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val="en-US"/>
          <w:b/>
          <w:bCs/>
          <w:color w:val="7030A0"/>
        </w:rPr>
      </w:pPr>
      <w:r>
        <w:rPr>
          <w:lang w:val="en-US"/>
          <w:rFonts w:hint="eastAsia"/>
          <w:b/>
          <w:bCs/>
          <w:color w:val="7030A0"/>
        </w:rPr>
        <w:t>1.</w:t>
      </w:r>
      <w:r>
        <w:rPr>
          <w:lang w:val="en-US"/>
          <w:rFonts w:hint="eastAsia"/>
          <w:b/>
          <w:bCs/>
          <w:color w:val="7030A0"/>
        </w:rPr>
        <w:t xml:space="preserve"> </w:t>
      </w:r>
      <w:r>
        <w:rPr>
          <w:lang w:val="en-US"/>
          <w:b/>
          <w:bCs/>
          <w:color w:val="7030A0"/>
        </w:rPr>
        <w:t xml:space="preserve"> </w:t>
      </w:r>
      <w:r>
        <w:rPr>
          <w:lang w:val="en-US"/>
          <w:rFonts w:hint="eastAsia"/>
          <w:b/>
          <w:bCs/>
          <w:color w:val="7030A0"/>
        </w:rPr>
        <w:t>문제</w:t>
      </w:r>
      <w:r>
        <w:rPr>
          <w:lang w:val="en-US"/>
          <w:rFonts w:hint="eastAsia"/>
          <w:b/>
          <w:bCs/>
          <w:color w:val="7030A0"/>
        </w:rPr>
        <w:t xml:space="preserve"> </w:t>
      </w:r>
      <w:r>
        <w:rPr>
          <w:lang w:val="en-US"/>
          <w:rFonts w:hint="eastAsia"/>
          <w:b/>
          <w:bCs/>
          <w:color w:val="7030A0"/>
        </w:rPr>
        <w:t>설명</w:t>
      </w:r>
    </w:p>
    <w:p>
      <w:pPr>
        <w:rPr>
          <w:lang w:val="en-US"/>
          <w:color w:val="000000"/>
        </w:rPr>
      </w:pPr>
      <w:r>
        <w:rPr>
          <w:lang w:val="en-US"/>
          <w:rFonts w:hint="eastAsia"/>
          <w:color w:val="000000"/>
        </w:rPr>
        <w:t>처음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당첨되기까지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평균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몇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번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복권을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구매했는지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구하세요</w:t>
      </w:r>
      <w:r>
        <w:rPr>
          <w:lang w:val="en-US"/>
          <w:rFonts w:hint="eastAsia"/>
          <w:color w:val="000000"/>
        </w:rPr>
        <w:t>.</w:t>
      </w:r>
    </w:p>
    <w:p>
      <w:pPr>
        <w:pStyle w:val="ListParagraph"/>
        <w:numPr>
          <w:ilvl w:val="0"/>
          <w:numId w:val="1"/>
        </w:numPr>
        <w:rPr>
          <w:lang w:val="en-US"/>
          <w:color w:val="000000"/>
        </w:rPr>
      </w:pPr>
      <w:r>
        <w:rPr>
          <w:lang w:val="en-US"/>
          <w:rFonts w:hint="eastAsia"/>
          <w:color w:val="000000"/>
        </w:rPr>
        <w:t>꽝</w:t>
      </w:r>
      <w:r>
        <w:rPr>
          <w:lang w:val="en-US"/>
          <w:rFonts w:hint="eastAsia"/>
          <w:color w:val="000000"/>
        </w:rPr>
        <w:t>(</w:t>
      </w:r>
      <w:r>
        <w:rPr>
          <w:lang w:val="en-US"/>
          <w:color w:val="000000"/>
        </w:rPr>
        <w:t>0)</w:t>
      </w:r>
      <w:r>
        <w:rPr>
          <w:lang w:val="en-US"/>
          <w:color w:val="000000"/>
        </w:rPr>
        <w:t xml:space="preserve">, </w:t>
      </w:r>
      <w:r>
        <w:rPr>
          <w:lang w:val="en-US"/>
          <w:rFonts w:hint="eastAsia"/>
          <w:color w:val="000000"/>
        </w:rPr>
        <w:t>당첨</w:t>
      </w:r>
      <w:r>
        <w:rPr>
          <w:lang w:val="en-US"/>
          <w:rFonts w:hint="eastAsia"/>
          <w:color w:val="000000"/>
        </w:rPr>
        <w:t>(</w:t>
      </w:r>
      <w:r>
        <w:rPr>
          <w:lang w:val="en-US"/>
          <w:color w:val="000000"/>
        </w:rPr>
        <w:t>1)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두가지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경우</w:t>
      </w:r>
    </w:p>
    <w:p>
      <w:pPr>
        <w:pStyle w:val="ListParagraph"/>
        <w:numPr>
          <w:ilvl w:val="0"/>
          <w:numId w:val="1"/>
        </w:numPr>
        <w:rPr>
          <w:lang w:val="en-US"/>
          <w:color w:val="000000"/>
        </w:rPr>
      </w:pPr>
      <w:r>
        <w:rPr>
          <w:lang w:val="en-US"/>
          <w:color w:val="000000"/>
        </w:rPr>
        <w:t>USER_ID</w:t>
      </w:r>
      <w:r>
        <w:rPr>
          <w:lang w:val="en-US"/>
          <w:rFonts w:hint="eastAsia"/>
          <w:color w:val="000000"/>
        </w:rPr>
        <w:t>는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color w:val="000000"/>
        </w:rPr>
        <w:t>1</w:t>
      </w:r>
      <w:r>
        <w:rPr>
          <w:lang w:val="en-US"/>
          <w:rFonts w:hint="eastAsia"/>
          <w:color w:val="000000"/>
        </w:rPr>
        <w:t>이상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color w:val="000000"/>
        </w:rPr>
        <w:t>1000</w:t>
      </w:r>
      <w:r>
        <w:rPr>
          <w:lang w:val="en-US"/>
          <w:rFonts w:hint="eastAsia"/>
          <w:color w:val="000000"/>
        </w:rPr>
        <w:t>이하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자연수</w:t>
      </w:r>
    </w:p>
    <w:p>
      <w:pPr>
        <w:pStyle w:val="ListParagraph"/>
        <w:numPr>
          <w:ilvl w:val="0"/>
          <w:numId w:val="1"/>
        </w:numPr>
        <w:rPr>
          <w:lang w:val="en-US"/>
          <w:color w:val="000000"/>
        </w:rPr>
      </w:pPr>
      <w:r>
        <w:rPr>
          <w:lang w:val="en-US"/>
          <w:rFonts w:hint="eastAsia"/>
          <w:color w:val="000000"/>
        </w:rPr>
        <w:t>한번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이상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당첨된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사람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대상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조사</w:t>
      </w:r>
    </w:p>
    <w:p>
      <w:pPr>
        <w:pStyle w:val="ListParagraph"/>
        <w:numPr>
          <w:ilvl w:val="0"/>
          <w:numId w:val="1"/>
        </w:numPr>
        <w:rPr>
          <w:lang w:val="en-US"/>
          <w:color w:val="000000"/>
        </w:rPr>
      </w:pPr>
      <w:r>
        <w:rPr>
          <w:lang w:val="en-US"/>
          <w:rFonts w:hint="eastAsia"/>
          <w:color w:val="000000"/>
        </w:rPr>
        <w:t>한번에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한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명씩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한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장씩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구</w:t>
      </w:r>
      <w:r>
        <w:rPr>
          <w:lang w:val="en-US"/>
          <w:rFonts w:hint="eastAsia"/>
          <w:color w:val="000000"/>
        </w:rPr>
        <w:t>매</w:t>
      </w:r>
    </w:p>
    <w:p>
      <w:pPr>
        <w:pStyle w:val="ListParagraph"/>
        <w:numPr>
          <w:ilvl w:val="0"/>
          <w:numId w:val="1"/>
        </w:numPr>
        <w:rPr>
          <w:lang w:val="en-US"/>
          <w:color w:val="000000"/>
        </w:rPr>
      </w:pPr>
      <w:r>
        <w:rPr>
          <w:lang w:val="en-US"/>
          <w:color w:val="000000"/>
        </w:rPr>
        <w:t>[</w:t>
      </w:r>
      <w:r>
        <w:rPr>
          <w:lang w:val="en-US"/>
          <w:rFonts w:hint="eastAsia"/>
          <w:color w:val="000000"/>
        </w:rPr>
        <w:t>유저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color w:val="000000"/>
        </w:rPr>
        <w:t xml:space="preserve">ID, </w:t>
      </w:r>
      <w:r>
        <w:rPr>
          <w:lang w:val="en-US"/>
          <w:rFonts w:hint="eastAsia"/>
          <w:color w:val="000000"/>
        </w:rPr>
        <w:t>당첨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여부</w:t>
      </w:r>
      <w:r>
        <w:rPr>
          <w:lang w:val="en-US"/>
          <w:rFonts w:hint="eastAsia"/>
          <w:color w:val="000000"/>
        </w:rPr>
        <w:t>]</w:t>
      </w:r>
    </w:p>
    <w:p>
      <w:pPr>
        <w:pStyle w:val="ListParagraph"/>
        <w:numPr>
          <w:ilvl w:val="0"/>
          <w:numId w:val="1"/>
        </w:numPr>
        <w:rPr>
          <w:lang w:val="en-US"/>
          <w:color w:val="000000"/>
        </w:rPr>
      </w:pPr>
      <w:r>
        <w:rPr>
          <w:lang w:val="en-US"/>
          <w:rFonts w:hint="eastAsia"/>
          <w:color w:val="000000"/>
        </w:rPr>
        <w:t>최초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당첨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이후에도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계속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복권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구매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가능</w:t>
      </w:r>
    </w:p>
    <w:p>
      <w:pPr>
        <w:pStyle w:val="ListParagraph"/>
        <w:numPr>
          <w:ilvl w:val="0"/>
          <w:numId w:val="1"/>
        </w:numPr>
        <w:rPr>
          <w:lang w:val="en-US"/>
          <w:color w:val="000000"/>
        </w:rPr>
      </w:pPr>
      <w:r>
        <w:rPr>
          <w:lang w:val="en-US"/>
          <w:rFonts w:hint="eastAsia"/>
          <w:color w:val="000000"/>
        </w:rPr>
        <w:t>소수점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이하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버리고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정수만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color w:val="000000"/>
        </w:rPr>
        <w:t>return</w:t>
      </w:r>
    </w:p>
    <w:p>
      <w:pPr>
        <w:pStyle w:val="ListParagraph"/>
        <w:numPr>
          <w:ilvl w:val="0"/>
          <w:numId w:val="1"/>
        </w:numPr>
        <w:rPr>
          <w:lang w:val="en-US"/>
          <w:color w:val="000000"/>
        </w:rPr>
      </w:pPr>
      <w:r>
        <w:rPr>
          <w:lang w:val="en-US"/>
          <w:rFonts w:hint="eastAsia"/>
          <w:color w:val="000000"/>
        </w:rPr>
        <w:t>한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명도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당첨되지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않은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경우에는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color w:val="000000"/>
        </w:rPr>
        <w:t>0</w:t>
      </w:r>
      <w:r>
        <w:rPr>
          <w:lang w:val="en-US"/>
          <w:rFonts w:hint="eastAsia"/>
          <w:color w:val="000000"/>
        </w:rPr>
        <w:t xml:space="preserve"> r</w:t>
      </w:r>
      <w:r>
        <w:rPr>
          <w:lang w:val="en-US"/>
          <w:color w:val="000000"/>
        </w:rPr>
        <w:t>eturn</w:t>
      </w:r>
    </w:p>
    <w:p>
      <w:pPr>
        <w:rPr>
          <w:lang w:val="en-US"/>
          <w:color w:val="000000"/>
        </w:rPr>
      </w:pPr>
    </w:p>
    <w:p>
      <w:pPr>
        <w:rPr>
          <w:lang w:val="en-US"/>
          <w:color w:val="000000"/>
        </w:rPr>
      </w:pPr>
      <w:r>
        <w:rPr>
          <w:lang w:val="en-US"/>
          <w:color w:val="000000"/>
        </w:rPr>
        <w:t>[Test Case]</w:t>
      </w:r>
    </w:p>
    <w:tbl>
      <w:tblPr>
        <w:tblStyle w:val="TableGrid"/>
        <w:tblW w:w="7684" w:type="dxa"/>
        <w:tblLook w:val="04A0" w:firstRow="1" w:lastRow="0" w:firstColumn="1" w:lastColumn="0" w:noHBand="0" w:noVBand="1"/>
      </w:tblPr>
      <w:tblGrid>
        <w:gridCol w:w="6789"/>
        <w:gridCol w:w="895"/>
      </w:tblGrid>
      <w:tr>
        <w:tc>
          <w:tcPr>
            <w:tcW w:w="6789" w:type="dxa"/>
          </w:tcPr>
          <w:p>
            <w:pPr>
              <w:rPr>
                <w:lang w:val="en-US"/>
                <w:color w:val="000000"/>
              </w:rPr>
            </w:pPr>
            <w:r>
              <w:rPr>
                <w:lang w:val="en-US"/>
                <w:color w:val="000000"/>
              </w:rPr>
              <w:t>lottery</w:t>
            </w:r>
          </w:p>
        </w:tc>
        <w:tc>
          <w:tcPr>
            <w:tcW w:w="895" w:type="dxa"/>
          </w:tcPr>
          <w:p>
            <w:pPr>
              <w:rPr>
                <w:lang w:val="en-US"/>
                <w:color w:val="000000"/>
              </w:rPr>
            </w:pPr>
            <w:r>
              <w:rPr>
                <w:lang w:val="en-US"/>
                <w:color w:val="000000"/>
              </w:rPr>
              <w:t>result</w:t>
            </w:r>
          </w:p>
        </w:tc>
      </w:tr>
      <w:tr>
        <w:tc>
          <w:tcPr>
            <w:tcW w:w="6789" w:type="dxa"/>
          </w:tcPr>
          <w:p>
            <w:pPr>
              <w:rPr>
                <w:lang w:val="en-US"/>
                <w:color w:val="000000"/>
              </w:rPr>
            </w:pPr>
            <w:r>
              <w:rPr>
                <w:lang w:val="en-US"/>
                <w:color w:val="000000"/>
              </w:rPr>
              <w:t>[[1, 0], [35, 0], [1, 0], [100, 1], [35, 1], [100, 1], [35, 0], [1, 1], [1, 1]]</w:t>
            </w:r>
          </w:p>
        </w:tc>
        <w:tc>
          <w:tcPr>
            <w:tcW w:w="895" w:type="dxa"/>
          </w:tcPr>
          <w:p>
            <w:pPr>
              <w:rPr>
                <w:lang w:val="en-US"/>
                <w:color w:val="000000"/>
              </w:rPr>
            </w:pPr>
            <w:r>
              <w:rPr>
                <w:lang w:val="en-US"/>
                <w:color w:val="000000"/>
              </w:rPr>
              <w:t>2</w:t>
            </w:r>
          </w:p>
        </w:tc>
      </w:tr>
    </w:tbl>
    <w:p>
      <w:pPr>
        <w:rPr>
          <w:lang w:val="en-US"/>
          <w:color w:val="000000"/>
        </w:rPr>
      </w:pPr>
    </w:p>
    <w:p>
      <w:pPr>
        <w:rPr>
          <w:lang w:val="en-US"/>
          <w:color w:val="000000"/>
        </w:rPr>
      </w:pPr>
      <w:r>
        <w:rPr>
          <w:lang w:val="en-US"/>
          <w:color w:val="000000"/>
        </w:rPr>
        <w:t>[</w:t>
      </w:r>
      <w:r>
        <w:rPr>
          <w:lang w:val="en-US"/>
          <w:rFonts w:hint="eastAsia"/>
          <w:color w:val="000000"/>
        </w:rPr>
        <w:t>제출</w:t>
      </w:r>
      <w:r>
        <w:rPr>
          <w:lang w:val="en-US"/>
          <w:rFonts w:hint="eastAsia"/>
          <w:color w:val="000000"/>
        </w:rPr>
        <w:t xml:space="preserve"> </w:t>
      </w:r>
      <w:r>
        <w:rPr>
          <w:lang w:val="en-US"/>
          <w:rFonts w:hint="eastAsia"/>
          <w:color w:val="000000"/>
        </w:rPr>
        <w:t>코드</w:t>
      </w:r>
      <w:r>
        <w:rPr>
          <w:lang w:val="en-US"/>
          <w:rFonts w:hint="eastAsia"/>
          <w:color w:val="000000"/>
        </w:rPr>
        <w:t>]</w:t>
      </w:r>
    </w:p>
    <w:p>
      <w:pPr>
        <w:rPr>
          <w:lang/>
          <w:rtl w:val="off"/>
        </w:rPr>
      </w:pPr>
      <w:r>
        <w:rPr>
          <w:lang w:val="en-US"/>
          <w:color w:val="000000"/>
        </w:rPr>
        <w:drawing>
          <wp:inline distT="0" distB="0" distL="0" distR="0">
            <wp:extent cx="2345405" cy="5010997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405" cy="50109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EastAsia" w:hAnsiTheme="minorEastAsia" w:cs="Nanum Gothic"/>
          <w:b/>
          <w:color w:val="F79646"/>
        </w:rPr>
      </w:pPr>
      <w:r>
        <w:rPr>
          <w:rFonts w:asciiTheme="minorEastAsia" w:hAnsiTheme="minorEastAsia" w:cs="Nanum Gothic"/>
          <w:b/>
          <w:color w:val="F79646"/>
        </w:rPr>
        <w:t>3. 문제설명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n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x </w:t>
      </w:r>
      <w:r>
        <w:rPr>
          <w:rFonts w:asciiTheme="minorEastAsia" w:hAnsiTheme="minorEastAsia" w:cs="Nanum Gothic"/>
          <w:color w:val="172334"/>
          <w:sz w:val="20"/>
          <w:szCs w:val="20"/>
        </w:rPr>
        <w:t>m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크기 탁자 위에 다양한 크기의 정사각형을 다음 규칙에 따라 놓으려 합니다.</w:t>
      </w:r>
    </w:p>
    <w:p>
      <w:pPr>
        <w:jc w:val="center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noProof/>
          <w:color w:val="172334"/>
          <w:sz w:val="20"/>
          <w:szCs w:val="20"/>
        </w:rPr>
        <w:drawing>
          <wp:inline distT="0" distB="0" distL="0" distR="0">
            <wp:extent cx="2520000" cy="288000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80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크기가 작은 정사각형부터 놓습니다.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1-1. 정사각형은 한 번에 하나씩 놓습니다.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탁자 위에 놓을 정사각형의 위치는 다음과 같이 정합니다.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2-1. 정사각형 밑변의 </w:t>
      </w:r>
      <w:r>
        <w:rPr>
          <w:rFonts w:asciiTheme="minorEastAsia" w:hAnsiTheme="minorEastAsia" w:cs="Nanum Gothic"/>
          <w:color w:val="172334"/>
          <w:sz w:val="20"/>
          <w:szCs w:val="20"/>
        </w:rPr>
        <w:t>y축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값이 가장 작은 위치로 배치합니다.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2-2. 2-1에서 정한 </w:t>
      </w:r>
      <w:r>
        <w:rPr>
          <w:rFonts w:asciiTheme="minorEastAsia" w:hAnsiTheme="minorEastAsia" w:cs="Nanum Gothic"/>
          <w:color w:val="172334"/>
          <w:sz w:val="20"/>
          <w:szCs w:val="20"/>
        </w:rPr>
        <w:t>y축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상에 놓을 수 있는 공간이 여러 개인 경우, 정사각형 좌변의 </w:t>
      </w:r>
      <w:r>
        <w:rPr>
          <w:rFonts w:asciiTheme="minorEastAsia" w:hAnsiTheme="minorEastAsia" w:cs="Nanum Gothic"/>
          <w:color w:val="172334"/>
          <w:sz w:val="20"/>
          <w:szCs w:val="20"/>
        </w:rPr>
        <w:t>x축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값이 가장 작은 위치로 배치합니다.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2-3. </w:t>
      </w:r>
      <w:r>
        <w:rPr>
          <w:rFonts w:asciiTheme="minorEastAsia" w:hAnsiTheme="minorEastAsia" w:cs="Nanum Gothic"/>
          <w:color w:val="172334"/>
          <w:sz w:val="20"/>
          <w:szCs w:val="20"/>
        </w:rPr>
        <w:t>x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, </w:t>
      </w:r>
      <w:r>
        <w:rPr>
          <w:rFonts w:asciiTheme="minorEastAsia" w:hAnsiTheme="minorEastAsia" w:cs="Nanum Gothic"/>
          <w:color w:val="172334"/>
          <w:sz w:val="20"/>
          <w:szCs w:val="20"/>
        </w:rPr>
        <w:t>y값은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정수여야 합니다.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정사각형이 다른 정사각형과 겹치거나, 탁자를 벗어나지 않아야 합니다.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정사각형의 각 변이 </w:t>
      </w:r>
      <w:r>
        <w:rPr>
          <w:rFonts w:asciiTheme="minorEastAsia" w:hAnsiTheme="minorEastAsia" w:cs="Nanum Gothic"/>
          <w:color w:val="172334"/>
          <w:sz w:val="20"/>
          <w:szCs w:val="20"/>
        </w:rPr>
        <w:t>x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, </w:t>
      </w:r>
      <w:r>
        <w:rPr>
          <w:rFonts w:asciiTheme="minorEastAsia" w:hAnsiTheme="minorEastAsia" w:cs="Nanum Gothic"/>
          <w:color w:val="172334"/>
          <w:sz w:val="20"/>
          <w:szCs w:val="20"/>
        </w:rPr>
        <w:t>y축과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평행해야 합니다.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다음은 7 </w:t>
      </w:r>
      <w:r>
        <w:rPr>
          <w:rFonts w:asciiTheme="minorEastAsia" w:hAnsiTheme="minorEastAsia" w:cs="Nanum Gothic"/>
          <w:color w:val="172334"/>
          <w:sz w:val="20"/>
          <w:szCs w:val="20"/>
        </w:rPr>
        <w:t>x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8 크기 탁자 위에 1 </w:t>
      </w:r>
      <w:r>
        <w:rPr>
          <w:rFonts w:asciiTheme="minorEastAsia" w:hAnsiTheme="minorEastAsia" w:cs="Nanum Gothic"/>
          <w:color w:val="172334"/>
          <w:sz w:val="20"/>
          <w:szCs w:val="20"/>
        </w:rPr>
        <w:t>x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1 정사각형 4개, 2 </w:t>
      </w:r>
      <w:r>
        <w:rPr>
          <w:rFonts w:asciiTheme="minorEastAsia" w:hAnsiTheme="minorEastAsia" w:cs="Nanum Gothic"/>
          <w:color w:val="172334"/>
          <w:sz w:val="20"/>
          <w:szCs w:val="20"/>
        </w:rPr>
        <w:t>x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2 정사각형 2개, 3 </w:t>
      </w:r>
      <w:r>
        <w:rPr>
          <w:rFonts w:asciiTheme="minorEastAsia" w:hAnsiTheme="minorEastAsia" w:cs="Nanum Gothic"/>
          <w:color w:val="172334"/>
          <w:sz w:val="20"/>
          <w:szCs w:val="20"/>
        </w:rPr>
        <w:t>x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3 정사각형 2개를 규칙에 맞게 놓는 예시입니다.</w:t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</w:p>
    <w:p>
      <w:pPr>
        <w:jc w:val="both"/>
        <w:numPr>
          <w:ilvl w:val="0"/>
          <w:numId w:val="2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가장 작은 1 </w:t>
      </w:r>
      <w:r>
        <w:rPr>
          <w:rFonts w:asciiTheme="minorEastAsia" w:hAnsiTheme="minorEastAsia" w:cs="Nanum Gothic"/>
          <w:color w:val="172334"/>
          <w:sz w:val="20"/>
          <w:szCs w:val="20"/>
        </w:rPr>
        <w:t>x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1 크기 정사각형을 조건에 맞게 차례대로 놓으면 다음 그림과 같습니다.</w:t>
      </w:r>
    </w:p>
    <w:p>
      <w:pPr>
        <w:jc w:val="center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noProof/>
          <w:color w:val="172334"/>
          <w:sz w:val="20"/>
          <w:szCs w:val="20"/>
        </w:rPr>
        <w:drawing>
          <wp:inline distT="0" distB="0" distL="0" distR="0">
            <wp:extent cx="1800000" cy="216000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60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numPr>
          <w:ilvl w:val="0"/>
          <w:numId w:val="2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다음으로 2 </w:t>
      </w:r>
      <w:r>
        <w:rPr>
          <w:rFonts w:asciiTheme="minorEastAsia" w:hAnsiTheme="minorEastAsia" w:cs="Nanum Gothic"/>
          <w:color w:val="172334"/>
          <w:sz w:val="20"/>
          <w:szCs w:val="20"/>
        </w:rPr>
        <w:t>x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2 크기 정사각형을 조건에 맞게 차례대로 놓으면 다음 그림과 같습니다.</w:t>
      </w:r>
    </w:p>
    <w:p>
      <w:pPr>
        <w:ind w:firstLine="720"/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그림과 같이 5번 정사각형을 놓은 후 6번 정사각형을 놓으면 됩니다.</w:t>
      </w:r>
    </w:p>
    <w:p>
      <w:pPr>
        <w:jc w:val="center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noProof/>
          <w:color w:val="172334"/>
          <w:sz w:val="20"/>
          <w:szCs w:val="20"/>
        </w:rPr>
        <w:drawing>
          <wp:inline distT="0" distB="0" distL="0" distR="0">
            <wp:extent cx="1800000" cy="216000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60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numPr>
          <w:ilvl w:val="0"/>
          <w:numId w:val="2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마지막으로 3 </w:t>
      </w:r>
      <w:r>
        <w:rPr>
          <w:rFonts w:asciiTheme="minorEastAsia" w:hAnsiTheme="minorEastAsia" w:cs="Nanum Gothic"/>
          <w:color w:val="172334"/>
          <w:sz w:val="20"/>
          <w:szCs w:val="20"/>
        </w:rPr>
        <w:t>x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3 크기 정사각형을 조건에 맞게 차례대로 놓으면 다음 그림과 같습니다.</w:t>
      </w:r>
    </w:p>
    <w:p>
      <w:pPr>
        <w:jc w:val="center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noProof/>
          <w:color w:val="172334"/>
          <w:sz w:val="20"/>
          <w:szCs w:val="20"/>
        </w:rPr>
        <w:drawing>
          <wp:inline distT="0" distB="0" distL="0" distR="0">
            <wp:extent cx="1800000" cy="216000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60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탁자의 </w:t>
      </w:r>
      <w:r>
        <w:rPr>
          <w:rFonts w:asciiTheme="minorEastAsia" w:hAnsiTheme="minorEastAsia" w:cs="Nanum Gothic"/>
          <w:color w:val="172334"/>
          <w:sz w:val="20"/>
          <w:szCs w:val="20"/>
        </w:rPr>
        <w:t>X축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(가로) 길이 </w:t>
      </w:r>
      <w:r>
        <w:rPr>
          <w:rFonts w:asciiTheme="minorEastAsia" w:hAnsiTheme="minorEastAsia" w:cs="Nanum Gothic"/>
          <w:color w:val="172334"/>
          <w:sz w:val="20"/>
          <w:szCs w:val="20"/>
        </w:rPr>
        <w:t>n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, </w:t>
      </w:r>
      <w:r>
        <w:rPr>
          <w:rFonts w:asciiTheme="minorEastAsia" w:hAnsiTheme="minorEastAsia" w:cs="Nanum Gothic"/>
          <w:color w:val="172334"/>
          <w:sz w:val="20"/>
          <w:szCs w:val="20"/>
        </w:rPr>
        <w:t>Y축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(세로) 길이 </w:t>
      </w:r>
      <w:r>
        <w:rPr>
          <w:rFonts w:asciiTheme="minorEastAsia" w:hAnsiTheme="minorEastAsia" w:cs="Nanum Gothic"/>
          <w:color w:val="172334"/>
          <w:sz w:val="20"/>
          <w:szCs w:val="20"/>
        </w:rPr>
        <w:t>m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, 탁자 위에 놓을 정사각형의 변의 길이와 개수가 담긴 2차원 정수 배열 </w:t>
      </w:r>
      <w:r>
        <w:rPr>
          <w:rFonts w:asciiTheme="minorEastAsia" w:hAnsiTheme="minorEastAsia" w:cs="Nanum Gothic"/>
          <w:color w:val="172334"/>
          <w:sz w:val="20"/>
          <w:szCs w:val="20"/>
        </w:rPr>
        <w:t>rectangle이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매개변수로 주어집니다. 정사각형을 조건에 맞게 탁자 위에 놓은 후, 탁자 위에 놓인 정사각형의 좌측 하단 꼭짓점 좌표와 한 변의 길이를 [</w:t>
      </w:r>
      <w:r>
        <w:rPr>
          <w:rFonts w:asciiTheme="minorEastAsia" w:hAnsiTheme="minorEastAsia" w:cs="Nanum Gothic"/>
          <w:color w:val="172334"/>
          <w:sz w:val="20"/>
          <w:szCs w:val="20"/>
        </w:rPr>
        <w:t>x축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좌표, </w:t>
      </w:r>
      <w:r>
        <w:rPr>
          <w:rFonts w:asciiTheme="minorEastAsia" w:hAnsiTheme="minorEastAsia" w:cs="Nanum Gothic"/>
          <w:color w:val="172334"/>
          <w:sz w:val="20"/>
          <w:szCs w:val="20"/>
        </w:rPr>
        <w:t>y축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좌표, 한 변의 길이] 형태로 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배열에 담아 </w:t>
      </w:r>
      <w:r>
        <w:rPr>
          <w:rFonts w:asciiTheme="minorEastAsia" w:hAnsiTheme="minorEastAsia" w:cs="Nanum Gothic"/>
          <w:color w:val="172334"/>
          <w:sz w:val="20"/>
          <w:szCs w:val="20"/>
        </w:rPr>
        <w:t>return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하도록 </w:t>
      </w:r>
      <w:r>
        <w:rPr>
          <w:rFonts w:asciiTheme="minorEastAsia" w:hAnsiTheme="minorEastAsia" w:cs="Nanum Gothic"/>
          <w:color w:val="172334"/>
          <w:sz w:val="20"/>
          <w:szCs w:val="20"/>
        </w:rPr>
        <w:t>solution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함수를 완성해주세요. 정답은 탁자 위에 놓은 순서대로 담겨있으면 됩니다.</w:t>
      </w:r>
    </w:p>
    <w:p>
      <w:pPr>
        <w:jc w:val="both"/>
        <w:numPr>
          <w:ilvl w:val="0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제한사항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1 ≤ </w:t>
      </w:r>
      <w:r>
        <w:rPr>
          <w:rFonts w:asciiTheme="minorEastAsia" w:hAnsiTheme="minorEastAsia" w:cs="Nanum Gothic"/>
          <w:color w:val="172334"/>
          <w:sz w:val="20"/>
          <w:szCs w:val="20"/>
        </w:rPr>
        <w:t>n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≤ 20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1 ≤ </w:t>
      </w:r>
      <w:r>
        <w:rPr>
          <w:rFonts w:asciiTheme="minorEastAsia" w:hAnsiTheme="minorEastAsia" w:cs="Nanum Gothic"/>
          <w:color w:val="172334"/>
          <w:sz w:val="20"/>
          <w:szCs w:val="20"/>
        </w:rPr>
        <w:t>m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≤ 20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 xml:space="preserve">1 ≤ </w:t>
      </w:r>
      <w:r>
        <w:rPr>
          <w:rFonts w:asciiTheme="minorEastAsia" w:hAnsiTheme="minorEastAsia" w:cs="Nanum Gothic"/>
          <w:color w:val="172334"/>
          <w:sz w:val="20"/>
          <w:szCs w:val="20"/>
        </w:rPr>
        <w:t>rectangle의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행(세로) 길이 ≤ 20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rectangle의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열(가로) 길이 = 2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rectangle의</w:t>
      </w:r>
      <w:r>
        <w:rPr>
          <w:rFonts w:asciiTheme="minorEastAsia" w:hAnsiTheme="minorEastAsia" w:cs="Nanum Gothic"/>
          <w:color w:val="172334"/>
          <w:sz w:val="20"/>
          <w:szCs w:val="20"/>
        </w:rPr>
        <w:t xml:space="preserve"> 각 행은 [정사각형의 한 변의 길이, 정사각형 개수] 형태입니다.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1 ≤ 정사각형의 한 변의 길이 ≤ 10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1 ≤ 정사각형 개수 ≤ 10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한 변의 길이가 같은 정사각형에 대한 정보가 서로 다른 행에 주어지는 경우는 없습니다.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전체 정사각형의 개수 ≤ 40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탁자 위에 모든 정사각형을 놓을 수 없는 경우, 남는 정사각형은 무시합니다.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즉, 정답 배열에는 탁자 위에 놓인 정사각형의 정보만 담으면 됩니다.</w:t>
      </w:r>
    </w:p>
    <w:p>
      <w:pPr>
        <w:jc w:val="both"/>
        <w:numPr>
          <w:ilvl w:val="1"/>
          <w:numId w:val="3"/>
        </w:numPr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탁자 위에 정사각형을 하나 이상 놓을 수 있는 경우만 입력으로 주어집니다.</w:t>
      </w:r>
    </w:p>
    <w:p>
      <w:pPr>
        <w:ind w:left="1440"/>
        <w:jc w:val="both"/>
        <w:rPr>
          <w:rFonts w:asciiTheme="minorEastAsia" w:hAnsiTheme="minorEastAsia" w:cs="Nanum Gothic"/>
          <w:color w:val="172334"/>
          <w:sz w:val="20"/>
          <w:szCs w:val="20"/>
        </w:rPr>
      </w:pPr>
    </w:p>
    <w:p>
      <w:pPr>
        <w:ind w:left="1440"/>
        <w:jc w:val="both"/>
        <w:rPr>
          <w:rFonts w:asciiTheme="minorEastAsia" w:hAnsiTheme="minorEastAsia" w:cs="Nanum Gothic"/>
          <w:color w:val="172334"/>
          <w:sz w:val="20"/>
          <w:szCs w:val="20"/>
        </w:rPr>
      </w:pPr>
    </w:p>
    <w:p>
      <w:pPr>
        <w:jc w:val="both"/>
        <w:rPr>
          <w:rFonts w:asciiTheme="minorEastAsia" w:hAnsiTheme="minorEastAsia" w:cs="Nanum Gothic"/>
          <w:color w:val="172334"/>
          <w:sz w:val="20"/>
          <w:szCs w:val="20"/>
        </w:rPr>
      </w:pPr>
      <w:r>
        <w:rPr>
          <w:rFonts w:asciiTheme="minorEastAsia" w:hAnsiTheme="minorEastAsia" w:cs="Nanum Gothic"/>
          <w:color w:val="172334"/>
          <w:sz w:val="20"/>
          <w:szCs w:val="20"/>
        </w:rPr>
        <w:t>입출력 예</w:t>
      </w:r>
    </w:p>
    <w:tbl>
      <w:tblPr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525"/>
        <w:gridCol w:w="525"/>
        <w:gridCol w:w="1995"/>
        <w:gridCol w:w="5760"/>
      </w:tblGrid>
      <w:tr>
        <w:trPr>
          <w:trHeight w:val="433" w:hRule="atLeast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 w:cs="Nanum Gothic"/>
                <w:b/>
                <w:bCs/>
                <w:color w:val="172334"/>
                <w:sz w:val="20"/>
                <w:szCs w:val="20"/>
              </w:rPr>
            </w:pPr>
            <w:r>
              <w:rPr>
                <w:rFonts w:asciiTheme="minorEastAsia" w:hAnsiTheme="minorEastAsia" w:cs="Nanum Gothic"/>
                <w:b/>
                <w:bCs/>
                <w:color w:val="172334"/>
                <w:sz w:val="20"/>
                <w:szCs w:val="20"/>
              </w:rPr>
              <w:t>n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 w:cs="Nanum Gothic"/>
                <w:b/>
                <w:bCs/>
                <w:color w:val="172334"/>
                <w:sz w:val="20"/>
                <w:szCs w:val="20"/>
              </w:rPr>
            </w:pPr>
            <w:r>
              <w:rPr>
                <w:rFonts w:asciiTheme="minorEastAsia" w:hAnsiTheme="minorEastAsia" w:cs="Nanum Gothic"/>
                <w:b/>
                <w:bCs/>
                <w:color w:val="172334"/>
                <w:sz w:val="20"/>
                <w:szCs w:val="20"/>
              </w:rPr>
              <w:t>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 w:cs="Nanum Gothic"/>
                <w:b/>
                <w:bCs/>
                <w:color w:val="172334"/>
                <w:sz w:val="20"/>
                <w:szCs w:val="20"/>
              </w:rPr>
            </w:pPr>
            <w:r>
              <w:rPr>
                <w:rFonts w:asciiTheme="minorEastAsia" w:hAnsiTheme="minorEastAsia" w:cs="Nanum Gothic"/>
                <w:b/>
                <w:bCs/>
                <w:color w:val="172334"/>
                <w:sz w:val="20"/>
                <w:szCs w:val="20"/>
              </w:rPr>
              <w:t>rectangle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 w:cs="Nanum Gothic"/>
                <w:b/>
                <w:bCs/>
                <w:color w:val="172334"/>
                <w:sz w:val="20"/>
                <w:szCs w:val="20"/>
              </w:rPr>
            </w:pPr>
            <w:r>
              <w:rPr>
                <w:rFonts w:asciiTheme="minorEastAsia" w:hAnsiTheme="minorEastAsia" w:cs="Nanum Gothic"/>
                <w:b/>
                <w:bCs/>
                <w:color w:val="172334"/>
                <w:sz w:val="20"/>
                <w:szCs w:val="20"/>
              </w:rPr>
              <w:t>result</w:t>
            </w:r>
          </w:p>
        </w:tc>
      </w:tr>
      <w:tr>
        <w:trPr>
          <w:trHeight w:val="179" w:hRule="atLeast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 w:cs="Nanum Gothic"/>
                <w:color w:val="172334"/>
                <w:sz w:val="20"/>
                <w:szCs w:val="20"/>
              </w:rPr>
            </w:pPr>
            <w:r>
              <w:rPr>
                <w:rFonts w:asciiTheme="minorEastAsia" w:hAnsiTheme="minorEastAsia" w:cs="Nanum Gothic"/>
                <w:color w:val="172334"/>
                <w:sz w:val="20"/>
                <w:szCs w:val="20"/>
              </w:rP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 w:cs="Nanum Gothic"/>
                <w:color w:val="172334"/>
                <w:sz w:val="20"/>
                <w:szCs w:val="20"/>
              </w:rPr>
            </w:pPr>
            <w:r>
              <w:rPr>
                <w:rFonts w:asciiTheme="minorEastAsia" w:hAnsiTheme="minorEastAsia" w:cs="Nanum Gothic"/>
                <w:color w:val="172334"/>
                <w:sz w:val="20"/>
                <w:szCs w:val="20"/>
              </w:rPr>
              <w:t>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 w:cs="Nanum Gothic"/>
                <w:color w:val="172334"/>
                <w:sz w:val="20"/>
                <w:szCs w:val="20"/>
              </w:rPr>
            </w:pPr>
            <w:r>
              <w:rPr>
                <w:rFonts w:asciiTheme="minorEastAsia" w:hAnsiTheme="minorEastAsia" w:cs="Nanum Gothic"/>
                <w:color w:val="172334"/>
                <w:sz w:val="20"/>
                <w:szCs w:val="20"/>
              </w:rPr>
              <w:t>[[2,2], [1,4], [3,2]]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 w:cs="Nanum Gothic"/>
                <w:color w:val="172334"/>
                <w:sz w:val="20"/>
                <w:szCs w:val="20"/>
              </w:rPr>
            </w:pPr>
            <w:r>
              <w:rPr>
                <w:rFonts w:asciiTheme="minorEastAsia" w:hAnsiTheme="minorEastAsia" w:cs="Nanum Gothic"/>
                <w:color w:val="172334"/>
                <w:sz w:val="20"/>
                <w:szCs w:val="20"/>
              </w:rPr>
              <w:t>[[0,0,1],[1,0,1],[2,0,1].[3,0,1],[4,0,2],[0,1,2],[2,2,3],[0,5,3]]</w:t>
            </w:r>
          </w:p>
        </w:tc>
      </w:tr>
    </w:tbl>
    <w:p>
      <w:pPr>
        <w:rPr>
          <w:lang/>
          <w:rtl w:val="off"/>
        </w:rPr>
      </w:pP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3</w:t>
      </w: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 xml:space="preserve">. </w:t>
      </w: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 xml:space="preserve">로봇청소기 </w:t>
      </w: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 xml:space="preserve">– </w:t>
      </w: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그래프 문제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왼쪽 최상단에서 오른쪽 최하단으로 이동하는 문제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 xml:space="preserve">오른쪽이나 아래쪽으로는 </w:t>
      </w: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>+1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 xml:space="preserve">대각선으로는 </w:t>
      </w: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 xml:space="preserve">+2 </w:t>
      </w: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만큼 증가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0</w:t>
      </w: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 xml:space="preserve">,0 </w:t>
      </w: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 xml:space="preserve">에서 시작해서 </w:t>
      </w: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>n-1,n-1</w:t>
      </w: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로 이동할 떄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 xml:space="preserve">각 원소들의 점수를 </w:t>
      </w: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>value</w:t>
      </w: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로 갖는 리스트 반환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 xml:space="preserve">Input: n,n </w:t>
      </w: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리스트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 xml:space="preserve">Output: </w:t>
      </w: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리스트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다음과 같이 이동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1</w:t>
      </w:r>
      <w: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  <w:t xml:space="preserve">-&gt;9 </w:t>
      </w:r>
      <w:r>
        <w:rPr>
          <w:rFonts w:ascii="맑은 고딕" w:eastAsia="맑은 고딕" w:hAnsi="맑은 고딕" w:cs="맑은 고딕" w:hint="eastAsia"/>
          <w:sz w:val="18"/>
          <w:szCs w:val="18"/>
          <w:kern w:val="0"/>
          <w:spacing w:val="5"/>
        </w:rPr>
        <w:t>까지 이동</w:t>
      </w:r>
    </w:p>
    <w:p>
      <w:pPr>
        <w:rPr>
          <w:rFonts w:ascii="맑은 고딕" w:eastAsia="맑은 고딕" w:hAnsi="맑은 고딕" w:cs="맑은 고딕"/>
          <w:sz w:val="18"/>
          <w:szCs w:val="18"/>
          <w:kern w:val="0"/>
          <w:spacing w:val="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>
        <w:tc>
          <w:tcPr>
            <w:tcW w:w="680" w:type="dxa"/>
          </w:tcPr>
          <w:p>
            <w:pPr>
              <w:rPr>
                <w:rFonts w:ascii="맑은 고딕" w:eastAsia="맑은 고딕" w:hAnsi="맑은 고딕" w:cs="맑은 고딕"/>
                <w:sz w:val="18"/>
                <w:szCs w:val="18"/>
                <w:kern w:val="0"/>
                <w:spacing w:val="5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kern w:val="0"/>
                <w:spacing w:val="5"/>
              </w:rPr>
              <w:t>1</w:t>
            </w:r>
          </w:p>
        </w:tc>
        <w:tc>
          <w:tcPr>
            <w:tcW w:w="680" w:type="dxa"/>
          </w:tcPr>
          <w:p>
            <w:pPr>
              <w:rPr>
                <w:rFonts w:ascii="맑은 고딕" w:eastAsia="맑은 고딕" w:hAnsi="맑은 고딕" w:cs="맑은 고딕"/>
                <w:sz w:val="18"/>
                <w:szCs w:val="18"/>
                <w:kern w:val="0"/>
                <w:spacing w:val="5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kern w:val="0"/>
                <w:spacing w:val="5"/>
              </w:rPr>
              <w:t>2</w:t>
            </w:r>
          </w:p>
        </w:tc>
        <w:tc>
          <w:tcPr>
            <w:tcW w:w="680" w:type="dxa"/>
          </w:tcPr>
          <w:p>
            <w:pPr>
              <w:rPr>
                <w:rFonts w:ascii="맑은 고딕" w:eastAsia="맑은 고딕" w:hAnsi="맑은 고딕" w:cs="맑은 고딕"/>
                <w:sz w:val="18"/>
                <w:szCs w:val="18"/>
                <w:kern w:val="0"/>
                <w:spacing w:val="5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kern w:val="0"/>
                <w:spacing w:val="5"/>
              </w:rPr>
              <w:t>6</w:t>
            </w:r>
          </w:p>
        </w:tc>
      </w:tr>
      <w:tr>
        <w:tc>
          <w:tcPr>
            <w:tcW w:w="680" w:type="dxa"/>
          </w:tcPr>
          <w:p>
            <w:pPr>
              <w:rPr>
                <w:rFonts w:ascii="맑은 고딕" w:eastAsia="맑은 고딕" w:hAnsi="맑은 고딕" w:cs="맑은 고딕"/>
                <w:sz w:val="18"/>
                <w:szCs w:val="18"/>
                <w:kern w:val="0"/>
                <w:spacing w:val="5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kern w:val="0"/>
                <w:spacing w:val="5"/>
              </w:rPr>
              <w:t>3</w:t>
            </w:r>
          </w:p>
        </w:tc>
        <w:tc>
          <w:tcPr>
            <w:tcW w:w="680" w:type="dxa"/>
          </w:tcPr>
          <w:p>
            <w:pPr>
              <w:rPr>
                <w:rFonts w:ascii="맑은 고딕" w:eastAsia="맑은 고딕" w:hAnsi="맑은 고딕" w:cs="맑은 고딕"/>
                <w:sz w:val="18"/>
                <w:szCs w:val="18"/>
                <w:kern w:val="0"/>
                <w:spacing w:val="5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kern w:val="0"/>
                <w:spacing w:val="5"/>
              </w:rPr>
              <w:t>5</w:t>
            </w:r>
          </w:p>
        </w:tc>
        <w:tc>
          <w:tcPr>
            <w:tcW w:w="680" w:type="dxa"/>
          </w:tcPr>
          <w:p>
            <w:pPr>
              <w:rPr>
                <w:rFonts w:ascii="맑은 고딕" w:eastAsia="맑은 고딕" w:hAnsi="맑은 고딕" w:cs="맑은 고딕"/>
                <w:sz w:val="18"/>
                <w:szCs w:val="18"/>
                <w:kern w:val="0"/>
                <w:spacing w:val="5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kern w:val="0"/>
                <w:spacing w:val="5"/>
              </w:rPr>
              <w:t>7</w:t>
            </w:r>
          </w:p>
        </w:tc>
      </w:tr>
      <w:tr>
        <w:tc>
          <w:tcPr>
            <w:tcW w:w="680" w:type="dxa"/>
          </w:tcPr>
          <w:p>
            <w:pPr>
              <w:rPr>
                <w:rFonts w:ascii="맑은 고딕" w:eastAsia="맑은 고딕" w:hAnsi="맑은 고딕" w:cs="맑은 고딕"/>
                <w:sz w:val="18"/>
                <w:szCs w:val="18"/>
                <w:kern w:val="0"/>
                <w:spacing w:val="5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kern w:val="0"/>
                <w:spacing w:val="5"/>
              </w:rPr>
              <w:t>4</w:t>
            </w:r>
          </w:p>
        </w:tc>
        <w:tc>
          <w:tcPr>
            <w:tcW w:w="680" w:type="dxa"/>
          </w:tcPr>
          <w:p>
            <w:pPr>
              <w:rPr>
                <w:rFonts w:ascii="맑은 고딕" w:eastAsia="맑은 고딕" w:hAnsi="맑은 고딕" w:cs="맑은 고딕"/>
                <w:sz w:val="18"/>
                <w:szCs w:val="18"/>
                <w:kern w:val="0"/>
                <w:spacing w:val="5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kern w:val="0"/>
                <w:spacing w:val="5"/>
              </w:rPr>
              <w:t>8</w:t>
            </w:r>
          </w:p>
        </w:tc>
        <w:tc>
          <w:tcPr>
            <w:tcW w:w="680" w:type="dxa"/>
          </w:tcPr>
          <w:p>
            <w:pPr>
              <w:rPr>
                <w:rFonts w:ascii="맑은 고딕" w:eastAsia="맑은 고딕" w:hAnsi="맑은 고딕" w:cs="맑은 고딕"/>
                <w:sz w:val="18"/>
                <w:szCs w:val="18"/>
                <w:kern w:val="0"/>
                <w:spacing w:val="5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kern w:val="0"/>
                <w:spacing w:val="5"/>
              </w:rPr>
              <w:t>9</w:t>
            </w:r>
          </w:p>
        </w:tc>
      </w:tr>
    </w:tbl>
    <w:p>
      <w:pPr/>
    </w:p>
    <w:sectPr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anum Gothic">
    <w:altName w:val="Calibri"/>
    <w:charset w:val="00"/>
    <w:notTrueType w:val="false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decorative"/>
    <w:charset w:val="4d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475008c"/>
    <w:multiLevelType w:val="hybridMultilevel"/>
    <w:tmpl w:val="34843de8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f3331"/>
    <w:multiLevelType w:val="multilevel"/>
    <w:tmpl w:val="5298f33c"/>
    <w:lvl w:ilvl="0">
      <w:start w:val="1"/>
      <w:lvlText w:val="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 w:color="auto"/>
      </w:rPr>
    </w:lvl>
    <w:lvl w:ilvl="3">
      <w:start w:val="1"/>
      <w:lvlText w:val="(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">
    <w:nsid w:val="5121168c"/>
    <w:multiLevelType w:val="multilevel"/>
    <w:tmpl w:val="535e9eee"/>
    <w:lvl w:ilvl="0">
      <w:start w:val="1"/>
      <w:numFmt w:val="bullet"/>
      <w:lvlText w:val="➢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mirrorMargins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evenAndOddHeaders/>
  <w:drawingGridHorizontalSpacing w:val="12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eastAsia="ko-KR" w:bidi="ar-SA"/>
        <w:rFonts w:asciiTheme="minorHAnsi" w:eastAsiaTheme="minorEastAsia" w:hAnsiTheme="minorHAnsi" w:cstheme="minorBidi"/>
        <w:sz w:val="24"/>
        <w:szCs w:val="24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character" w:styleId="PlaceholderText">
    <w:name w:val="Placeholder Text"/>
    <w:uiPriority w:val="99"/>
    <w:basedOn w:val="DefaultParagraphFont"/>
    <w:semiHidden/>
    <w:rPr>
      <w:color w:val="808080"/>
    </w:rPr>
  </w:style>
  <w:style w:type="table" w:styleId="TableGrid">
    <w:name w:val="Table Grid"/>
    <w:uiPriority w:val="39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2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석예림</dc:creator>
  <cp:keywords/>
  <dc:description/>
  <cp:lastModifiedBy>piai</cp:lastModifiedBy>
  <cp:revision>1</cp:revision>
  <dcterms:created xsi:type="dcterms:W3CDTF">2022-05-24T16:50:00Z</dcterms:created>
  <dcterms:modified xsi:type="dcterms:W3CDTF">2023-01-20T07:57:39Z</dcterms:modified>
  <cp:version>1200.0100.01</cp:version>
</cp:coreProperties>
</file>