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中药智能分析与推荐系统（微信小程序版）开发监督规范</w:t>
      </w:r>
    </w:p>
    <w:p>
      <w:pPr>
        <w:pStyle w:val="Heading2"/>
      </w:pPr>
      <w:r>
        <w:t>一、项目简介</w:t>
      </w:r>
    </w:p>
    <w:p>
      <w:r>
        <w:t>本系统通过用户上传体检报告及自填健康问卷，采用最近邻算法匹配样本库，输出基于中医理论的调理建议与药材配比。系统主要用于健康管理，非诊断用途。</w:t>
      </w:r>
    </w:p>
    <w:p>
      <w:pPr>
        <w:pStyle w:val="Heading2"/>
      </w:pPr>
      <w:r>
        <w:t>二、用户输入模块</w:t>
      </w:r>
    </w:p>
    <w:p>
      <w:r>
        <w:t>1. 用户上传体检报告（图片或PDF，支持OCR解析）。</w:t>
        <w:br/>
        <w:t>2. 用户填写基础信息与自觉症状问卷，包括：</w:t>
        <w:br/>
        <w:t>- 基本信息：性别、年龄、身高、体重（自动计算BMI）</w:t>
        <w:br/>
        <w:t>- 既往史与过敏史</w:t>
        <w:br/>
        <w:t>- 生活方式（吸烟、饮酒、运动、睡眠）</w:t>
        <w:br/>
        <w:t>- 自觉症状（多选）</w:t>
        <w:br/>
        <w:t>- 中医体质量表（8个维度：气虚、血虚、阳虚、阴虚、湿热、痰浊、血瘀、肝郁）</w:t>
      </w:r>
    </w:p>
    <w:p>
      <w:pPr>
        <w:pStyle w:val="Heading2"/>
      </w:pPr>
      <w:r>
        <w:t>三、样本库设计</w:t>
      </w:r>
    </w:p>
    <w:p>
      <w:r>
        <w:t>系统内置约20条样本数据，每条样本包含以下结构：</w:t>
        <w:br/>
        <w:t>{ id, meta, labs, tcm_pattern, herbal_plan, contra, notes }。</w:t>
        <w:br/>
        <w:t>所有药材须来自国家药典或常用方剂，不得编造药物。</w:t>
      </w:r>
    </w:p>
    <w:p>
      <w:pPr>
        <w:pStyle w:val="Heading2"/>
      </w:pPr>
      <w:r>
        <w:t>四、特征工程与匹配算法</w:t>
      </w:r>
    </w:p>
    <w:p>
      <w:r>
        <w:t>1. 对体检指标进行标准化处理。</w:t>
        <w:br/>
        <w:t>2. 将问卷结果编码为数值特征。</w:t>
        <w:br/>
        <w:t>3. 采用带权欧氏距离与Jaccard距离结合的混合距离度量。</w:t>
        <w:br/>
        <w:t>4. 最近邻数量k=3，采用加权投票融合结果。</w:t>
        <w:br/>
        <w:t>5. 相似度评分 S = 1 / (1 + d_min)。</w:t>
      </w:r>
    </w:p>
    <w:p>
      <w:pPr>
        <w:pStyle w:val="Heading2"/>
      </w:pPr>
      <w:r>
        <w:t>五、输出结构</w:t>
      </w:r>
    </w:p>
    <w:p>
      <w:r>
        <w:t>输出包括以下部分：</w:t>
        <w:br/>
        <w:t>- 体检摘要与体质分析</w:t>
        <w:br/>
        <w:t>- 中药调理建议（含药材与比例）</w:t>
        <w:br/>
        <w:t>- 生活方式建议</w:t>
        <w:br/>
        <w:t>- 安全提示与免责声明</w:t>
      </w:r>
    </w:p>
    <w:p>
      <w:pPr>
        <w:pStyle w:val="Heading2"/>
      </w:pPr>
      <w:r>
        <w:t>六、风控与安全规则</w:t>
      </w:r>
    </w:p>
    <w:p>
      <w:r>
        <w:t>1. 检测严重异常指标时（如ALT&gt;3xULN、eGFR&lt;60）仅提示就医。</w:t>
        <w:br/>
        <w:t>2. 妊娠、哺乳或过敏患者排除禁忌药材。</w:t>
        <w:br/>
        <w:t>3. 相似度S&lt;0.35时仅输出生活方式建议。</w:t>
        <w:br/>
        <w:t>4. 所有结果需包含免责声明：“本系统仅供健康管理与中医调理参考，请在执业中医师指导下使用。”</w:t>
      </w:r>
    </w:p>
    <w:p>
      <w:pPr>
        <w:pStyle w:val="Heading2"/>
      </w:pPr>
      <w:r>
        <w:t>七、前端小程序实现要点</w:t>
      </w:r>
    </w:p>
    <w:p>
      <w:r>
        <w:t>1. 表单采集用户数据并提交至后端。</w:t>
        <w:br/>
        <w:t>2. 使用wx.uploadFile上传体检报告，wx.request提交问卷数据。</w:t>
        <w:br/>
        <w:t>3. 结果页展示相似度分数、匹配样本、推荐药材表格及免责声明。</w:t>
      </w:r>
    </w:p>
    <w:p>
      <w:pPr>
        <w:pStyle w:val="Heading2"/>
      </w:pPr>
      <w:r>
        <w:t>八、后端API接口</w:t>
      </w:r>
    </w:p>
    <w:p>
      <w:r>
        <w:t>POST /api/match</w:t>
        <w:br/>
        <w:t>输入：{ labs, demographics, history, lifestyle, symptoms, tcm_quiz }</w:t>
        <w:br/>
        <w:t>输出：{ similarity, tcm_pattern, herbal_plan, explanations, safety }</w:t>
      </w:r>
    </w:p>
    <w:p>
      <w:pPr>
        <w:pStyle w:val="Heading2"/>
      </w:pPr>
      <w:r>
        <w:t>九、隐私与合规</w:t>
      </w:r>
    </w:p>
    <w:p>
      <w:r>
        <w:t>1. 用户数据加密传输，最小化存储。</w:t>
        <w:br/>
        <w:t>2. 体检与问卷数据仅用于健康管理算法匹配。</w:t>
        <w:br/>
        <w:t>3. 显示隐私政策与使用声明。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