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E9" w:rsidRPr="00E670E9" w:rsidRDefault="00A77D90" w:rsidP="00982CE6">
      <w:pPr>
        <w:pStyle w:val="Title"/>
        <w:ind w:left="0"/>
      </w:pPr>
      <w:bookmarkStart w:id="0" w:name="OLE_LINK3"/>
      <w:bookmarkStart w:id="1" w:name="OLE_LINK4"/>
      <w:r>
        <w:t>Inspect Policy Conversion</w:t>
      </w:r>
    </w:p>
    <w:p w:rsidR="00E670E9" w:rsidRDefault="00E670E9" w:rsidP="00982CE6">
      <w:pPr>
        <w:pStyle w:val="StyleHeaderGray-80"/>
        <w:ind w:left="0"/>
      </w:pPr>
    </w:p>
    <w:bookmarkEnd w:id="0"/>
    <w:bookmarkEnd w:id="1"/>
    <w:p w:rsidR="003D785C" w:rsidRDefault="00DD011D" w:rsidP="007C19DB">
      <w:pPr>
        <w:ind w:left="0"/>
      </w:pPr>
      <w:r w:rsidRPr="00DD011D">
        <w:t>Cisco</w:t>
      </w:r>
      <w:r>
        <w:t xml:space="preserve"> Inspect Policy conversion is </w:t>
      </w:r>
      <w:r w:rsidRPr="004D71B3">
        <w:rPr>
          <w:u w:val="single"/>
        </w:rPr>
        <w:t>not supported</w:t>
      </w:r>
      <w:r>
        <w:t>. Instead, Inspect Policy is parsed and its effect is checked over the converted firewall rules.</w:t>
      </w:r>
    </w:p>
    <w:p w:rsidR="00DD011D" w:rsidRDefault="00DD011D" w:rsidP="007C19DB">
      <w:pPr>
        <w:ind w:left="0"/>
      </w:pPr>
    </w:p>
    <w:p w:rsidR="007724DC" w:rsidRDefault="00DD011D" w:rsidP="007724DC">
      <w:pPr>
        <w:ind w:left="0"/>
      </w:pPr>
      <w:r>
        <w:t xml:space="preserve">The tool parses only </w:t>
      </w:r>
      <w:r w:rsidRPr="00DD011D">
        <w:rPr>
          <w:b/>
          <w:bCs/>
          <w:i/>
          <w:iCs/>
        </w:rPr>
        <w:t>class-map</w:t>
      </w:r>
      <w:r>
        <w:t xml:space="preserve"> and </w:t>
      </w:r>
      <w:r w:rsidRPr="00DD011D">
        <w:rPr>
          <w:b/>
          <w:bCs/>
          <w:i/>
          <w:iCs/>
        </w:rPr>
        <w:t>match access-list</w:t>
      </w:r>
      <w:r>
        <w:t xml:space="preserve"> commands.</w:t>
      </w:r>
      <w:r w:rsidR="002E364B">
        <w:t xml:space="preserve"> If a match is found, the user is notified which “class” infects which “rule</w:t>
      </w:r>
      <w:r w:rsidR="00515B46">
        <w:t>”</w:t>
      </w:r>
      <w:r w:rsidR="002E364B">
        <w:t>.</w:t>
      </w:r>
      <w:r w:rsidR="000F4596">
        <w:t xml:space="preserve"> The match is performed by rule’s source, destination and service fields.</w:t>
      </w:r>
    </w:p>
    <w:p w:rsidR="007724DC" w:rsidRDefault="007724DC" w:rsidP="007724DC">
      <w:pPr>
        <w:ind w:left="0"/>
      </w:pPr>
    </w:p>
    <w:p w:rsidR="00DD011D" w:rsidRPr="00DD011D" w:rsidRDefault="00A437A4" w:rsidP="007724DC">
      <w:pPr>
        <w:ind w:left="0"/>
      </w:pPr>
      <w:r>
        <w:t>After the migration is completed, the user can perform any manual action on the relevant firewall rules from inside the Check Point SmartConsole application.</w:t>
      </w:r>
    </w:p>
    <w:p w:rsidR="003B2BA6" w:rsidRDefault="003B2BA6" w:rsidP="003B2BA6">
      <w:pPr>
        <w:ind w:left="0"/>
      </w:pPr>
    </w:p>
    <w:p w:rsidR="000C167C" w:rsidRDefault="0010745A" w:rsidP="005261EC">
      <w:pPr>
        <w:ind w:left="0"/>
      </w:pPr>
      <w:r>
        <w:t>For example, the following class-map</w:t>
      </w:r>
      <w:r w:rsidR="005261EC">
        <w:t xml:space="preserve"> command – </w:t>
      </w:r>
    </w:p>
    <w:p w:rsidR="0010745A" w:rsidRDefault="0010745A" w:rsidP="003B2BA6">
      <w:pPr>
        <w:ind w:left="0"/>
      </w:pPr>
    </w:p>
    <w:p w:rsidR="0010745A" w:rsidRPr="005261EC" w:rsidRDefault="0010745A" w:rsidP="0010745A">
      <w:pPr>
        <w:ind w:left="0"/>
        <w:rPr>
          <w:rFonts w:asciiTheme="minorHAnsi" w:hAnsiTheme="minorHAnsi"/>
          <w:i/>
          <w:iCs/>
          <w:sz w:val="20"/>
        </w:rPr>
      </w:pPr>
      <w:r w:rsidRPr="005261EC">
        <w:rPr>
          <w:rFonts w:asciiTheme="minorHAnsi" w:hAnsiTheme="minorHAnsi"/>
          <w:i/>
          <w:iCs/>
          <w:sz w:val="20"/>
        </w:rPr>
        <w:t xml:space="preserve">class-map </w:t>
      </w:r>
      <w:r w:rsidRPr="00E515E7">
        <w:rPr>
          <w:rFonts w:asciiTheme="minorHAnsi" w:hAnsiTheme="minorHAnsi"/>
          <w:b/>
          <w:bCs/>
          <w:i/>
          <w:iCs/>
          <w:sz w:val="20"/>
        </w:rPr>
        <w:t>BGP-MD5-CLASSMAP-Test</w:t>
      </w:r>
    </w:p>
    <w:p w:rsidR="0010745A" w:rsidRDefault="0010745A" w:rsidP="0010745A">
      <w:pPr>
        <w:ind w:left="0"/>
        <w:rPr>
          <w:rFonts w:asciiTheme="minorHAnsi" w:hAnsiTheme="minorHAnsi"/>
          <w:i/>
          <w:iCs/>
          <w:sz w:val="20"/>
        </w:rPr>
      </w:pPr>
      <w:r w:rsidRPr="005261EC">
        <w:rPr>
          <w:rFonts w:asciiTheme="minorHAnsi" w:hAnsiTheme="minorHAnsi"/>
          <w:i/>
          <w:iCs/>
          <w:sz w:val="20"/>
        </w:rPr>
        <w:t xml:space="preserve"> </w:t>
      </w:r>
      <w:r w:rsidRPr="005261EC">
        <w:rPr>
          <w:rFonts w:asciiTheme="minorHAnsi" w:hAnsiTheme="minorHAnsi"/>
          <w:i/>
          <w:iCs/>
          <w:sz w:val="20"/>
        </w:rPr>
        <w:t xml:space="preserve"> </w:t>
      </w:r>
      <w:r w:rsidRPr="005261EC">
        <w:rPr>
          <w:rFonts w:asciiTheme="minorHAnsi" w:hAnsiTheme="minorHAnsi"/>
          <w:i/>
          <w:iCs/>
          <w:sz w:val="20"/>
        </w:rPr>
        <w:t xml:space="preserve">match access-list </w:t>
      </w:r>
      <w:r w:rsidRPr="00E515E7">
        <w:rPr>
          <w:rFonts w:asciiTheme="minorHAnsi" w:hAnsiTheme="minorHAnsi"/>
          <w:b/>
          <w:bCs/>
          <w:i/>
          <w:iCs/>
          <w:sz w:val="20"/>
        </w:rPr>
        <w:t>BGP-MD5-ACL-Test</w:t>
      </w:r>
    </w:p>
    <w:p w:rsidR="005261EC" w:rsidRPr="005261EC" w:rsidRDefault="005261EC" w:rsidP="0010745A">
      <w:pPr>
        <w:ind w:left="0"/>
        <w:rPr>
          <w:rFonts w:asciiTheme="minorBidi" w:hAnsiTheme="minorBidi" w:cstheme="minorBidi"/>
          <w:szCs w:val="24"/>
        </w:rPr>
      </w:pPr>
    </w:p>
    <w:p w:rsidR="005261EC" w:rsidRDefault="005261EC" w:rsidP="0010745A">
      <w:pPr>
        <w:ind w:left="0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t xml:space="preserve">and the following inspected ACL command – </w:t>
      </w:r>
    </w:p>
    <w:p w:rsidR="005261EC" w:rsidRDefault="005261EC" w:rsidP="0010745A">
      <w:pPr>
        <w:ind w:left="0"/>
        <w:rPr>
          <w:rFonts w:asciiTheme="minorBidi" w:hAnsiTheme="minorBidi" w:cstheme="minorBidi"/>
          <w:szCs w:val="24"/>
        </w:rPr>
      </w:pPr>
    </w:p>
    <w:p w:rsidR="005261EC" w:rsidRPr="00593442" w:rsidRDefault="00593442" w:rsidP="0010745A">
      <w:pPr>
        <w:ind w:left="0"/>
        <w:rPr>
          <w:rFonts w:asciiTheme="minorHAnsi" w:hAnsiTheme="minorHAnsi" w:cstheme="minorBidi"/>
          <w:i/>
          <w:iCs/>
          <w:sz w:val="20"/>
        </w:rPr>
      </w:pPr>
      <w:r w:rsidRPr="00593442">
        <w:rPr>
          <w:rFonts w:asciiTheme="minorHAnsi" w:hAnsiTheme="minorHAnsi" w:cstheme="minorBidi"/>
          <w:i/>
          <w:iCs/>
          <w:sz w:val="20"/>
        </w:rPr>
        <w:t xml:space="preserve">access-list </w:t>
      </w:r>
      <w:r w:rsidRPr="00E515E7">
        <w:rPr>
          <w:rFonts w:asciiTheme="minorHAnsi" w:hAnsiTheme="minorHAnsi" w:cstheme="minorBidi"/>
          <w:b/>
          <w:bCs/>
          <w:i/>
          <w:iCs/>
          <w:sz w:val="20"/>
        </w:rPr>
        <w:t>BGP-MD5-ACL-Test</w:t>
      </w:r>
      <w:r w:rsidRPr="00593442">
        <w:rPr>
          <w:rFonts w:asciiTheme="minorHAnsi" w:hAnsiTheme="minorHAnsi" w:cstheme="minorBidi"/>
          <w:i/>
          <w:iCs/>
          <w:sz w:val="20"/>
        </w:rPr>
        <w:t xml:space="preserve"> extended permit tcp object obj_any host 192.168.10.20 eq bgp</w:t>
      </w:r>
    </w:p>
    <w:p w:rsidR="00593442" w:rsidRDefault="00593442" w:rsidP="0010745A">
      <w:pPr>
        <w:ind w:left="0"/>
        <w:rPr>
          <w:rFonts w:asciiTheme="minorBidi" w:hAnsiTheme="minorBidi" w:cstheme="minorBidi"/>
          <w:szCs w:val="24"/>
        </w:rPr>
      </w:pPr>
    </w:p>
    <w:p w:rsidR="00593442" w:rsidRDefault="002041FD" w:rsidP="0010745A">
      <w:pPr>
        <w:ind w:left="0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t xml:space="preserve">will generate the following notification to the user – </w:t>
      </w:r>
    </w:p>
    <w:p w:rsidR="002041FD" w:rsidRDefault="002041FD" w:rsidP="0010745A">
      <w:pPr>
        <w:ind w:left="0"/>
        <w:rPr>
          <w:rFonts w:asciiTheme="minorBidi" w:hAnsiTheme="minorBidi" w:cstheme="minorBidi"/>
          <w:szCs w:val="24"/>
        </w:rPr>
      </w:pPr>
    </w:p>
    <w:p w:rsidR="002041FD" w:rsidRDefault="00101DAA" w:rsidP="0010745A">
      <w:pPr>
        <w:ind w:left="0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noProof/>
          <w:szCs w:val="24"/>
        </w:rPr>
        <w:drawing>
          <wp:inline distT="0" distB="0" distL="0" distR="0">
            <wp:extent cx="6187440" cy="510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1FD" w:rsidRDefault="002041FD" w:rsidP="0010745A">
      <w:pPr>
        <w:ind w:left="0"/>
        <w:rPr>
          <w:rFonts w:asciiTheme="minorBidi" w:hAnsiTheme="minorBidi" w:cstheme="minorBidi"/>
          <w:szCs w:val="24"/>
        </w:rPr>
      </w:pPr>
    </w:p>
    <w:p w:rsidR="00101DAA" w:rsidRDefault="00B34959" w:rsidP="0010745A">
      <w:pPr>
        <w:ind w:left="0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t xml:space="preserve">This inspected ACL command is matched against converted firewall rules, </w:t>
      </w:r>
      <w:r w:rsidR="00A72C53">
        <w:rPr>
          <w:rFonts w:asciiTheme="minorBidi" w:hAnsiTheme="minorBidi" w:cstheme="minorBidi"/>
          <w:szCs w:val="24"/>
        </w:rPr>
        <w:t xml:space="preserve">and the results are reported in the policy conversion HTML report – </w:t>
      </w:r>
    </w:p>
    <w:p w:rsidR="00A72C53" w:rsidRDefault="00A72C53" w:rsidP="0010745A">
      <w:pPr>
        <w:ind w:left="0"/>
        <w:rPr>
          <w:rFonts w:asciiTheme="minorBidi" w:hAnsiTheme="minorBidi" w:cstheme="minorBidi"/>
          <w:szCs w:val="24"/>
        </w:rPr>
      </w:pPr>
    </w:p>
    <w:p w:rsidR="00A72C53" w:rsidRDefault="007F6D05" w:rsidP="0010745A">
      <w:pPr>
        <w:ind w:left="0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noProof/>
          <w:szCs w:val="24"/>
        </w:rPr>
        <w:drawing>
          <wp:inline distT="0" distB="0" distL="0" distR="0">
            <wp:extent cx="6187440" cy="1371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D05" w:rsidRDefault="007F6D05" w:rsidP="0010745A">
      <w:pPr>
        <w:ind w:left="0"/>
        <w:rPr>
          <w:rFonts w:asciiTheme="minorBidi" w:hAnsiTheme="minorBidi" w:cstheme="minorBidi"/>
          <w:szCs w:val="24"/>
        </w:rPr>
      </w:pPr>
    </w:p>
    <w:p w:rsidR="007F6D05" w:rsidRPr="005261EC" w:rsidRDefault="007F6D05" w:rsidP="0010745A">
      <w:pPr>
        <w:ind w:left="0"/>
        <w:rPr>
          <w:rFonts w:asciiTheme="minorBidi" w:hAnsiTheme="minorBidi" w:cstheme="minorBidi"/>
          <w:szCs w:val="24"/>
        </w:rPr>
      </w:pPr>
      <w:bookmarkStart w:id="2" w:name="_GoBack"/>
      <w:bookmarkEnd w:id="2"/>
    </w:p>
    <w:sectPr w:rsidR="007F6D05" w:rsidRPr="005261EC" w:rsidSect="004D658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771" w:right="1080" w:bottom="720" w:left="1080" w:header="432" w:footer="518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644" w:rsidRDefault="006B6644">
      <w:r>
        <w:separator/>
      </w:r>
    </w:p>
    <w:p w:rsidR="006B6644" w:rsidRDefault="006B6644"/>
  </w:endnote>
  <w:endnote w:type="continuationSeparator" w:id="0">
    <w:p w:rsidR="006B6644" w:rsidRDefault="006B6644">
      <w:r>
        <w:continuationSeparator/>
      </w:r>
    </w:p>
    <w:p w:rsidR="006B6644" w:rsidRDefault="006B66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09A" w:rsidRPr="004D6588" w:rsidRDefault="008E509A" w:rsidP="004D6588">
    <w:pPr>
      <w:pStyle w:val="Footer"/>
      <w:jc w:val="center"/>
      <w:rPr>
        <w:rFonts w:cs="Arial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88" w:rsidRDefault="004D6588" w:rsidP="004D6588">
    <w:pPr>
      <w:spacing w:line="240" w:lineRule="exact"/>
      <w:ind w:left="0"/>
      <w:jc w:val="center"/>
      <w:rPr>
        <w:rFonts w:cs="Arial"/>
        <w:color w:val="808080"/>
        <w:sz w:val="20"/>
        <w:szCs w:val="16"/>
      </w:rPr>
    </w:pPr>
  </w:p>
  <w:p w:rsidR="00F45596" w:rsidRPr="004D6588" w:rsidRDefault="004D6588" w:rsidP="004D6588">
    <w:pPr>
      <w:spacing w:line="240" w:lineRule="exact"/>
      <w:ind w:left="0"/>
      <w:jc w:val="center"/>
      <w:rPr>
        <w:rStyle w:val="PageNumber"/>
        <w:rFonts w:cs="Arial"/>
        <w:color w:val="808080"/>
        <w:sz w:val="20"/>
        <w:szCs w:val="16"/>
      </w:rPr>
    </w:pPr>
    <w:r>
      <w:rPr>
        <w:rFonts w:cs="Arial"/>
        <w:color w:val="808080"/>
        <w:sz w:val="20"/>
        <w:szCs w:val="16"/>
      </w:rPr>
      <w:t xml:space="preserve">©2017 Check Point Software Technologies Ltd. All rights reserved     |     P. </w:t>
    </w:r>
    <w:r w:rsidRPr="004D6588">
      <w:rPr>
        <w:rFonts w:cs="Arial"/>
        <w:color w:val="808080"/>
        <w:sz w:val="20"/>
        <w:szCs w:val="16"/>
      </w:rPr>
      <w:fldChar w:fldCharType="begin"/>
    </w:r>
    <w:r w:rsidRPr="004D6588">
      <w:rPr>
        <w:rFonts w:cs="Arial"/>
        <w:color w:val="808080"/>
        <w:sz w:val="20"/>
        <w:szCs w:val="16"/>
      </w:rPr>
      <w:instrText xml:space="preserve"> PAGE   \* MERGEFORMAT </w:instrText>
    </w:r>
    <w:r w:rsidRPr="004D6588">
      <w:rPr>
        <w:rFonts w:cs="Arial"/>
        <w:color w:val="808080"/>
        <w:sz w:val="20"/>
        <w:szCs w:val="16"/>
      </w:rPr>
      <w:fldChar w:fldCharType="separate"/>
    </w:r>
    <w:r w:rsidR="007F6D05">
      <w:rPr>
        <w:rFonts w:cs="Arial"/>
        <w:noProof/>
        <w:color w:val="808080"/>
        <w:sz w:val="20"/>
        <w:szCs w:val="16"/>
      </w:rPr>
      <w:t>1</w:t>
    </w:r>
    <w:r w:rsidRPr="004D6588">
      <w:rPr>
        <w:rFonts w:cs="Arial"/>
        <w:noProof/>
        <w:color w:val="808080"/>
        <w:sz w:val="20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88" w:rsidRDefault="004D6588" w:rsidP="004D6588">
    <w:pPr>
      <w:spacing w:line="240" w:lineRule="exact"/>
      <w:ind w:left="0"/>
      <w:jc w:val="center"/>
      <w:rPr>
        <w:rFonts w:cs="Arial"/>
        <w:color w:val="808080"/>
        <w:sz w:val="20"/>
        <w:szCs w:val="16"/>
      </w:rPr>
    </w:pPr>
  </w:p>
  <w:p w:rsidR="00F45596" w:rsidRPr="004D6588" w:rsidRDefault="004D6588" w:rsidP="004D6588">
    <w:pPr>
      <w:spacing w:line="240" w:lineRule="exact"/>
      <w:ind w:left="0"/>
      <w:jc w:val="center"/>
      <w:rPr>
        <w:rStyle w:val="PageNumber"/>
        <w:rFonts w:cs="Arial"/>
        <w:color w:val="808080"/>
        <w:sz w:val="20"/>
        <w:szCs w:val="16"/>
      </w:rPr>
    </w:pPr>
    <w:r>
      <w:rPr>
        <w:rFonts w:cs="Arial"/>
        <w:color w:val="808080"/>
        <w:sz w:val="20"/>
        <w:szCs w:val="16"/>
      </w:rPr>
      <w:t xml:space="preserve">©2017 Check Point Software Technologies Ltd. All rights reserved     |     P.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644" w:rsidRDefault="006B6644">
      <w:r>
        <w:separator/>
      </w:r>
    </w:p>
    <w:p w:rsidR="006B6644" w:rsidRDefault="006B6644"/>
  </w:footnote>
  <w:footnote w:type="continuationSeparator" w:id="0">
    <w:p w:rsidR="006B6644" w:rsidRDefault="006B6644">
      <w:r>
        <w:continuationSeparator/>
      </w:r>
    </w:p>
    <w:p w:rsidR="006B6644" w:rsidRDefault="006B664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88" w:rsidRPr="00950C3F" w:rsidRDefault="004D6588" w:rsidP="004D6588">
    <w:pPr>
      <w:ind w:left="302"/>
    </w:pPr>
    <w:r w:rsidRPr="0003589C">
      <w:rPr>
        <w:noProof/>
      </w:rPr>
      <w:drawing>
        <wp:anchor distT="0" distB="0" distL="114300" distR="114300" simplePos="0" relativeHeight="251681792" behindDoc="1" locked="0" layoutInCell="1" allowOverlap="1" wp14:anchorId="7615139E" wp14:editId="219E7CDA">
          <wp:simplePos x="0" y="0"/>
          <wp:positionH relativeFrom="page">
            <wp:posOffset>6226810</wp:posOffset>
          </wp:positionH>
          <wp:positionV relativeFrom="page">
            <wp:posOffset>347345</wp:posOffset>
          </wp:positionV>
          <wp:extent cx="813816" cy="768096"/>
          <wp:effectExtent l="0" t="0" r="571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816" cy="76809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276C">
      <w:rPr>
        <w:noProof/>
      </w:rPr>
      <w:drawing>
        <wp:anchor distT="0" distB="0" distL="114300" distR="114300" simplePos="0" relativeHeight="251680768" behindDoc="1" locked="0" layoutInCell="1" allowOverlap="1" wp14:anchorId="5828729D" wp14:editId="22C1CC73">
          <wp:simplePos x="0" y="0"/>
          <wp:positionH relativeFrom="page">
            <wp:posOffset>548640</wp:posOffset>
          </wp:positionH>
          <wp:positionV relativeFrom="paragraph">
            <wp:posOffset>347345</wp:posOffset>
          </wp:positionV>
          <wp:extent cx="1490472" cy="246888"/>
          <wp:effectExtent l="0" t="0" r="0" b="1270"/>
          <wp:wrapNone/>
          <wp:docPr id="4" name="Picture 4" descr="C:\Users\cjia\Desktop\MS Office Templat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jia\Desktop\MS Office Template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472" cy="246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4518" w:rsidRDefault="00A04518" w:rsidP="004A2B92">
    <w:pPr>
      <w:ind w:left="30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518" w:rsidRPr="00950C3F" w:rsidRDefault="00C5110D" w:rsidP="004A2B92">
    <w:pPr>
      <w:ind w:left="302"/>
    </w:pPr>
    <w:r w:rsidRPr="0003589C">
      <w:rPr>
        <w:noProof/>
      </w:rPr>
      <w:drawing>
        <wp:anchor distT="0" distB="0" distL="114300" distR="114300" simplePos="0" relativeHeight="251678720" behindDoc="1" locked="0" layoutInCell="1" allowOverlap="1" wp14:anchorId="7FCD2254" wp14:editId="7BAAE673">
          <wp:simplePos x="0" y="0"/>
          <wp:positionH relativeFrom="page">
            <wp:posOffset>6226810</wp:posOffset>
          </wp:positionH>
          <wp:positionV relativeFrom="page">
            <wp:posOffset>347345</wp:posOffset>
          </wp:positionV>
          <wp:extent cx="813816" cy="768096"/>
          <wp:effectExtent l="0" t="0" r="5715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816" cy="76809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76C" w:rsidRPr="00F7276C">
      <w:rPr>
        <w:noProof/>
      </w:rPr>
      <w:drawing>
        <wp:anchor distT="0" distB="0" distL="114300" distR="114300" simplePos="0" relativeHeight="251673600" behindDoc="1" locked="0" layoutInCell="1" allowOverlap="1" wp14:anchorId="6657C63B" wp14:editId="505CBA65">
          <wp:simplePos x="0" y="0"/>
          <wp:positionH relativeFrom="page">
            <wp:posOffset>548640</wp:posOffset>
          </wp:positionH>
          <wp:positionV relativeFrom="paragraph">
            <wp:posOffset>347345</wp:posOffset>
          </wp:positionV>
          <wp:extent cx="1490472" cy="246888"/>
          <wp:effectExtent l="0" t="0" r="0" b="1270"/>
          <wp:wrapNone/>
          <wp:docPr id="2" name="Picture 2" descr="C:\Users\cjia\Desktop\MS Office Templat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jia\Desktop\MS Office Template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472" cy="246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2.6pt;height:12.6pt" o:bullet="t">
        <v:imagedata r:id="rId1" o:title="clip_image001"/>
      </v:shape>
    </w:pict>
  </w:numPicBullet>
  <w:abstractNum w:abstractNumId="0">
    <w:nsid w:val="FFFFFF7C"/>
    <w:multiLevelType w:val="singleLevel"/>
    <w:tmpl w:val="352AE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432D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CE1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2E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F0081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607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792E7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8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405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5D4D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BC0BAD"/>
    <w:multiLevelType w:val="hybridMultilevel"/>
    <w:tmpl w:val="32208284"/>
    <w:lvl w:ilvl="0" w:tplc="4516C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6D0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12E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66E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82A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AA86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8A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6620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F87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8C770E5"/>
    <w:multiLevelType w:val="hybridMultilevel"/>
    <w:tmpl w:val="96DA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771792"/>
    <w:multiLevelType w:val="hybridMultilevel"/>
    <w:tmpl w:val="C7EC60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2CE4DEA"/>
    <w:multiLevelType w:val="hybridMultilevel"/>
    <w:tmpl w:val="B9266A1E"/>
    <w:lvl w:ilvl="0" w:tplc="61CE7FF4">
      <w:start w:val="1"/>
      <w:numFmt w:val="bullet"/>
      <w:pStyle w:val="BodyText2"/>
      <w:lvlText w:val=""/>
      <w:lvlPicBulletId w:val="0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34332A"/>
    <w:multiLevelType w:val="hybridMultilevel"/>
    <w:tmpl w:val="CAA81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9D435B9"/>
    <w:multiLevelType w:val="hybridMultilevel"/>
    <w:tmpl w:val="900802A0"/>
    <w:lvl w:ilvl="0" w:tplc="119ABF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F1AFB5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928DC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EE8EA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BDA9CA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064FA8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7047F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B76A8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99610E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39F5DC4"/>
    <w:multiLevelType w:val="hybridMultilevel"/>
    <w:tmpl w:val="5EAA06CE"/>
    <w:lvl w:ilvl="0" w:tplc="C4E65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E5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E6D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030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A8F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ACB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1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02E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189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80A62B2"/>
    <w:multiLevelType w:val="hybridMultilevel"/>
    <w:tmpl w:val="4760A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6"/>
  </w:num>
  <w:num w:numId="4">
    <w:abstractNumId w:val="15"/>
  </w:num>
  <w:num w:numId="5">
    <w:abstractNumId w:val="17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83a8d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5C"/>
    <w:rsid w:val="000726BB"/>
    <w:rsid w:val="00094C38"/>
    <w:rsid w:val="00097C02"/>
    <w:rsid w:val="000A0172"/>
    <w:rsid w:val="000C167C"/>
    <w:rsid w:val="000F3E24"/>
    <w:rsid w:val="000F4596"/>
    <w:rsid w:val="00101DAA"/>
    <w:rsid w:val="00102D93"/>
    <w:rsid w:val="00103BD2"/>
    <w:rsid w:val="0010745A"/>
    <w:rsid w:val="00127261"/>
    <w:rsid w:val="001276EC"/>
    <w:rsid w:val="001966DD"/>
    <w:rsid w:val="001C368F"/>
    <w:rsid w:val="001D1399"/>
    <w:rsid w:val="001D4FBE"/>
    <w:rsid w:val="001D6FED"/>
    <w:rsid w:val="002041FD"/>
    <w:rsid w:val="00242EE4"/>
    <w:rsid w:val="00246292"/>
    <w:rsid w:val="00265879"/>
    <w:rsid w:val="002658CC"/>
    <w:rsid w:val="002C2574"/>
    <w:rsid w:val="002E364B"/>
    <w:rsid w:val="00302F6F"/>
    <w:rsid w:val="003443D2"/>
    <w:rsid w:val="00397F54"/>
    <w:rsid w:val="003B2BA6"/>
    <w:rsid w:val="003C1A36"/>
    <w:rsid w:val="003D0C4D"/>
    <w:rsid w:val="003D785C"/>
    <w:rsid w:val="00406366"/>
    <w:rsid w:val="00461CB0"/>
    <w:rsid w:val="00467CD8"/>
    <w:rsid w:val="0048166A"/>
    <w:rsid w:val="00496EA4"/>
    <w:rsid w:val="004A2B92"/>
    <w:rsid w:val="004B4E29"/>
    <w:rsid w:val="004D6588"/>
    <w:rsid w:val="004D71B3"/>
    <w:rsid w:val="004E540B"/>
    <w:rsid w:val="004F7837"/>
    <w:rsid w:val="00515B46"/>
    <w:rsid w:val="005261EC"/>
    <w:rsid w:val="00531D56"/>
    <w:rsid w:val="00533F5D"/>
    <w:rsid w:val="00543991"/>
    <w:rsid w:val="00550BCD"/>
    <w:rsid w:val="005610CE"/>
    <w:rsid w:val="005900CA"/>
    <w:rsid w:val="00593442"/>
    <w:rsid w:val="005A188E"/>
    <w:rsid w:val="0061018A"/>
    <w:rsid w:val="00612A75"/>
    <w:rsid w:val="006219F6"/>
    <w:rsid w:val="0062750C"/>
    <w:rsid w:val="0064379B"/>
    <w:rsid w:val="006A297C"/>
    <w:rsid w:val="006B3E68"/>
    <w:rsid w:val="006B6644"/>
    <w:rsid w:val="006F447B"/>
    <w:rsid w:val="006F4CC3"/>
    <w:rsid w:val="007037A0"/>
    <w:rsid w:val="00737BA6"/>
    <w:rsid w:val="007434B2"/>
    <w:rsid w:val="0074501D"/>
    <w:rsid w:val="00760F63"/>
    <w:rsid w:val="00763E0D"/>
    <w:rsid w:val="0076778F"/>
    <w:rsid w:val="007724DC"/>
    <w:rsid w:val="0078087D"/>
    <w:rsid w:val="007A0165"/>
    <w:rsid w:val="007C19DB"/>
    <w:rsid w:val="007E6473"/>
    <w:rsid w:val="007F3842"/>
    <w:rsid w:val="007F6D05"/>
    <w:rsid w:val="008022CB"/>
    <w:rsid w:val="008245DB"/>
    <w:rsid w:val="0084610C"/>
    <w:rsid w:val="008540E9"/>
    <w:rsid w:val="00885EC8"/>
    <w:rsid w:val="00892E70"/>
    <w:rsid w:val="008D0DB8"/>
    <w:rsid w:val="008E509A"/>
    <w:rsid w:val="009228FF"/>
    <w:rsid w:val="009262CA"/>
    <w:rsid w:val="009419C8"/>
    <w:rsid w:val="00951AFF"/>
    <w:rsid w:val="00963FF0"/>
    <w:rsid w:val="00981BB2"/>
    <w:rsid w:val="00982CE6"/>
    <w:rsid w:val="009C71D3"/>
    <w:rsid w:val="009C793C"/>
    <w:rsid w:val="009F013A"/>
    <w:rsid w:val="00A04518"/>
    <w:rsid w:val="00A13B1B"/>
    <w:rsid w:val="00A42019"/>
    <w:rsid w:val="00A437A4"/>
    <w:rsid w:val="00A72C53"/>
    <w:rsid w:val="00A7643F"/>
    <w:rsid w:val="00A77D90"/>
    <w:rsid w:val="00A90DDF"/>
    <w:rsid w:val="00A94854"/>
    <w:rsid w:val="00AB0CD3"/>
    <w:rsid w:val="00AB0F70"/>
    <w:rsid w:val="00AB3155"/>
    <w:rsid w:val="00AC60E7"/>
    <w:rsid w:val="00B1034F"/>
    <w:rsid w:val="00B255FE"/>
    <w:rsid w:val="00B34959"/>
    <w:rsid w:val="00B8323B"/>
    <w:rsid w:val="00B95D4D"/>
    <w:rsid w:val="00BB5028"/>
    <w:rsid w:val="00BC6028"/>
    <w:rsid w:val="00BD4EC3"/>
    <w:rsid w:val="00BF141A"/>
    <w:rsid w:val="00C01498"/>
    <w:rsid w:val="00C21362"/>
    <w:rsid w:val="00C33BF7"/>
    <w:rsid w:val="00C42E1A"/>
    <w:rsid w:val="00C5110D"/>
    <w:rsid w:val="00C6193A"/>
    <w:rsid w:val="00C708B3"/>
    <w:rsid w:val="00C8158F"/>
    <w:rsid w:val="00C96C8F"/>
    <w:rsid w:val="00CB55E4"/>
    <w:rsid w:val="00CD7F1A"/>
    <w:rsid w:val="00CE21C8"/>
    <w:rsid w:val="00D539D9"/>
    <w:rsid w:val="00D56123"/>
    <w:rsid w:val="00D60A6A"/>
    <w:rsid w:val="00D702F1"/>
    <w:rsid w:val="00DA2A66"/>
    <w:rsid w:val="00DD011D"/>
    <w:rsid w:val="00DD224C"/>
    <w:rsid w:val="00E307C3"/>
    <w:rsid w:val="00E515E7"/>
    <w:rsid w:val="00E52D1F"/>
    <w:rsid w:val="00E670E9"/>
    <w:rsid w:val="00E82D48"/>
    <w:rsid w:val="00E92F20"/>
    <w:rsid w:val="00ED4758"/>
    <w:rsid w:val="00EF2307"/>
    <w:rsid w:val="00F45596"/>
    <w:rsid w:val="00F63049"/>
    <w:rsid w:val="00F7276C"/>
    <w:rsid w:val="00F8793E"/>
    <w:rsid w:val="00F954CE"/>
    <w:rsid w:val="00FB3015"/>
    <w:rsid w:val="00FB3A56"/>
    <w:rsid w:val="00FE2BDE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3a8d9"/>
    </o:shapedefaults>
    <o:shapelayout v:ext="edit">
      <o:idmap v:ext="edit" data="1"/>
    </o:shapelayout>
  </w:shapeDefaults>
  <w:decimalSymbol w:val="."/>
  <w:listSeparator w:val=","/>
  <w14:docId w14:val="5AC1B6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467CD8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  <w:style w:type="paragraph" w:styleId="ListParagraph">
    <w:name w:val="List Paragraph"/>
    <w:basedOn w:val="Normal"/>
    <w:uiPriority w:val="34"/>
    <w:rsid w:val="003C1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467CD8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  <w:style w:type="paragraph" w:styleId="ListParagraph">
    <w:name w:val="List Paragraph"/>
    <w:basedOn w:val="Normal"/>
    <w:uiPriority w:val="34"/>
    <w:rsid w:val="003C1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heck Point">
      <a:dk1>
        <a:srgbClr val="4D4D4F"/>
      </a:dk1>
      <a:lt1>
        <a:srgbClr val="FFFFFF"/>
      </a:lt1>
      <a:dk2>
        <a:srgbClr val="777777"/>
      </a:dk2>
      <a:lt2>
        <a:srgbClr val="D5D5D5"/>
      </a:lt2>
      <a:accent1>
        <a:srgbClr val="F599B1"/>
      </a:accent1>
      <a:accent2>
        <a:srgbClr val="E45785"/>
      </a:accent2>
      <a:accent3>
        <a:srgbClr val="A82B52"/>
      </a:accent3>
      <a:accent4>
        <a:srgbClr val="72173D"/>
      </a:accent4>
      <a:accent5>
        <a:srgbClr val="E06025"/>
      </a:accent5>
      <a:accent6>
        <a:srgbClr val="FFE600"/>
      </a:accent6>
      <a:hlink>
        <a:srgbClr val="293896"/>
      </a:hlink>
      <a:folHlink>
        <a:srgbClr val="59235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2EF48-15AC-46DC-A53E-A7F277E1A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>Check Point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cp:revision>17</cp:revision>
  <cp:lastPrinted>2010-01-30T01:17:00Z</cp:lastPrinted>
  <dcterms:created xsi:type="dcterms:W3CDTF">2017-08-29T08:41:00Z</dcterms:created>
  <dcterms:modified xsi:type="dcterms:W3CDTF">2017-08-29T09:18:00Z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</vt:i4>
  </property>
  <property fmtid="{D5CDD505-2E9C-101B-9397-08002B2CF9AE}" pid="3" name="lqmsess">
    <vt:lpwstr>f95dddfe-824e-4ef4-8230-d0078921eae8</vt:lpwstr>
  </property>
</Properties>
</file>