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E3F" w:rsidRPr="00C27E3F" w:rsidRDefault="00C27E3F" w:rsidP="00C27E3F">
      <w:pPr>
        <w:shd w:val="clear" w:color="auto" w:fill="FFFFFF"/>
        <w:spacing w:before="150" w:after="150" w:line="600" w:lineRule="atLeast"/>
        <w:outlineLvl w:val="1"/>
        <w:rPr>
          <w:rFonts w:ascii="Helvetica" w:eastAsia="Times New Roman" w:hAnsi="Helvetica" w:cs="Helvetica"/>
          <w:b/>
          <w:bCs/>
          <w:color w:val="333333"/>
          <w:sz w:val="47"/>
          <w:szCs w:val="47"/>
        </w:rPr>
      </w:pPr>
      <w:r w:rsidRPr="00C27E3F">
        <w:rPr>
          <w:rFonts w:ascii="Helvetica" w:eastAsia="Times New Roman" w:hAnsi="Helvetica" w:cs="Helvetica"/>
          <w:b/>
          <w:bCs/>
          <w:color w:val="333333"/>
          <w:sz w:val="47"/>
          <w:szCs w:val="47"/>
        </w:rPr>
        <w:t>Background</w:t>
      </w:r>
    </w:p>
    <w:p w:rsidR="00C27E3F" w:rsidRDefault="00C27E3F" w:rsidP="00C27E3F">
      <w:pPr>
        <w:pStyle w:val="top-space"/>
        <w:shd w:val="clear" w:color="auto" w:fill="FFFFFF"/>
        <w:spacing w:before="30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The</w:t>
      </w:r>
      <w:r>
        <w:rPr>
          <w:rStyle w:val="apple-converted-space"/>
          <w:rFonts w:ascii="Helvetica" w:eastAsiaTheme="majorEastAsia" w:hAnsi="Helvetica" w:cs="Helvetica"/>
          <w:color w:val="000000"/>
          <w:sz w:val="21"/>
          <w:szCs w:val="21"/>
        </w:rPr>
        <w:t> </w:t>
      </w:r>
      <w:r>
        <w:rPr>
          <w:rStyle w:val="Strong"/>
          <w:rFonts w:ascii="Helvetica" w:hAnsi="Helvetica" w:cs="Helvetica"/>
          <w:color w:val="000000"/>
          <w:sz w:val="21"/>
          <w:szCs w:val="21"/>
        </w:rPr>
        <w:t>Virtual Deobfuscator</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was developed as part of the DARPA Cyber Fast Track program. The goal was to create a tool that could remove virtual machine (VM) based protections from malware. We developed a prototype version that looks very promising.</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Virtual machine protections are a relatively new form of obfuscation. They work by translating sections of a binary’s original machine code into bytecode for a custom VM. This transformation is destructive — the original binary is lost. The VM itself is embedded in the protected binary. It is used at runtime to interpret the instructions that were converted to bytecode.</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goal of the Virtual Deobfuscator is to analyze a </w:t>
      </w:r>
      <w:proofErr w:type="spellStart"/>
      <w:r>
        <w:rPr>
          <w:rFonts w:ascii="Helvetica" w:hAnsi="Helvetica" w:cs="Helvetica"/>
          <w:color w:val="000000"/>
          <w:sz w:val="21"/>
          <w:szCs w:val="21"/>
        </w:rPr>
        <w:t>runtrace</w:t>
      </w:r>
      <w:proofErr w:type="spellEnd"/>
      <w:r>
        <w:rPr>
          <w:rFonts w:ascii="Helvetica" w:hAnsi="Helvetica" w:cs="Helvetica"/>
          <w:color w:val="000000"/>
          <w:sz w:val="21"/>
          <w:szCs w:val="21"/>
        </w:rPr>
        <w:t xml:space="preserve"> and filter out the VM processing instructions, leaving a reverse engineer with a bytecode version of the original binary. It doesn’t need to be tailored to the particular VM being analyzed, and so far it’s worked on all the VM interpreters we’ve tested it on.</w:t>
      </w:r>
    </w:p>
    <w:p w:rsidR="00C27E3F" w:rsidRPr="00C27E3F" w:rsidRDefault="00C27E3F" w:rsidP="00C27E3F">
      <w:pPr>
        <w:shd w:val="clear" w:color="auto" w:fill="FFFFFF"/>
        <w:spacing w:before="150" w:after="150" w:line="600" w:lineRule="atLeast"/>
        <w:outlineLvl w:val="1"/>
        <w:rPr>
          <w:rFonts w:ascii="Helvetica" w:eastAsia="Times New Roman" w:hAnsi="Helvetica" w:cs="Helvetica"/>
          <w:b/>
          <w:bCs/>
          <w:color w:val="333333"/>
          <w:sz w:val="47"/>
          <w:szCs w:val="47"/>
        </w:rPr>
      </w:pPr>
      <w:r>
        <w:rPr>
          <w:rFonts w:ascii="Helvetica" w:eastAsia="Times New Roman" w:hAnsi="Helvetica" w:cs="Helvetica"/>
          <w:b/>
          <w:bCs/>
          <w:noProof/>
          <w:color w:val="333333"/>
          <w:sz w:val="47"/>
          <w:szCs w:val="47"/>
        </w:rPr>
        <w:drawing>
          <wp:anchor distT="0" distB="0" distL="114300" distR="114300" simplePos="0" relativeHeight="251658240" behindDoc="0" locked="0" layoutInCell="1" allowOverlap="1">
            <wp:simplePos x="0" y="0"/>
            <wp:positionH relativeFrom="column">
              <wp:posOffset>3924300</wp:posOffset>
            </wp:positionH>
            <wp:positionV relativeFrom="paragraph">
              <wp:posOffset>470535</wp:posOffset>
            </wp:positionV>
            <wp:extent cx="2019300" cy="2209800"/>
            <wp:effectExtent l="19050" t="0" r="0" b="0"/>
            <wp:wrapSquare wrapText="bothSides"/>
            <wp:docPr id="3" name="Picture 1" descr="Virtual deobfus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eobfuscation process"/>
                    <pic:cNvPicPr>
                      <a:picLocks noChangeAspect="1" noChangeArrowheads="1"/>
                    </pic:cNvPicPr>
                  </pic:nvPicPr>
                  <pic:blipFill>
                    <a:blip r:embed="rId8" cstate="print"/>
                    <a:srcRect/>
                    <a:stretch>
                      <a:fillRect/>
                    </a:stretch>
                  </pic:blipFill>
                  <pic:spPr bwMode="auto">
                    <a:xfrm>
                      <a:off x="0" y="0"/>
                      <a:ext cx="2019300" cy="2209800"/>
                    </a:xfrm>
                    <a:prstGeom prst="rect">
                      <a:avLst/>
                    </a:prstGeom>
                    <a:noFill/>
                    <a:ln w="9525">
                      <a:noFill/>
                      <a:miter lim="800000"/>
                      <a:headEnd/>
                      <a:tailEnd/>
                    </a:ln>
                  </pic:spPr>
                </pic:pic>
              </a:graphicData>
            </a:graphic>
          </wp:anchor>
        </w:drawing>
      </w:r>
      <w:r w:rsidRPr="00C27E3F">
        <w:rPr>
          <w:rFonts w:ascii="Helvetica" w:eastAsia="Times New Roman" w:hAnsi="Helvetica" w:cs="Helvetica"/>
          <w:b/>
          <w:bCs/>
          <w:color w:val="333333"/>
          <w:sz w:val="47"/>
          <w:szCs w:val="47"/>
        </w:rPr>
        <w:t>How it works</w:t>
      </w:r>
    </w:p>
    <w:p w:rsidR="00C27E3F" w:rsidRPr="00C27E3F" w:rsidRDefault="00C27E3F" w:rsidP="00C27E3F">
      <w:pPr>
        <w:shd w:val="clear" w:color="auto" w:fill="FFFFFF"/>
        <w:spacing w:after="150" w:line="300" w:lineRule="atLeast"/>
        <w:rPr>
          <w:rFonts w:ascii="Helvetica" w:eastAsia="Times New Roman" w:hAnsi="Helvetica" w:cs="Helvetica"/>
          <w:color w:val="000000"/>
          <w:sz w:val="21"/>
          <w:szCs w:val="21"/>
        </w:rPr>
      </w:pPr>
      <w:r w:rsidRPr="00C27E3F">
        <w:rPr>
          <w:rFonts w:ascii="Helvetica" w:eastAsia="Times New Roman" w:hAnsi="Helvetica" w:cs="Helvetica"/>
          <w:color w:val="000000"/>
          <w:sz w:val="21"/>
          <w:szCs w:val="21"/>
        </w:rPr>
        <w:t xml:space="preserve">The Virtual Deobfuscator is based on pattern matching. It will analyze a </w:t>
      </w:r>
      <w:proofErr w:type="spellStart"/>
      <w:r w:rsidRPr="00C27E3F">
        <w:rPr>
          <w:rFonts w:ascii="Helvetica" w:eastAsia="Times New Roman" w:hAnsi="Helvetica" w:cs="Helvetica"/>
          <w:color w:val="000000"/>
          <w:sz w:val="21"/>
          <w:szCs w:val="21"/>
        </w:rPr>
        <w:t>runtrace</w:t>
      </w:r>
      <w:proofErr w:type="spellEnd"/>
      <w:r w:rsidRPr="00C27E3F">
        <w:rPr>
          <w:rFonts w:ascii="Helvetica" w:eastAsia="Times New Roman" w:hAnsi="Helvetica" w:cs="Helvetica"/>
          <w:color w:val="000000"/>
          <w:sz w:val="21"/>
          <w:szCs w:val="21"/>
        </w:rPr>
        <w:t xml:space="preserve"> and match patterns of instructions called</w:t>
      </w:r>
      <w:r w:rsidRPr="00C27E3F">
        <w:rPr>
          <w:rFonts w:ascii="Helvetica" w:eastAsia="Times New Roman" w:hAnsi="Helvetica" w:cs="Helvetica"/>
          <w:color w:val="000000"/>
          <w:sz w:val="21"/>
        </w:rPr>
        <w:t> </w:t>
      </w:r>
      <w:r w:rsidRPr="00C27E3F">
        <w:rPr>
          <w:rFonts w:ascii="Helvetica" w:eastAsia="Times New Roman" w:hAnsi="Helvetica" w:cs="Helvetica"/>
          <w:i/>
          <w:iCs/>
          <w:color w:val="000000"/>
          <w:sz w:val="21"/>
        </w:rPr>
        <w:t>clusters</w:t>
      </w:r>
      <w:r w:rsidRPr="00C27E3F">
        <w:rPr>
          <w:rFonts w:ascii="Helvetica" w:eastAsia="Times New Roman" w:hAnsi="Helvetica" w:cs="Helvetica"/>
          <w:color w:val="000000"/>
          <w:sz w:val="21"/>
          <w:szCs w:val="21"/>
        </w:rPr>
        <w:t xml:space="preserve">. This process continues recursively until no more instructions or clusters can be grouped into larger clusters. The remaining </w:t>
      </w:r>
      <w:proofErr w:type="spellStart"/>
      <w:r w:rsidRPr="00C27E3F">
        <w:rPr>
          <w:rFonts w:ascii="Helvetica" w:eastAsia="Times New Roman" w:hAnsi="Helvetica" w:cs="Helvetica"/>
          <w:color w:val="000000"/>
          <w:sz w:val="21"/>
          <w:szCs w:val="21"/>
        </w:rPr>
        <w:t>unclustered</w:t>
      </w:r>
      <w:proofErr w:type="spellEnd"/>
      <w:r w:rsidRPr="00C27E3F">
        <w:rPr>
          <w:rFonts w:ascii="Helvetica" w:eastAsia="Times New Roman" w:hAnsi="Helvetica" w:cs="Helvetica"/>
          <w:color w:val="000000"/>
          <w:sz w:val="21"/>
          <w:szCs w:val="21"/>
        </w:rPr>
        <w:t xml:space="preserve"> instructions contain the interpreted </w:t>
      </w:r>
      <w:proofErr w:type="spellStart"/>
      <w:r w:rsidRPr="00C27E3F">
        <w:rPr>
          <w:rFonts w:ascii="Helvetica" w:eastAsia="Times New Roman" w:hAnsi="Helvetica" w:cs="Helvetica"/>
          <w:color w:val="000000"/>
          <w:sz w:val="21"/>
          <w:szCs w:val="21"/>
        </w:rPr>
        <w:t>bytecodes</w:t>
      </w:r>
      <w:proofErr w:type="spellEnd"/>
      <w:r w:rsidRPr="00C27E3F">
        <w:rPr>
          <w:rFonts w:ascii="Helvetica" w:eastAsia="Times New Roman" w:hAnsi="Helvetica" w:cs="Helvetica"/>
          <w:color w:val="000000"/>
          <w:sz w:val="21"/>
          <w:szCs w:val="21"/>
        </w:rPr>
        <w:t xml:space="preserve">; they are the instructions actually executed by the VM as it processed </w:t>
      </w:r>
      <w:proofErr w:type="spellStart"/>
      <w:r w:rsidRPr="00C27E3F">
        <w:rPr>
          <w:rFonts w:ascii="Helvetica" w:eastAsia="Times New Roman" w:hAnsi="Helvetica" w:cs="Helvetica"/>
          <w:color w:val="000000"/>
          <w:sz w:val="21"/>
          <w:szCs w:val="21"/>
        </w:rPr>
        <w:t>bytecodes</w:t>
      </w:r>
      <w:proofErr w:type="spellEnd"/>
      <w:r w:rsidRPr="00C27E3F">
        <w:rPr>
          <w:rFonts w:ascii="Helvetica" w:eastAsia="Times New Roman" w:hAnsi="Helvetica" w:cs="Helvetica"/>
          <w:color w:val="000000"/>
          <w:sz w:val="21"/>
          <w:szCs w:val="21"/>
        </w:rPr>
        <w:t>.</w:t>
      </w:r>
    </w:p>
    <w:p w:rsidR="00C27E3F" w:rsidRPr="00C27E3F" w:rsidRDefault="00C27E3F" w:rsidP="00C27E3F">
      <w:pPr>
        <w:shd w:val="clear" w:color="auto" w:fill="FFFFFF"/>
        <w:spacing w:after="150" w:line="300" w:lineRule="atLeast"/>
        <w:rPr>
          <w:rFonts w:ascii="Helvetica" w:eastAsia="Times New Roman" w:hAnsi="Helvetica" w:cs="Helvetica"/>
          <w:color w:val="000000"/>
          <w:sz w:val="21"/>
          <w:szCs w:val="21"/>
        </w:rPr>
      </w:pPr>
      <w:r w:rsidRPr="00C27E3F">
        <w:rPr>
          <w:rFonts w:ascii="Helvetica" w:eastAsia="Times New Roman" w:hAnsi="Helvetica" w:cs="Helvetica"/>
          <w:color w:val="000000"/>
          <w:sz w:val="21"/>
          <w:szCs w:val="21"/>
        </w:rPr>
        <w:t xml:space="preserve">Since protection VMs generally use RISC-based architectures, their instruction sets are simpler. This means that most instructions from the original program are represented by multiple </w:t>
      </w:r>
      <w:proofErr w:type="spellStart"/>
      <w:r w:rsidRPr="00C27E3F">
        <w:rPr>
          <w:rFonts w:ascii="Helvetica" w:eastAsia="Times New Roman" w:hAnsi="Helvetica" w:cs="Helvetica"/>
          <w:color w:val="000000"/>
          <w:sz w:val="21"/>
          <w:szCs w:val="21"/>
        </w:rPr>
        <w:t>bytecodes</w:t>
      </w:r>
      <w:proofErr w:type="spellEnd"/>
      <w:r w:rsidRPr="00C27E3F">
        <w:rPr>
          <w:rFonts w:ascii="Helvetica" w:eastAsia="Times New Roman" w:hAnsi="Helvetica" w:cs="Helvetica"/>
          <w:color w:val="000000"/>
          <w:sz w:val="21"/>
          <w:szCs w:val="21"/>
        </w:rPr>
        <w:t>. The post-clustering instruction trace, then, contains a lot more instructions than the original binary did. To clean it up, we run the instructions through a peephole optimizer to remove redundant instructions and get something closer to the original.</w:t>
      </w:r>
    </w:p>
    <w:p w:rsidR="00C27E3F" w:rsidRDefault="00C27E3F" w:rsidP="00C27E3F">
      <w:pPr>
        <w:pStyle w:val="Heading3"/>
        <w:shd w:val="clear" w:color="auto" w:fill="FFFFFF"/>
        <w:spacing w:before="150" w:after="150" w:line="450" w:lineRule="atLeast"/>
        <w:rPr>
          <w:rFonts w:ascii="Helvetica" w:hAnsi="Helvetica" w:cs="Helvetica"/>
          <w:color w:val="000000"/>
          <w:sz w:val="37"/>
          <w:szCs w:val="37"/>
        </w:rPr>
      </w:pPr>
      <w:r>
        <w:rPr>
          <w:rFonts w:ascii="Helvetica" w:hAnsi="Helvetica" w:cs="Helvetica"/>
          <w:color w:val="000000"/>
          <w:sz w:val="37"/>
          <w:szCs w:val="37"/>
        </w:rPr>
        <w:t>Parsing</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Virtual </w:t>
      </w:r>
      <w:proofErr w:type="spellStart"/>
      <w:r>
        <w:rPr>
          <w:rFonts w:ascii="Helvetica" w:hAnsi="Helvetica" w:cs="Helvetica"/>
          <w:color w:val="000000"/>
          <w:sz w:val="21"/>
          <w:szCs w:val="21"/>
        </w:rPr>
        <w:t>Deobfuscator’s</w:t>
      </w:r>
      <w:proofErr w:type="spellEnd"/>
      <w:r>
        <w:rPr>
          <w:rFonts w:ascii="Helvetica" w:hAnsi="Helvetica" w:cs="Helvetica"/>
          <w:color w:val="000000"/>
          <w:sz w:val="21"/>
          <w:szCs w:val="21"/>
        </w:rPr>
        <w:t xml:space="preserve"> parser can handle traces from three popular debugging tools: </w:t>
      </w:r>
      <w:proofErr w:type="spellStart"/>
      <w:r>
        <w:rPr>
          <w:rFonts w:ascii="Helvetica" w:hAnsi="Helvetica" w:cs="Helvetica"/>
          <w:color w:val="000000"/>
          <w:sz w:val="21"/>
          <w:szCs w:val="21"/>
        </w:rPr>
        <w:t>WinDbg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OllyDbg</w:t>
      </w:r>
      <w:proofErr w:type="spellEnd"/>
      <w:r>
        <w:rPr>
          <w:rFonts w:ascii="Helvetica" w:hAnsi="Helvetica" w:cs="Helvetica"/>
          <w:color w:val="000000"/>
          <w:sz w:val="21"/>
          <w:szCs w:val="21"/>
        </w:rPr>
        <w:t>, and Immunity Debugger. It can easily be extended to work with traces generated by other tools.</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The parser converts traces to a normalized XML format for later processing, so tool developers can also modify their tools output directly to that format. There’s no DTD for our XML format, but it’s extremely simple. The short document below describes the format.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&lt;root&gt;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&lt;ins&gt;0</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&lt;thread&gt;main&lt;/thread&gt;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va</w:t>
      </w:r>
      <w:proofErr w:type="spellEnd"/>
      <w:r>
        <w:rPr>
          <w:rFonts w:ascii="Consolas" w:hAnsi="Consolas" w:cs="Consolas"/>
          <w:color w:val="333333"/>
        </w:rPr>
        <w:t>&gt;00432213&lt;/</w:t>
      </w:r>
      <w:proofErr w:type="spellStart"/>
      <w:r>
        <w:rPr>
          <w:rFonts w:ascii="Consolas" w:hAnsi="Consolas" w:cs="Consolas"/>
          <w:color w:val="333333"/>
        </w:rPr>
        <w:t>va</w:t>
      </w:r>
      <w:proofErr w:type="spellEnd"/>
      <w:r>
        <w:rPr>
          <w:rFonts w:ascii="Consolas" w:hAnsi="Consolas" w:cs="Consolas"/>
          <w:color w:val="333333"/>
        </w:rPr>
        <w: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mnem</w:t>
      </w:r>
      <w:proofErr w:type="spellEnd"/>
      <w:r>
        <w:rPr>
          <w:rFonts w:ascii="Consolas" w:hAnsi="Consolas" w:cs="Consolas"/>
          <w:color w:val="333333"/>
        </w:rPr>
        <w:t>&gt;JMP 0043A73A&lt;/</w:t>
      </w:r>
      <w:proofErr w:type="spellStart"/>
      <w:r>
        <w:rPr>
          <w:rFonts w:ascii="Consolas" w:hAnsi="Consolas" w:cs="Consolas"/>
          <w:color w:val="333333"/>
        </w:rPr>
        <w:t>mnem</w:t>
      </w:r>
      <w:proofErr w:type="spellEnd"/>
      <w:r>
        <w:rPr>
          <w:rFonts w:ascii="Consolas" w:hAnsi="Consolas" w:cs="Consolas"/>
          <w:color w:val="333333"/>
        </w:rPr>
        <w: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regs</w:t>
      </w:r>
      <w:proofErr w:type="spellEnd"/>
      <w:r>
        <w:rPr>
          <w:rFonts w:ascii="Consolas" w:hAnsi="Consolas" w:cs="Consolas"/>
          <w:color w:val="333333"/>
        </w:rPr>
        <w:t>&gt;None&lt;/</w:t>
      </w:r>
      <w:proofErr w:type="spellStart"/>
      <w:r>
        <w:rPr>
          <w:rFonts w:ascii="Consolas" w:hAnsi="Consolas" w:cs="Consolas"/>
          <w:color w:val="333333"/>
        </w:rPr>
        <w:t>regs</w:t>
      </w:r>
      <w:proofErr w:type="spellEnd"/>
      <w:r>
        <w:rPr>
          <w:rFonts w:ascii="Consolas" w:hAnsi="Consolas" w:cs="Consolas"/>
          <w:color w:val="333333"/>
        </w:rPr>
        <w: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&lt;/ins&gt;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&lt;ins&gt;1</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&lt;thread&gt;main&lt;/thread&gt;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va</w:t>
      </w:r>
      <w:proofErr w:type="spellEnd"/>
      <w:r>
        <w:rPr>
          <w:rFonts w:ascii="Consolas" w:hAnsi="Consolas" w:cs="Consolas"/>
          <w:color w:val="333333"/>
        </w:rPr>
        <w:t>&gt;0043A73A&lt;/</w:t>
      </w:r>
      <w:proofErr w:type="spellStart"/>
      <w:r>
        <w:rPr>
          <w:rFonts w:ascii="Consolas" w:hAnsi="Consolas" w:cs="Consolas"/>
          <w:color w:val="333333"/>
        </w:rPr>
        <w:t>va</w:t>
      </w:r>
      <w:proofErr w:type="spellEnd"/>
      <w:r>
        <w:rPr>
          <w:rFonts w:ascii="Consolas" w:hAnsi="Consolas" w:cs="Consolas"/>
          <w:color w:val="333333"/>
        </w:rPr>
        <w: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mnem</w:t>
      </w:r>
      <w:proofErr w:type="spellEnd"/>
      <w:r>
        <w:rPr>
          <w:rFonts w:ascii="Consolas" w:hAnsi="Consolas" w:cs="Consolas"/>
          <w:color w:val="333333"/>
        </w:rPr>
        <w:t>&gt;PUSH OFFSET 0043A6A3&lt;/</w:t>
      </w:r>
      <w:proofErr w:type="spellStart"/>
      <w:r>
        <w:rPr>
          <w:rFonts w:ascii="Consolas" w:hAnsi="Consolas" w:cs="Consolas"/>
          <w:color w:val="333333"/>
        </w:rPr>
        <w:t>mnem</w:t>
      </w:r>
      <w:proofErr w:type="spellEnd"/>
      <w:r>
        <w:rPr>
          <w:rFonts w:ascii="Consolas" w:hAnsi="Consolas" w:cs="Consolas"/>
          <w:color w:val="333333"/>
        </w:rPr>
        <w: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w:t>
      </w:r>
      <w:proofErr w:type="spellStart"/>
      <w:r>
        <w:rPr>
          <w:rFonts w:ascii="Consolas" w:hAnsi="Consolas" w:cs="Consolas"/>
          <w:color w:val="333333"/>
        </w:rPr>
        <w:t>regs</w:t>
      </w:r>
      <w:proofErr w:type="spellEnd"/>
      <w:r>
        <w:rPr>
          <w:rFonts w:ascii="Consolas" w:hAnsi="Consolas" w:cs="Consolas"/>
          <w:color w:val="333333"/>
        </w:rPr>
        <w:t>&gt;[012FF84]=0 ESP=0012FF84&lt;/</w:t>
      </w:r>
      <w:proofErr w:type="spellStart"/>
      <w:r>
        <w:rPr>
          <w:rFonts w:ascii="Consolas" w:hAnsi="Consolas" w:cs="Consolas"/>
          <w:color w:val="333333"/>
        </w:rPr>
        <w:t>regs</w:t>
      </w:r>
      <w:proofErr w:type="spellEnd"/>
      <w:r>
        <w:rPr>
          <w:rFonts w:ascii="Consolas" w:hAnsi="Consolas" w:cs="Consolas"/>
          <w:color w:val="333333"/>
        </w:rPr>
        <w:t>&gt;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&lt;/ins&gt;</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&lt;root&gt;</w:t>
      </w:r>
    </w:p>
    <w:p w:rsidR="00C27E3F" w:rsidRDefault="00C27E3F" w:rsidP="00C27E3F">
      <w:pPr>
        <w:pStyle w:val="Heading3"/>
        <w:shd w:val="clear" w:color="auto" w:fill="FFFFFF"/>
        <w:spacing w:before="150" w:after="150" w:line="450" w:lineRule="atLeast"/>
        <w:rPr>
          <w:rFonts w:ascii="Helvetica" w:hAnsi="Helvetica" w:cs="Helvetica"/>
          <w:color w:val="000000"/>
          <w:sz w:val="37"/>
          <w:szCs w:val="37"/>
        </w:rPr>
      </w:pPr>
      <w:r>
        <w:rPr>
          <w:rFonts w:ascii="Helvetica" w:hAnsi="Helvetica" w:cs="Helvetica"/>
          <w:color w:val="000000"/>
          <w:sz w:val="37"/>
          <w:szCs w:val="37"/>
        </w:rPr>
        <w:lastRenderedPageBreak/>
        <w:t>Clustering</w:t>
      </w:r>
    </w:p>
    <w:p w:rsidR="00C27E3F" w:rsidRDefault="00C27E3F" w:rsidP="00C27E3F">
      <w:pPr>
        <w:shd w:val="clear" w:color="auto" w:fill="FFFFFF"/>
        <w:spacing w:line="300" w:lineRule="atLeast"/>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353050" cy="3200400"/>
            <wp:effectExtent l="19050" t="0" r="0" b="0"/>
            <wp:docPr id="5" name="Picture 3" descr="Clustering proce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 process example"/>
                    <pic:cNvPicPr>
                      <a:picLocks noChangeAspect="1" noChangeArrowheads="1"/>
                    </pic:cNvPicPr>
                  </pic:nvPicPr>
                  <pic:blipFill>
                    <a:blip r:embed="rId9" cstate="print"/>
                    <a:srcRect/>
                    <a:stretch>
                      <a:fillRect/>
                    </a:stretch>
                  </pic:blipFill>
                  <pic:spPr bwMode="auto">
                    <a:xfrm>
                      <a:off x="0" y="0"/>
                      <a:ext cx="5353050" cy="3200400"/>
                    </a:xfrm>
                    <a:prstGeom prst="rect">
                      <a:avLst/>
                    </a:prstGeom>
                    <a:noFill/>
                    <a:ln w="9525">
                      <a:noFill/>
                      <a:miter lim="800000"/>
                      <a:headEnd/>
                      <a:tailEnd/>
                    </a:ln>
                  </pic:spPr>
                </pic:pic>
              </a:graphicData>
            </a:graphic>
          </wp:inline>
        </w:drawing>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Our theory was that since VMs work by interpreting </w:t>
      </w:r>
      <w:proofErr w:type="spellStart"/>
      <w:r>
        <w:rPr>
          <w:rFonts w:ascii="Helvetica" w:hAnsi="Helvetica" w:cs="Helvetica"/>
          <w:color w:val="000000"/>
          <w:sz w:val="21"/>
          <w:szCs w:val="21"/>
        </w:rPr>
        <w:t>bytecodes</w:t>
      </w:r>
      <w:proofErr w:type="spellEnd"/>
      <w:r>
        <w:rPr>
          <w:rFonts w:ascii="Helvetica" w:hAnsi="Helvetica" w:cs="Helvetica"/>
          <w:color w:val="000000"/>
          <w:sz w:val="21"/>
          <w:szCs w:val="21"/>
        </w:rPr>
        <w:t xml:space="preserve">, there will be a lot of repeated groups of instructions that can be filtered out of a </w:t>
      </w:r>
      <w:proofErr w:type="spellStart"/>
      <w:r>
        <w:rPr>
          <w:rFonts w:ascii="Helvetica" w:hAnsi="Helvetica" w:cs="Helvetica"/>
          <w:color w:val="000000"/>
          <w:sz w:val="21"/>
          <w:szCs w:val="21"/>
        </w:rPr>
        <w:t>runtrace</w:t>
      </w:r>
      <w:proofErr w:type="spellEnd"/>
      <w:r>
        <w:rPr>
          <w:rFonts w:ascii="Helvetica" w:hAnsi="Helvetica" w:cs="Helvetica"/>
          <w:color w:val="000000"/>
          <w:sz w:val="21"/>
          <w:szCs w:val="21"/>
        </w:rPr>
        <w:t xml:space="preserve">. The Virtual </w:t>
      </w:r>
      <w:proofErr w:type="spellStart"/>
      <w:r>
        <w:rPr>
          <w:rFonts w:ascii="Helvetica" w:hAnsi="Helvetica" w:cs="Helvetica"/>
          <w:color w:val="000000"/>
          <w:sz w:val="21"/>
          <w:szCs w:val="21"/>
        </w:rPr>
        <w:t>Deobufscator’s</w:t>
      </w:r>
      <w:proofErr w:type="spellEnd"/>
      <w:r>
        <w:rPr>
          <w:rFonts w:ascii="Helvetica" w:hAnsi="Helvetica" w:cs="Helvetica"/>
          <w:color w:val="000000"/>
          <w:sz w:val="21"/>
          <w:szCs w:val="21"/>
        </w:rPr>
        <w:t xml:space="preserve"> clustering algorithm works by matching patterns of instruction sequences from a </w:t>
      </w:r>
      <w:proofErr w:type="spellStart"/>
      <w:r>
        <w:rPr>
          <w:rFonts w:ascii="Helvetica" w:hAnsi="Helvetica" w:cs="Helvetica"/>
          <w:color w:val="000000"/>
          <w:sz w:val="21"/>
          <w:szCs w:val="21"/>
        </w:rPr>
        <w:t>runtrace</w:t>
      </w:r>
      <w:proofErr w:type="spellEnd"/>
      <w:r>
        <w:rPr>
          <w:rFonts w:ascii="Helvetica" w:hAnsi="Helvetica" w:cs="Helvetica"/>
          <w:color w:val="000000"/>
          <w:sz w:val="21"/>
          <w:szCs w:val="21"/>
        </w:rPr>
        <w:t xml:space="preserve"> and grouping them into clusters. This process is repeated recursively, with new clusters being formed from free instructions and/or existing clusters, until no new clusters can be formed. At that point we’re left with the interpreted </w:t>
      </w:r>
      <w:proofErr w:type="spellStart"/>
      <w:r>
        <w:rPr>
          <w:rFonts w:ascii="Helvetica" w:hAnsi="Helvetica" w:cs="Helvetica"/>
          <w:color w:val="000000"/>
          <w:sz w:val="21"/>
          <w:szCs w:val="21"/>
        </w:rPr>
        <w:t>bytecodes</w:t>
      </w:r>
      <w:proofErr w:type="spellEnd"/>
      <w:r>
        <w:rPr>
          <w:rFonts w:ascii="Helvetica" w:hAnsi="Helvetica" w:cs="Helvetica"/>
          <w:color w:val="000000"/>
          <w:sz w:val="21"/>
          <w:szCs w:val="21"/>
        </w:rPr>
        <w:t xml:space="preserve"> of the original program. In other words, the non-clustered instructions that are left are those that were executed when the VM was interpreting </w:t>
      </w:r>
      <w:proofErr w:type="spellStart"/>
      <w:r>
        <w:rPr>
          <w:rFonts w:ascii="Helvetica" w:hAnsi="Helvetica" w:cs="Helvetica"/>
          <w:color w:val="000000"/>
          <w:sz w:val="21"/>
          <w:szCs w:val="21"/>
        </w:rPr>
        <w:t>bytecodes</w:t>
      </w:r>
      <w:proofErr w:type="spellEnd"/>
      <w:r>
        <w:rPr>
          <w:rFonts w:ascii="Helvetica" w:hAnsi="Helvetica" w:cs="Helvetica"/>
          <w:color w:val="000000"/>
          <w:sz w:val="21"/>
          <w:szCs w:val="21"/>
        </w:rPr>
        <w:t>.</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Consider the figure</w:t>
      </w:r>
      <w:r>
        <w:rPr>
          <w:rStyle w:val="apple-converted-space"/>
          <w:rFonts w:ascii="Helvetica" w:eastAsiaTheme="majorEastAsia" w:hAnsi="Helvetica" w:cs="Helvetica"/>
          <w:color w:val="000000"/>
          <w:sz w:val="21"/>
          <w:szCs w:val="21"/>
        </w:rPr>
        <w:t> </w:t>
      </w:r>
      <w:r>
        <w:rPr>
          <w:rStyle w:val="view-max-979"/>
          <w:rFonts w:ascii="Helvetica" w:hAnsi="Helvetica" w:cs="Helvetica"/>
          <w:color w:val="000000"/>
          <w:sz w:val="21"/>
          <w:szCs w:val="21"/>
        </w:rPr>
        <w:t>above</w:t>
      </w:r>
      <w:r>
        <w:rPr>
          <w:rFonts w:ascii="Helvetica" w:hAnsi="Helvetica" w:cs="Helvetica"/>
          <w:color w:val="000000"/>
          <w:sz w:val="21"/>
          <w:szCs w:val="21"/>
        </w:rPr>
        <w:t>. Each single-letter block denotes one or more instructions that form a cluster. Multi-letter blocks represent clusters made up of other clusters. In the “1st Pass” column there are four “A” clusters, each having the same set of instructions executing at the same virtual addresses. Register differences are ignored when forming clusters. During each subsequent pass, the current set of instructions and/or clusters is examined, and new clusters are formed where possible.</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Clusters are named according to a standard convention. For example,</w:t>
      </w:r>
      <w:r>
        <w:rPr>
          <w:rStyle w:val="apple-converted-space"/>
          <w:rFonts w:ascii="Helvetica" w:eastAsiaTheme="majorEastAsia" w:hAnsi="Helvetica" w:cs="Helvetica"/>
          <w:color w:val="000000"/>
          <w:sz w:val="21"/>
          <w:szCs w:val="21"/>
        </w:rPr>
        <w:t> </w:t>
      </w:r>
      <w:r>
        <w:rPr>
          <w:rStyle w:val="HTMLCode"/>
          <w:rFonts w:ascii="Consolas" w:hAnsi="Consolas" w:cs="Consolas"/>
          <w:color w:val="AE0D35"/>
          <w:sz w:val="18"/>
          <w:szCs w:val="18"/>
          <w:bdr w:val="single" w:sz="6" w:space="2" w:color="E1E1E8" w:frame="1"/>
          <w:shd w:val="clear" w:color="auto" w:fill="EEEEEE"/>
        </w:rPr>
        <w:t>c2______#8</w:t>
      </w:r>
      <w:r>
        <w:rPr>
          <w:rFonts w:ascii="Helvetica" w:hAnsi="Helvetica" w:cs="Helvetica"/>
          <w:color w:val="000000"/>
          <w:sz w:val="21"/>
          <w:szCs w:val="21"/>
        </w:rPr>
        <w:t>:</w:t>
      </w:r>
    </w:p>
    <w:p w:rsidR="00C27E3F" w:rsidRDefault="00C27E3F" w:rsidP="00C27E3F">
      <w:pPr>
        <w:numPr>
          <w:ilvl w:val="0"/>
          <w:numId w:val="1"/>
        </w:numPr>
        <w:shd w:val="clear" w:color="auto" w:fill="FFFFFF"/>
        <w:spacing w:before="100" w:beforeAutospacing="1" w:after="100" w:afterAutospacing="1" w:line="300" w:lineRule="atLeast"/>
        <w:ind w:left="375"/>
        <w:rPr>
          <w:rFonts w:ascii="Helvetica" w:hAnsi="Helvetica" w:cs="Helvetica"/>
          <w:color w:val="000000"/>
          <w:sz w:val="21"/>
          <w:szCs w:val="21"/>
        </w:rPr>
      </w:pPr>
      <w:r>
        <w:rPr>
          <w:rStyle w:val="Strong"/>
          <w:rFonts w:ascii="Helvetica" w:hAnsi="Helvetica" w:cs="Helvetica"/>
          <w:color w:val="000000"/>
          <w:sz w:val="21"/>
          <w:szCs w:val="21"/>
        </w:rPr>
        <w:t>c</w:t>
      </w:r>
      <w:r>
        <w:rPr>
          <w:rStyle w:val="apple-converted-space"/>
          <w:rFonts w:ascii="Helvetica" w:hAnsi="Helvetica" w:cs="Helvetica"/>
          <w:color w:val="000000"/>
          <w:sz w:val="21"/>
          <w:szCs w:val="21"/>
        </w:rPr>
        <w:t> </w:t>
      </w:r>
      <w:r>
        <w:rPr>
          <w:rFonts w:ascii="Helvetica" w:hAnsi="Helvetica" w:cs="Helvetica"/>
          <w:color w:val="000000"/>
          <w:sz w:val="21"/>
          <w:szCs w:val="21"/>
        </w:rPr>
        <w:t>— the processing round (“a”, “b”, “c”, etc.)</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[c = round 3]</w:t>
      </w:r>
    </w:p>
    <w:p w:rsidR="00C27E3F" w:rsidRDefault="00C27E3F" w:rsidP="00C27E3F">
      <w:pPr>
        <w:numPr>
          <w:ilvl w:val="0"/>
          <w:numId w:val="1"/>
        </w:numPr>
        <w:shd w:val="clear" w:color="auto" w:fill="FFFFFF"/>
        <w:spacing w:before="100" w:beforeAutospacing="1" w:after="100" w:afterAutospacing="1" w:line="300" w:lineRule="atLeast"/>
        <w:ind w:left="375"/>
        <w:rPr>
          <w:rFonts w:ascii="Helvetica" w:hAnsi="Helvetica" w:cs="Helvetica"/>
          <w:color w:val="000000"/>
          <w:sz w:val="21"/>
          <w:szCs w:val="21"/>
        </w:rPr>
      </w:pPr>
      <w:r>
        <w:rPr>
          <w:rStyle w:val="Strong"/>
          <w:rFonts w:ascii="Helvetica" w:hAnsi="Helvetica" w:cs="Helvetica"/>
          <w:color w:val="000000"/>
          <w:sz w:val="21"/>
          <w:szCs w:val="21"/>
        </w:rPr>
        <w:t>2</w:t>
      </w:r>
      <w:r>
        <w:rPr>
          <w:rStyle w:val="apple-converted-space"/>
          <w:rFonts w:ascii="Helvetica" w:hAnsi="Helvetica" w:cs="Helvetica"/>
          <w:color w:val="000000"/>
          <w:sz w:val="21"/>
          <w:szCs w:val="21"/>
        </w:rPr>
        <w:t> </w:t>
      </w:r>
      <w:r>
        <w:rPr>
          <w:rFonts w:ascii="Helvetica" w:hAnsi="Helvetica" w:cs="Helvetica"/>
          <w:color w:val="000000"/>
          <w:sz w:val="21"/>
          <w:szCs w:val="21"/>
        </w:rPr>
        <w:t>— ascending integer, unique per round</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[ID = 2]</w:t>
      </w:r>
    </w:p>
    <w:p w:rsidR="00C27E3F" w:rsidRDefault="00C27E3F" w:rsidP="00C27E3F">
      <w:pPr>
        <w:numPr>
          <w:ilvl w:val="0"/>
          <w:numId w:val="1"/>
        </w:numPr>
        <w:shd w:val="clear" w:color="auto" w:fill="FFFFFF"/>
        <w:spacing w:before="100" w:beforeAutospacing="1" w:after="100" w:afterAutospacing="1" w:line="300" w:lineRule="atLeast"/>
        <w:ind w:left="375"/>
        <w:rPr>
          <w:rFonts w:ascii="Helvetica" w:hAnsi="Helvetica" w:cs="Helvetica"/>
          <w:color w:val="000000"/>
          <w:sz w:val="21"/>
          <w:szCs w:val="21"/>
        </w:rPr>
      </w:pPr>
      <w:r>
        <w:rPr>
          <w:rStyle w:val="Strong"/>
          <w:rFonts w:ascii="Helvetica" w:hAnsi="Helvetica" w:cs="Helvetica"/>
          <w:color w:val="000000"/>
          <w:sz w:val="21"/>
          <w:szCs w:val="21"/>
        </w:rPr>
        <w:t>______</w:t>
      </w:r>
      <w:r>
        <w:rPr>
          <w:rStyle w:val="apple-converted-space"/>
          <w:rFonts w:ascii="Helvetica" w:hAnsi="Helvetica" w:cs="Helvetica"/>
          <w:color w:val="000000"/>
          <w:sz w:val="21"/>
          <w:szCs w:val="21"/>
        </w:rPr>
        <w:t> </w:t>
      </w:r>
      <w:r>
        <w:rPr>
          <w:rFonts w:ascii="Helvetica" w:hAnsi="Helvetica" w:cs="Helvetica"/>
          <w:color w:val="000000"/>
          <w:sz w:val="21"/>
          <w:szCs w:val="21"/>
        </w:rPr>
        <w:t>— an indicator of how many instructions are in the cluster; the more ‘_’ (and the longer the cluster name), the more instructions are in the cluster</w:t>
      </w:r>
    </w:p>
    <w:p w:rsidR="00C27E3F" w:rsidRDefault="00C27E3F" w:rsidP="00C27E3F">
      <w:pPr>
        <w:numPr>
          <w:ilvl w:val="0"/>
          <w:numId w:val="1"/>
        </w:numPr>
        <w:shd w:val="clear" w:color="auto" w:fill="FFFFFF"/>
        <w:spacing w:before="100" w:beforeAutospacing="1" w:after="100" w:afterAutospacing="1" w:line="300" w:lineRule="atLeast"/>
        <w:ind w:left="375"/>
        <w:rPr>
          <w:rFonts w:ascii="Helvetica" w:hAnsi="Helvetica" w:cs="Helvetica"/>
          <w:color w:val="000000"/>
          <w:sz w:val="21"/>
          <w:szCs w:val="21"/>
        </w:rPr>
      </w:pPr>
      <w:r>
        <w:rPr>
          <w:rStyle w:val="Strong"/>
          <w:rFonts w:ascii="Helvetica" w:hAnsi="Helvetica" w:cs="Helvetica"/>
          <w:color w:val="000000"/>
          <w:sz w:val="21"/>
          <w:szCs w:val="21"/>
        </w:rPr>
        <w:t>#8</w:t>
      </w:r>
      <w:r>
        <w:rPr>
          <w:rStyle w:val="apple-converted-space"/>
          <w:rFonts w:ascii="Helvetica" w:hAnsi="Helvetica" w:cs="Helvetica"/>
          <w:color w:val="000000"/>
          <w:sz w:val="21"/>
          <w:szCs w:val="21"/>
        </w:rPr>
        <w:t> </w:t>
      </w:r>
      <w:r>
        <w:rPr>
          <w:rFonts w:ascii="Helvetica" w:hAnsi="Helvetica" w:cs="Helvetica"/>
          <w:color w:val="000000"/>
          <w:sz w:val="21"/>
          <w:szCs w:val="21"/>
        </w:rPr>
        <w:t>— number of instructions in the cluster</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[size = 8]</w:t>
      </w:r>
    </w:p>
    <w:p w:rsidR="00C27E3F" w:rsidRDefault="00C27E3F" w:rsidP="00C27E3F">
      <w:pPr>
        <w:pStyle w:val="Heading5"/>
        <w:shd w:val="clear" w:color="auto" w:fill="FFFFFF"/>
        <w:spacing w:before="150" w:after="150" w:line="300" w:lineRule="atLeast"/>
        <w:rPr>
          <w:rFonts w:ascii="Helvetica" w:hAnsi="Helvetica" w:cs="Helvetica"/>
          <w:color w:val="000000"/>
          <w:sz w:val="21"/>
          <w:szCs w:val="21"/>
        </w:rPr>
      </w:pPr>
      <w:r>
        <w:rPr>
          <w:rFonts w:ascii="Helvetica" w:hAnsi="Helvetica" w:cs="Helvetica"/>
          <w:color w:val="000000"/>
          <w:sz w:val="21"/>
          <w:szCs w:val="21"/>
        </w:rPr>
        <w:lastRenderedPageBreak/>
        <w:t>Example</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Below is </w:t>
      </w:r>
      <w:proofErr w:type="spellStart"/>
      <w:r>
        <w:rPr>
          <w:rFonts w:ascii="Helvetica" w:hAnsi="Helvetica" w:cs="Helvetica"/>
          <w:color w:val="000000"/>
          <w:sz w:val="21"/>
          <w:szCs w:val="21"/>
        </w:rPr>
        <w:t>pseudocode</w:t>
      </w:r>
      <w:proofErr w:type="spellEnd"/>
      <w:r>
        <w:rPr>
          <w:rFonts w:ascii="Helvetica" w:hAnsi="Helvetica" w:cs="Helvetica"/>
          <w:color w:val="000000"/>
          <w:sz w:val="21"/>
          <w:szCs w:val="21"/>
        </w:rPr>
        <w:t xml:space="preserve"> for a simple program we’ll use to show how this works:</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main()</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Loop 1</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Loop 2</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if (only)</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_</w:t>
      </w:r>
      <w:proofErr w:type="spellStart"/>
      <w:r>
        <w:rPr>
          <w:rFonts w:ascii="Consolas" w:hAnsi="Consolas" w:cs="Consolas"/>
          <w:color w:val="333333"/>
        </w:rPr>
        <w:t>asm</w:t>
      </w:r>
      <w:proofErr w:type="spellEnd"/>
      <w:r>
        <w:rPr>
          <w:rFonts w:ascii="Consolas" w:hAnsi="Consolas" w:cs="Consolas"/>
          <w:color w:val="333333"/>
        </w:rPr>
        <w:t xml:space="preserve"> { </w:t>
      </w:r>
      <w:proofErr w:type="spellStart"/>
      <w:r>
        <w:rPr>
          <w:rFonts w:ascii="Consolas" w:hAnsi="Consolas" w:cs="Consolas"/>
          <w:color w:val="333333"/>
        </w:rPr>
        <w:t>mov</w:t>
      </w:r>
      <w:proofErr w:type="spellEnd"/>
      <w:r>
        <w:rPr>
          <w:rFonts w:ascii="Consolas" w:hAnsi="Consolas" w:cs="Consolas"/>
          <w:color w:val="333333"/>
        </w:rPr>
        <w:t xml:space="preserve"> </w:t>
      </w:r>
      <w:proofErr w:type="spellStart"/>
      <w:r>
        <w:rPr>
          <w:rFonts w:ascii="Consolas" w:hAnsi="Consolas" w:cs="Consolas"/>
          <w:color w:val="333333"/>
        </w:rPr>
        <w:t>eax</w:t>
      </w:r>
      <w:proofErr w:type="spellEnd"/>
      <w:r>
        <w:rPr>
          <w:rFonts w:ascii="Consolas" w:hAnsi="Consolas" w:cs="Consolas"/>
          <w:color w:val="333333"/>
        </w:rPr>
        <w:t>, 0xDEADBEEF }</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only = false</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This example illustrates the principle of VM operation we’re interested in — namely, that there are sets of repeating instructions (Loop 1 and Loop 2) with individual instructions popping up every once in a while (when the condition is true, in this case).</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Assuming we had a </w:t>
      </w:r>
      <w:proofErr w:type="spellStart"/>
      <w:r>
        <w:rPr>
          <w:rFonts w:ascii="Helvetica" w:hAnsi="Helvetica" w:cs="Helvetica"/>
          <w:color w:val="000000"/>
          <w:sz w:val="21"/>
          <w:szCs w:val="21"/>
        </w:rPr>
        <w:t>runtrace</w:t>
      </w:r>
      <w:proofErr w:type="spellEnd"/>
      <w:r>
        <w:rPr>
          <w:rFonts w:ascii="Helvetica" w:hAnsi="Helvetica" w:cs="Helvetica"/>
          <w:color w:val="000000"/>
          <w:sz w:val="21"/>
          <w:szCs w:val="21"/>
        </w:rPr>
        <w:t xml:space="preserve"> of this code in file</w:t>
      </w:r>
      <w:r>
        <w:rPr>
          <w:rStyle w:val="apple-converted-space"/>
          <w:rFonts w:ascii="Helvetica" w:eastAsiaTheme="majorEastAsia" w:hAnsi="Helvetica" w:cs="Helvetica"/>
          <w:color w:val="000000"/>
          <w:sz w:val="21"/>
          <w:szCs w:val="21"/>
        </w:rPr>
        <w:t> </w:t>
      </w:r>
      <w:r>
        <w:rPr>
          <w:rStyle w:val="HTMLCode"/>
          <w:rFonts w:ascii="Consolas" w:hAnsi="Consolas" w:cs="Consolas"/>
          <w:color w:val="AE0D35"/>
          <w:sz w:val="18"/>
          <w:szCs w:val="18"/>
          <w:bdr w:val="single" w:sz="6" w:space="2" w:color="E1E1E8" w:frame="1"/>
          <w:shd w:val="clear" w:color="auto" w:fill="EEEEEE"/>
        </w:rPr>
        <w:t>runtrace.txt</w:t>
      </w:r>
      <w:r>
        <w:rPr>
          <w:rFonts w:ascii="Helvetica" w:hAnsi="Helvetica" w:cs="Helvetica"/>
          <w:color w:val="000000"/>
          <w:sz w:val="21"/>
          <w:szCs w:val="21"/>
        </w:rPr>
        <w:t>, we would import it with the command:</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python VirtualDeobfuscator.py -</w:t>
      </w:r>
      <w:proofErr w:type="spellStart"/>
      <w:r>
        <w:rPr>
          <w:rFonts w:ascii="Consolas" w:hAnsi="Consolas" w:cs="Consolas"/>
          <w:color w:val="333333"/>
        </w:rPr>
        <w:t>i</w:t>
      </w:r>
      <w:proofErr w:type="spellEnd"/>
      <w:r>
        <w:rPr>
          <w:rFonts w:ascii="Consolas" w:hAnsi="Consolas" w:cs="Consolas"/>
          <w:color w:val="333333"/>
        </w:rPr>
        <w:t xml:space="preserve"> runtrace.txt -d 1</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Once the file was imported, we create clusters with the command:</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python VirtualDeobfuscator.py -c -d 1</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This command will generate a number of files, but the only two that are really of interest are:</w:t>
      </w:r>
    </w:p>
    <w:p w:rsidR="00C27E3F" w:rsidRDefault="00C27E3F" w:rsidP="00C27E3F">
      <w:pPr>
        <w:numPr>
          <w:ilvl w:val="0"/>
          <w:numId w:val="2"/>
        </w:numPr>
        <w:shd w:val="clear" w:color="auto" w:fill="FFFFFF"/>
        <w:spacing w:before="100" w:beforeAutospacing="1" w:after="100" w:afterAutospacing="1" w:line="300" w:lineRule="atLeast"/>
        <w:ind w:left="375"/>
        <w:rPr>
          <w:rFonts w:ascii="Helvetica" w:hAnsi="Helvetica" w:cs="Helvetica"/>
          <w:color w:val="000000"/>
          <w:sz w:val="21"/>
          <w:szCs w:val="21"/>
        </w:rPr>
      </w:pPr>
      <w:r>
        <w:rPr>
          <w:rStyle w:val="HTMLCode"/>
          <w:rFonts w:ascii="Consolas" w:eastAsiaTheme="minorHAnsi" w:hAnsi="Consolas" w:cs="Consolas"/>
          <w:color w:val="AE0D35"/>
          <w:sz w:val="18"/>
          <w:szCs w:val="18"/>
          <w:bdr w:val="single" w:sz="6" w:space="2" w:color="E1E1E8" w:frame="1"/>
          <w:shd w:val="clear" w:color="auto" w:fill="EEEEEE"/>
        </w:rPr>
        <w:t>[last round]_cluster.txt</w:t>
      </w:r>
      <w:r>
        <w:rPr>
          <w:rStyle w:val="apple-converted-space"/>
          <w:rFonts w:ascii="Helvetica" w:hAnsi="Helvetica" w:cs="Helvetica"/>
          <w:color w:val="000000"/>
          <w:sz w:val="21"/>
          <w:szCs w:val="21"/>
        </w:rPr>
        <w:t> </w:t>
      </w:r>
      <w:r>
        <w:rPr>
          <w:rFonts w:ascii="Helvetica" w:hAnsi="Helvetica" w:cs="Helvetica"/>
          <w:color w:val="000000"/>
          <w:sz w:val="21"/>
          <w:szCs w:val="21"/>
        </w:rPr>
        <w:t>— the cluster file generated during the final round (“a”, “b”, etc.) of clustering; it includes clusters and the virtual addresses of non-clustered instructions</w:t>
      </w:r>
    </w:p>
    <w:p w:rsidR="00C27E3F" w:rsidRDefault="00C27E3F" w:rsidP="00C27E3F">
      <w:pPr>
        <w:numPr>
          <w:ilvl w:val="0"/>
          <w:numId w:val="2"/>
        </w:numPr>
        <w:shd w:val="clear" w:color="auto" w:fill="FFFFFF"/>
        <w:spacing w:before="100" w:beforeAutospacing="1" w:after="100" w:afterAutospacing="1" w:line="300" w:lineRule="atLeast"/>
        <w:ind w:left="375"/>
        <w:rPr>
          <w:rFonts w:ascii="Helvetica" w:hAnsi="Helvetica" w:cs="Helvetica"/>
          <w:color w:val="000000"/>
          <w:sz w:val="21"/>
          <w:szCs w:val="21"/>
        </w:rPr>
      </w:pPr>
      <w:r>
        <w:rPr>
          <w:rStyle w:val="HTMLCode"/>
          <w:rFonts w:ascii="Consolas" w:eastAsiaTheme="minorHAnsi" w:hAnsi="Consolas" w:cs="Consolas"/>
          <w:color w:val="AE0D35"/>
          <w:sz w:val="18"/>
          <w:szCs w:val="18"/>
          <w:bdr w:val="single" w:sz="6" w:space="2" w:color="E1E1E8" w:frame="1"/>
          <w:shd w:val="clear" w:color="auto" w:fill="EEEEEE"/>
        </w:rPr>
        <w:t>final_assembly.txt</w:t>
      </w:r>
      <w:r>
        <w:rPr>
          <w:rStyle w:val="apple-converted-space"/>
          <w:rFonts w:ascii="Helvetica" w:hAnsi="Helvetica" w:cs="Helvetica"/>
          <w:color w:val="000000"/>
          <w:sz w:val="21"/>
          <w:szCs w:val="21"/>
        </w:rPr>
        <w:t> </w:t>
      </w:r>
      <w:r>
        <w:rPr>
          <w:rFonts w:ascii="Helvetica" w:hAnsi="Helvetica" w:cs="Helvetica"/>
          <w:color w:val="000000"/>
          <w:sz w:val="21"/>
          <w:szCs w:val="21"/>
        </w:rPr>
        <w:t>— similar to the final round cluster file, but it includes full assembly instructions as well as virtual addresses for non-clustered instructions</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Below is a fragment of the</w:t>
      </w:r>
      <w:r>
        <w:rPr>
          <w:rStyle w:val="apple-converted-space"/>
          <w:rFonts w:ascii="Helvetica" w:eastAsiaTheme="majorEastAsia" w:hAnsi="Helvetica" w:cs="Helvetica"/>
          <w:color w:val="000000"/>
          <w:sz w:val="21"/>
          <w:szCs w:val="21"/>
        </w:rPr>
        <w:t> </w:t>
      </w:r>
      <w:r>
        <w:rPr>
          <w:rStyle w:val="HTMLCode"/>
          <w:rFonts w:ascii="Consolas" w:hAnsi="Consolas" w:cs="Consolas"/>
          <w:color w:val="AE0D35"/>
          <w:sz w:val="18"/>
          <w:szCs w:val="18"/>
          <w:bdr w:val="single" w:sz="6" w:space="2" w:color="E1E1E8" w:frame="1"/>
          <w:shd w:val="clear" w:color="auto" w:fill="EEEEEE"/>
        </w:rPr>
        <w:t>final_assembly.txt</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file:</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(start up code)</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004113D3   </w:t>
      </w:r>
      <w:proofErr w:type="spellStart"/>
      <w:r>
        <w:rPr>
          <w:rFonts w:ascii="Consolas" w:hAnsi="Consolas" w:cs="Consolas"/>
          <w:color w:val="333333"/>
        </w:rPr>
        <w:t>jmp</w:t>
      </w:r>
      <w:proofErr w:type="spellEnd"/>
      <w:r>
        <w:rPr>
          <w:rFonts w:ascii="Consolas" w:hAnsi="Consolas" w:cs="Consolas"/>
          <w:color w:val="333333"/>
        </w:rPr>
        <w:t xml:space="preserve"> short 004113DE</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c1______#11</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c2______#8</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f1_____________#47</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c1______#11</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a21_#2</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c2______#8</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a21_#2</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0000FF"/>
        </w:rPr>
        <w:t xml:space="preserve">00411411   </w:t>
      </w:r>
      <w:proofErr w:type="spellStart"/>
      <w:r>
        <w:rPr>
          <w:rFonts w:ascii="Consolas" w:hAnsi="Consolas" w:cs="Consolas"/>
          <w:color w:val="0000FF"/>
        </w:rPr>
        <w:t>mov</w:t>
      </w:r>
      <w:proofErr w:type="spellEnd"/>
      <w:r>
        <w:rPr>
          <w:rFonts w:ascii="Consolas" w:hAnsi="Consolas" w:cs="Consolas"/>
          <w:color w:val="0000FF"/>
        </w:rPr>
        <w:t xml:space="preserve"> </w:t>
      </w:r>
      <w:proofErr w:type="spellStart"/>
      <w:r>
        <w:rPr>
          <w:rFonts w:ascii="Consolas" w:hAnsi="Consolas" w:cs="Consolas"/>
          <w:color w:val="0000FF"/>
        </w:rPr>
        <w:t>eax,DEADBEEF</w:t>
      </w:r>
      <w:proofErr w:type="spellEnd"/>
      <w:r>
        <w:rPr>
          <w:rFonts w:ascii="Consolas" w:hAnsi="Consolas" w:cs="Consolas"/>
          <w:color w:val="0000FF"/>
        </w:rPr>
        <w:t xml:space="preserve">   ;</w:t>
      </w:r>
      <w:proofErr w:type="spellStart"/>
      <w:r>
        <w:rPr>
          <w:rFonts w:ascii="Consolas" w:hAnsi="Consolas" w:cs="Consolas"/>
          <w:color w:val="0000FF"/>
        </w:rPr>
        <w:t>eax</w:t>
      </w:r>
      <w:proofErr w:type="spellEnd"/>
      <w:r>
        <w:rPr>
          <w:rFonts w:ascii="Consolas" w:hAnsi="Consolas" w:cs="Consolas"/>
          <w:color w:val="0000FF"/>
        </w:rPr>
        <w:t>=DEADBEEF</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f1_____________#47</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a16_#2</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00411427   </w:t>
      </w:r>
      <w:proofErr w:type="spellStart"/>
      <w:r>
        <w:rPr>
          <w:rFonts w:ascii="Consolas" w:hAnsi="Consolas" w:cs="Consolas"/>
          <w:color w:val="333333"/>
        </w:rPr>
        <w:t>mov</w:t>
      </w:r>
      <w:proofErr w:type="spellEnd"/>
      <w:r>
        <w:rPr>
          <w:rFonts w:ascii="Consolas" w:hAnsi="Consolas" w:cs="Consolas"/>
          <w:color w:val="333333"/>
        </w:rPr>
        <w:t xml:space="preserve"> </w:t>
      </w:r>
      <w:proofErr w:type="spellStart"/>
      <w:r>
        <w:rPr>
          <w:rFonts w:ascii="Consolas" w:hAnsi="Consolas" w:cs="Consolas"/>
          <w:color w:val="333333"/>
        </w:rPr>
        <w:t>esi,esp</w:t>
      </w:r>
      <w:proofErr w:type="spellEnd"/>
      <w:r>
        <w:rPr>
          <w:rFonts w:ascii="Consolas" w:hAnsi="Consolas" w:cs="Consolas"/>
          <w:color w:val="333333"/>
        </w:rPr>
        <w:t xml:space="preserve">   ;</w:t>
      </w:r>
      <w:proofErr w:type="spellStart"/>
      <w:r>
        <w:rPr>
          <w:rFonts w:ascii="Consolas" w:hAnsi="Consolas" w:cs="Consolas"/>
          <w:color w:val="333333"/>
        </w:rPr>
        <w:t>esi</w:t>
      </w:r>
      <w:proofErr w:type="spellEnd"/>
      <w:r>
        <w:rPr>
          <w:rFonts w:ascii="Consolas" w:hAnsi="Consolas" w:cs="Consolas"/>
          <w:color w:val="333333"/>
        </w:rPr>
        <w:t>=0018FE34</w:t>
      </w:r>
    </w:p>
    <w:p w:rsidR="00C27E3F" w:rsidRDefault="00C27E3F" w:rsidP="00C27E3F">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(wrap up code)</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The fragment above starts with the jump to the program's</w:t>
      </w:r>
      <w:r>
        <w:rPr>
          <w:rStyle w:val="apple-converted-space"/>
          <w:rFonts w:ascii="Helvetica" w:eastAsiaTheme="majorEastAsia" w:hAnsi="Helvetica" w:cs="Helvetica"/>
          <w:color w:val="000000"/>
          <w:sz w:val="21"/>
          <w:szCs w:val="21"/>
        </w:rPr>
        <w:t> </w:t>
      </w:r>
      <w:r>
        <w:rPr>
          <w:rStyle w:val="HTMLCode"/>
          <w:rFonts w:ascii="Consolas" w:hAnsi="Consolas" w:cs="Consolas"/>
          <w:color w:val="AE0D35"/>
          <w:sz w:val="18"/>
          <w:szCs w:val="18"/>
          <w:bdr w:val="single" w:sz="6" w:space="2" w:color="E1E1E8" w:frame="1"/>
          <w:shd w:val="clear" w:color="auto" w:fill="EEEEEE"/>
        </w:rPr>
        <w:t>main</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function. Our clustering algorithm has grouped all of the loop management code (conceptually similar to a VMs interpreter code) into just a few clusters. This makes the instruction that is not part of the loop management code (in blue) really stand out.</w:t>
      </w:r>
    </w:p>
    <w:p w:rsidR="00C27E3F" w:rsidRDefault="00C27E3F" w:rsidP="00C27E3F">
      <w:pPr>
        <w:pStyle w:val="Heading3"/>
        <w:shd w:val="clear" w:color="auto" w:fill="FFFFFF"/>
        <w:spacing w:before="150" w:after="150" w:line="450" w:lineRule="atLeast"/>
        <w:rPr>
          <w:rFonts w:ascii="Helvetica" w:hAnsi="Helvetica" w:cs="Helvetica"/>
          <w:color w:val="000000"/>
          <w:sz w:val="37"/>
          <w:szCs w:val="37"/>
        </w:rPr>
      </w:pPr>
      <w:r>
        <w:rPr>
          <w:rFonts w:ascii="Helvetica" w:hAnsi="Helvetica" w:cs="Helvetica"/>
          <w:color w:val="000000"/>
          <w:sz w:val="37"/>
          <w:szCs w:val="37"/>
        </w:rPr>
        <w:t>Binary repackaging</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repackaging step uses the output of the clustering process to create a binary fragment containing the original x86 program code without the VM. This allows for further analysis in </w:t>
      </w:r>
      <w:proofErr w:type="spellStart"/>
      <w:r>
        <w:rPr>
          <w:rFonts w:ascii="Helvetica" w:hAnsi="Helvetica" w:cs="Helvetica"/>
          <w:color w:val="000000"/>
          <w:sz w:val="21"/>
          <w:szCs w:val="21"/>
        </w:rPr>
        <w:t>disassemblers</w:t>
      </w:r>
      <w:proofErr w:type="spellEnd"/>
      <w:r>
        <w:rPr>
          <w:rFonts w:ascii="Helvetica" w:hAnsi="Helvetica" w:cs="Helvetica"/>
          <w:color w:val="000000"/>
          <w:sz w:val="21"/>
          <w:szCs w:val="21"/>
        </w:rPr>
        <w:t xml:space="preserve"> such as IDA Pro. We generate the binary by assembling the “sections” of assembly code created by the Virtual Deobfuscator. This code is stored in the file</w:t>
      </w:r>
      <w:r>
        <w:rPr>
          <w:rStyle w:val="apple-converted-space"/>
          <w:rFonts w:ascii="Helvetica" w:eastAsiaTheme="majorEastAsia" w:hAnsi="Helvetica" w:cs="Helvetica"/>
          <w:color w:val="000000"/>
          <w:sz w:val="21"/>
          <w:szCs w:val="21"/>
        </w:rPr>
        <w:t> </w:t>
      </w:r>
      <w:r>
        <w:rPr>
          <w:rStyle w:val="HTMLCode"/>
          <w:rFonts w:ascii="Consolas" w:hAnsi="Consolas" w:cs="Consolas"/>
          <w:color w:val="AE0D35"/>
          <w:sz w:val="18"/>
          <w:szCs w:val="18"/>
          <w:bdr w:val="single" w:sz="6" w:space="2" w:color="E1E1E8" w:frame="1"/>
          <w:shd w:val="clear" w:color="auto" w:fill="EEEEEE"/>
        </w:rPr>
        <w:t>final_assembly_nasm.asm</w:t>
      </w:r>
      <w:r>
        <w:rPr>
          <w:rFonts w:ascii="Helvetica" w:hAnsi="Helvetica" w:cs="Helvetica"/>
          <w:color w:val="000000"/>
          <w:sz w:val="21"/>
          <w:szCs w:val="21"/>
        </w:rPr>
        <w:t xml:space="preserve">. We assemble it using the </w:t>
      </w:r>
      <w:proofErr w:type="spellStart"/>
      <w:r>
        <w:rPr>
          <w:rFonts w:ascii="Helvetica" w:hAnsi="Helvetica" w:cs="Helvetica"/>
          <w:color w:val="000000"/>
          <w:sz w:val="21"/>
          <w:szCs w:val="21"/>
        </w:rPr>
        <w:t>Netwide</w:t>
      </w:r>
      <w:proofErr w:type="spellEnd"/>
      <w:r>
        <w:rPr>
          <w:rFonts w:ascii="Helvetica" w:hAnsi="Helvetica" w:cs="Helvetica"/>
          <w:color w:val="000000"/>
          <w:sz w:val="21"/>
          <w:szCs w:val="21"/>
        </w:rPr>
        <w:t xml:space="preserve"> Assembler (NASM).</w:t>
      </w:r>
    </w:p>
    <w:p w:rsidR="00C27E3F" w:rsidRDefault="00C27E3F" w:rsidP="00C27E3F">
      <w:pPr>
        <w:pStyle w:val="Heading3"/>
        <w:shd w:val="clear" w:color="auto" w:fill="FFFFFF"/>
        <w:spacing w:before="150" w:after="150" w:line="450" w:lineRule="atLeast"/>
        <w:rPr>
          <w:rFonts w:ascii="Helvetica" w:hAnsi="Helvetica" w:cs="Helvetica"/>
          <w:color w:val="000000"/>
          <w:sz w:val="37"/>
          <w:szCs w:val="37"/>
        </w:rPr>
      </w:pPr>
      <w:r>
        <w:rPr>
          <w:rFonts w:ascii="Helvetica" w:hAnsi="Helvetica" w:cs="Helvetica"/>
          <w:color w:val="000000"/>
          <w:sz w:val="37"/>
          <w:szCs w:val="37"/>
        </w:rPr>
        <w:t>Peephole optimization</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Once the </w:t>
      </w:r>
      <w:proofErr w:type="spellStart"/>
      <w:r>
        <w:rPr>
          <w:rFonts w:ascii="Helvetica" w:hAnsi="Helvetica" w:cs="Helvetica"/>
          <w:color w:val="000000"/>
          <w:sz w:val="21"/>
          <w:szCs w:val="21"/>
        </w:rPr>
        <w:t>runtrace</w:t>
      </w:r>
      <w:proofErr w:type="spellEnd"/>
      <w:r>
        <w:rPr>
          <w:rFonts w:ascii="Helvetica" w:hAnsi="Helvetica" w:cs="Helvetica"/>
          <w:color w:val="000000"/>
          <w:sz w:val="21"/>
          <w:szCs w:val="21"/>
        </w:rPr>
        <w:t xml:space="preserve"> has been reduced to just the bytecode instructions and packaged as a binary, we run the code through a peephole optimizer, implemented as an IDA Pro Python script. This will take care of any remaining redundancy in the code (remember, the </w:t>
      </w:r>
      <w:proofErr w:type="spellStart"/>
      <w:r>
        <w:rPr>
          <w:rFonts w:ascii="Helvetica" w:hAnsi="Helvetica" w:cs="Helvetica"/>
          <w:color w:val="000000"/>
          <w:sz w:val="21"/>
          <w:szCs w:val="21"/>
        </w:rPr>
        <w:t>bytecodes</w:t>
      </w:r>
      <w:proofErr w:type="spellEnd"/>
      <w:r>
        <w:rPr>
          <w:rFonts w:ascii="Helvetica" w:hAnsi="Helvetica" w:cs="Helvetica"/>
          <w:color w:val="000000"/>
          <w:sz w:val="21"/>
          <w:szCs w:val="21"/>
        </w:rPr>
        <w:t xml:space="preserve"> are for a RISC machine, so there will be redundancy compared to the original CISC instructions). This step also help remove simple obfuscations.</w:t>
      </w:r>
    </w:p>
    <w:p w:rsidR="00C27E3F" w:rsidRDefault="00C27E3F" w:rsidP="00C27E3F">
      <w:pPr>
        <w:pStyle w:val="Heading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In the real world</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We tested the Virtual Deobfuscator on the malware</w:t>
      </w:r>
      <w:r>
        <w:rPr>
          <w:rStyle w:val="apple-converted-space"/>
          <w:rFonts w:ascii="Helvetica" w:eastAsiaTheme="majorEastAsia" w:hAnsi="Helvetica" w:cs="Helvetica"/>
          <w:color w:val="000000"/>
          <w:sz w:val="21"/>
          <w:szCs w:val="21"/>
        </w:rPr>
        <w:t> </w:t>
      </w:r>
      <w:r>
        <w:rPr>
          <w:rStyle w:val="Strong"/>
          <w:rFonts w:ascii="Helvetica" w:hAnsi="Helvetica" w:cs="Helvetica"/>
          <w:color w:val="000000"/>
          <w:sz w:val="21"/>
          <w:szCs w:val="21"/>
        </w:rPr>
        <w:t>Win32.Klone.af</w:t>
      </w:r>
      <w:r>
        <w:rPr>
          <w:rFonts w:ascii="Helvetica" w:hAnsi="Helvetica" w:cs="Helvetica"/>
          <w:color w:val="000000"/>
          <w:sz w:val="21"/>
          <w:szCs w:val="21"/>
        </w:rPr>
        <w:t>, available from the</w:t>
      </w:r>
      <w:r>
        <w:rPr>
          <w:rStyle w:val="apple-converted-space"/>
          <w:rFonts w:ascii="Helvetica" w:eastAsiaTheme="majorEastAsia" w:hAnsi="Helvetica" w:cs="Helvetica"/>
          <w:color w:val="000000"/>
          <w:sz w:val="21"/>
          <w:szCs w:val="21"/>
        </w:rPr>
        <w:t> </w:t>
      </w:r>
      <w:hyperlink r:id="rId10" w:history="1">
        <w:r>
          <w:rPr>
            <w:rStyle w:val="Hyperlink"/>
            <w:rFonts w:ascii="Helvetica" w:hAnsi="Helvetica" w:cs="Helvetica"/>
            <w:color w:val="DD2222"/>
            <w:sz w:val="21"/>
            <w:szCs w:val="21"/>
          </w:rPr>
          <w:t>Open Malware library</w:t>
        </w:r>
      </w:hyperlink>
      <w:r>
        <w:rPr>
          <w:rFonts w:ascii="Helvetica" w:hAnsi="Helvetica" w:cs="Helvetica"/>
          <w:color w:val="000000"/>
          <w:sz w:val="21"/>
          <w:szCs w:val="21"/>
        </w:rPr>
        <w:t xml:space="preserve">. </w:t>
      </w:r>
      <w:proofErr w:type="spellStart"/>
      <w:r>
        <w:rPr>
          <w:rFonts w:ascii="Helvetica" w:hAnsi="Helvetica" w:cs="Helvetica"/>
          <w:color w:val="000000"/>
          <w:sz w:val="21"/>
          <w:szCs w:val="21"/>
        </w:rPr>
        <w:t>Klone</w:t>
      </w:r>
      <w:proofErr w:type="spellEnd"/>
      <w:r>
        <w:rPr>
          <w:rFonts w:ascii="Helvetica" w:hAnsi="Helvetica" w:cs="Helvetica"/>
          <w:color w:val="000000"/>
          <w:sz w:val="21"/>
          <w:szCs w:val="21"/>
        </w:rPr>
        <w:t xml:space="preserve"> uses both VM obfuscation, in the form of VMProtect, and a general protection packer, </w:t>
      </w:r>
      <w:proofErr w:type="spellStart"/>
      <w:r>
        <w:rPr>
          <w:rFonts w:ascii="Helvetica" w:hAnsi="Helvetica" w:cs="Helvetica"/>
          <w:color w:val="000000"/>
          <w:sz w:val="21"/>
          <w:szCs w:val="21"/>
        </w:rPr>
        <w:t>NSPack</w:t>
      </w:r>
      <w:proofErr w:type="spellEnd"/>
      <w:r>
        <w:rPr>
          <w:rFonts w:ascii="Helvetica" w:hAnsi="Helvetica" w:cs="Helvetica"/>
          <w:color w:val="000000"/>
          <w:sz w:val="21"/>
          <w:szCs w:val="21"/>
        </w:rPr>
        <w:t>. Both of these protections are commercially available tools.</w:t>
      </w:r>
    </w:p>
    <w:p w:rsidR="00C27E3F" w:rsidRDefault="004C0AC1"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hyperlink r:id="rId11" w:history="1">
        <w:r w:rsidR="00C27E3F">
          <w:rPr>
            <w:rStyle w:val="Hyperlink"/>
            <w:rFonts w:ascii="Helvetica" w:hAnsi="Helvetica" w:cs="Helvetica"/>
            <w:color w:val="DD2222"/>
            <w:sz w:val="21"/>
            <w:szCs w:val="21"/>
          </w:rPr>
          <w:t>FreeSpyCheck.com</w:t>
        </w:r>
      </w:hyperlink>
      <w:r w:rsidR="00C27E3F">
        <w:rPr>
          <w:rStyle w:val="apple-converted-space"/>
          <w:rFonts w:ascii="Helvetica" w:eastAsiaTheme="majorEastAsia" w:hAnsi="Helvetica" w:cs="Helvetica"/>
          <w:color w:val="000000"/>
          <w:sz w:val="21"/>
          <w:szCs w:val="21"/>
        </w:rPr>
        <w:t> </w:t>
      </w:r>
      <w:r w:rsidR="00C27E3F">
        <w:rPr>
          <w:rFonts w:ascii="Helvetica" w:hAnsi="Helvetica" w:cs="Helvetica"/>
          <w:color w:val="000000"/>
          <w:sz w:val="21"/>
          <w:szCs w:val="21"/>
        </w:rPr>
        <w:t>provides the following description of Win32.Klone.af:</w:t>
      </w:r>
    </w:p>
    <w:p w:rsidR="00C27E3F" w:rsidRDefault="00C27E3F" w:rsidP="00C27E3F">
      <w:pPr>
        <w:shd w:val="clear" w:color="auto" w:fill="FFFFFF"/>
        <w:spacing w:line="300" w:lineRule="atLeast"/>
        <w:rPr>
          <w:rFonts w:ascii="Helvetica" w:hAnsi="Helvetica" w:cs="Helvetica"/>
          <w:color w:val="000000"/>
          <w:sz w:val="21"/>
          <w:szCs w:val="21"/>
        </w:rPr>
      </w:pPr>
      <w:r>
        <w:rPr>
          <w:rFonts w:ascii="Helvetica" w:hAnsi="Helvetica" w:cs="Helvetica"/>
          <w:color w:val="000000"/>
          <w:sz w:val="21"/>
          <w:szCs w:val="21"/>
        </w:rPr>
        <w:t xml:space="preserve">Packed.Win32.Klone.af is a memory resident Trojan that can attach itself to explorer.exe, track your keystrokes and communicate with precarious outlying servers. The </w:t>
      </w:r>
      <w:proofErr w:type="spellStart"/>
      <w:r>
        <w:rPr>
          <w:rFonts w:ascii="Helvetica" w:hAnsi="Helvetica" w:cs="Helvetica"/>
          <w:color w:val="000000"/>
          <w:sz w:val="21"/>
          <w:szCs w:val="21"/>
        </w:rPr>
        <w:t>trojan</w:t>
      </w:r>
      <w:proofErr w:type="spellEnd"/>
      <w:r>
        <w:rPr>
          <w:rFonts w:ascii="Helvetica" w:hAnsi="Helvetica" w:cs="Helvetica"/>
          <w:color w:val="000000"/>
          <w:sz w:val="21"/>
          <w:szCs w:val="21"/>
        </w:rPr>
        <w:t xml:space="preserve"> may randomly displays ads and false warnings on your computer. Upon installation, Packed.Win32.Klone.af may generate corrupt files, disable security programs and produce irritating </w:t>
      </w:r>
      <w:proofErr w:type="spellStart"/>
      <w:r>
        <w:rPr>
          <w:rFonts w:ascii="Helvetica" w:hAnsi="Helvetica" w:cs="Helvetica"/>
          <w:color w:val="000000"/>
          <w:sz w:val="21"/>
          <w:szCs w:val="21"/>
        </w:rPr>
        <w:t>popups</w:t>
      </w:r>
      <w:proofErr w:type="spellEnd"/>
      <w:r>
        <w:rPr>
          <w:rFonts w:ascii="Helvetica" w:hAnsi="Helvetica" w:cs="Helvetica"/>
          <w:color w:val="000000"/>
          <w:sz w:val="21"/>
          <w:szCs w:val="21"/>
        </w:rPr>
        <w:t>. Packed.Win32.Klone.af may redirect your personal information and harm or alter important system files.</w:t>
      </w:r>
    </w:p>
    <w:p w:rsidR="00C27E3F" w:rsidRDefault="00C27E3F" w:rsidP="00C27E3F">
      <w:pPr>
        <w:shd w:val="clear" w:color="auto" w:fill="FFFFFF"/>
        <w:spacing w:line="300" w:lineRule="atLeast"/>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3848100" cy="2495550"/>
            <wp:effectExtent l="19050" t="0" r="0" b="0"/>
            <wp:docPr id="4" name="Picture 4" descr="Layout of NSPacked PE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of NSPacked PE file "/>
                    <pic:cNvPicPr>
                      <a:picLocks noChangeAspect="1" noChangeArrowheads="1"/>
                    </pic:cNvPicPr>
                  </pic:nvPicPr>
                  <pic:blipFill>
                    <a:blip r:embed="rId12" cstate="print"/>
                    <a:srcRect/>
                    <a:stretch>
                      <a:fillRect/>
                    </a:stretch>
                  </pic:blipFill>
                  <pic:spPr bwMode="auto">
                    <a:xfrm>
                      <a:off x="0" y="0"/>
                      <a:ext cx="3848100" cy="2495550"/>
                    </a:xfrm>
                    <a:prstGeom prst="rect">
                      <a:avLst/>
                    </a:prstGeom>
                    <a:noFill/>
                    <a:ln w="9525">
                      <a:noFill/>
                      <a:miter lim="800000"/>
                      <a:headEnd/>
                      <a:tailEnd/>
                    </a:ln>
                  </pic:spPr>
                </pic:pic>
              </a:graphicData>
            </a:graphic>
          </wp:inline>
        </w:drawing>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Klone</w:t>
      </w:r>
      <w:proofErr w:type="spellEnd"/>
      <w:r>
        <w:rPr>
          <w:rFonts w:ascii="Helvetica" w:hAnsi="Helvetica" w:cs="Helvetica"/>
          <w:color w:val="000000"/>
          <w:sz w:val="21"/>
          <w:szCs w:val="21"/>
        </w:rPr>
        <w:t xml:space="preserve"> was initially wrapped with </w:t>
      </w:r>
      <w:proofErr w:type="spellStart"/>
      <w:r>
        <w:rPr>
          <w:rFonts w:ascii="Helvetica" w:hAnsi="Helvetica" w:cs="Helvetica"/>
          <w:color w:val="000000"/>
          <w:sz w:val="21"/>
          <w:szCs w:val="21"/>
        </w:rPr>
        <w:t>NSPack</w:t>
      </w:r>
      <w:proofErr w:type="spellEnd"/>
      <w:r>
        <w:rPr>
          <w:rFonts w:ascii="Helvetica" w:hAnsi="Helvetica" w:cs="Helvetica"/>
          <w:color w:val="000000"/>
          <w:sz w:val="21"/>
          <w:szCs w:val="21"/>
        </w:rPr>
        <w:t>. This creates 3 sections in a PE file: one containing a compressed and encrypted version of the original program (.nsp2), one containing resources used to decrypt the program (.nsp1), and one to hold the program once it’s been unpacked (.nsp0).</w:t>
      </w:r>
    </w:p>
    <w:p w:rsidR="00C27E3F" w:rsidRDefault="00C27E3F" w:rsidP="00C27E3F">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information required to unpack the program is added to .nsp1 at runtime. VMProtect was applied on top of </w:t>
      </w:r>
      <w:proofErr w:type="spellStart"/>
      <w:r>
        <w:rPr>
          <w:rFonts w:ascii="Helvetica" w:hAnsi="Helvetica" w:cs="Helvetica"/>
          <w:color w:val="000000"/>
          <w:sz w:val="21"/>
          <w:szCs w:val="21"/>
        </w:rPr>
        <w:t>NSPack</w:t>
      </w:r>
      <w:proofErr w:type="spellEnd"/>
      <w:r>
        <w:rPr>
          <w:rFonts w:ascii="Helvetica" w:hAnsi="Helvetica" w:cs="Helvetica"/>
          <w:color w:val="000000"/>
          <w:sz w:val="21"/>
          <w:szCs w:val="21"/>
        </w:rPr>
        <w:t xml:space="preserve"> to hide this process, breaking existing </w:t>
      </w:r>
      <w:proofErr w:type="spellStart"/>
      <w:r>
        <w:rPr>
          <w:rFonts w:ascii="Helvetica" w:hAnsi="Helvetica" w:cs="Helvetica"/>
          <w:color w:val="000000"/>
          <w:sz w:val="21"/>
          <w:szCs w:val="21"/>
        </w:rPr>
        <w:t>NSPack</w:t>
      </w:r>
      <w:proofErr w:type="spellEnd"/>
      <w:r>
        <w:rPr>
          <w:rFonts w:ascii="Helvetica" w:hAnsi="Helvetica" w:cs="Helvetica"/>
          <w:color w:val="000000"/>
          <w:sz w:val="21"/>
          <w:szCs w:val="21"/>
        </w:rPr>
        <w:t xml:space="preserve"> unpacking tools. In particular, VMProtect was used to obfuscate the following steps in the unpacking process:</w:t>
      </w:r>
    </w:p>
    <w:p w:rsidR="00C27E3F" w:rsidRDefault="00C27E3F" w:rsidP="00C27E3F">
      <w:pPr>
        <w:numPr>
          <w:ilvl w:val="0"/>
          <w:numId w:val="3"/>
        </w:numPr>
        <w:shd w:val="clear" w:color="auto" w:fill="FFFFFF"/>
        <w:spacing w:before="100" w:beforeAutospacing="1" w:after="100" w:afterAutospacing="1" w:line="300" w:lineRule="atLeast"/>
        <w:ind w:left="375"/>
        <w:rPr>
          <w:rFonts w:ascii="Helvetica" w:hAnsi="Helvetica" w:cs="Helvetica"/>
          <w:color w:val="000000"/>
          <w:sz w:val="21"/>
          <w:szCs w:val="21"/>
        </w:rPr>
      </w:pPr>
      <w:r>
        <w:rPr>
          <w:rFonts w:ascii="Helvetica" w:hAnsi="Helvetica" w:cs="Helvetica"/>
          <w:color w:val="000000"/>
          <w:sz w:val="21"/>
          <w:szCs w:val="21"/>
        </w:rPr>
        <w:t>decryption of the compressed section of .nsp1</w:t>
      </w:r>
    </w:p>
    <w:p w:rsidR="00C27E3F" w:rsidRDefault="00C27E3F" w:rsidP="00C27E3F">
      <w:pPr>
        <w:numPr>
          <w:ilvl w:val="0"/>
          <w:numId w:val="3"/>
        </w:numPr>
        <w:shd w:val="clear" w:color="auto" w:fill="FFFFFF"/>
        <w:spacing w:before="100" w:beforeAutospacing="1" w:after="100" w:afterAutospacing="1" w:line="300" w:lineRule="atLeast"/>
        <w:ind w:left="375"/>
        <w:rPr>
          <w:rFonts w:ascii="Helvetica" w:hAnsi="Helvetica" w:cs="Helvetica"/>
          <w:color w:val="000000"/>
          <w:sz w:val="21"/>
          <w:szCs w:val="21"/>
        </w:rPr>
      </w:pPr>
      <w:r>
        <w:rPr>
          <w:rFonts w:ascii="Helvetica" w:hAnsi="Helvetica" w:cs="Helvetica"/>
          <w:color w:val="000000"/>
          <w:sz w:val="21"/>
          <w:szCs w:val="21"/>
        </w:rPr>
        <w:t>initialization of local variables for</w:t>
      </w:r>
      <w:r>
        <w:rPr>
          <w:rStyle w:val="apple-converted-space"/>
          <w:rFonts w:ascii="Helvetica" w:hAnsi="Helvetica" w:cs="Helvetica"/>
          <w:color w:val="000000"/>
          <w:sz w:val="21"/>
          <w:szCs w:val="21"/>
        </w:rPr>
        <w:t> </w:t>
      </w:r>
      <w:proofErr w:type="spellStart"/>
      <w:r>
        <w:rPr>
          <w:rStyle w:val="HTMLCode"/>
          <w:rFonts w:ascii="Consolas" w:eastAsiaTheme="minorHAnsi" w:hAnsi="Consolas" w:cs="Consolas"/>
          <w:color w:val="AE0D35"/>
          <w:sz w:val="18"/>
          <w:szCs w:val="18"/>
          <w:bdr w:val="single" w:sz="6" w:space="2" w:color="E1E1E8" w:frame="1"/>
          <w:shd w:val="clear" w:color="auto" w:fill="EEEEEE"/>
        </w:rPr>
        <w:t>VirtualAlloc</w:t>
      </w:r>
      <w:proofErr w:type="spellEnd"/>
    </w:p>
    <w:p w:rsidR="00C27E3F" w:rsidRDefault="00C27E3F" w:rsidP="00C27E3F">
      <w:pPr>
        <w:numPr>
          <w:ilvl w:val="0"/>
          <w:numId w:val="3"/>
        </w:numPr>
        <w:shd w:val="clear" w:color="auto" w:fill="FFFFFF"/>
        <w:spacing w:before="100" w:beforeAutospacing="1" w:after="100" w:afterAutospacing="1" w:line="300" w:lineRule="atLeast"/>
        <w:ind w:left="375"/>
        <w:rPr>
          <w:rFonts w:ascii="Helvetica" w:hAnsi="Helvetica" w:cs="Helvetica"/>
          <w:color w:val="000000"/>
          <w:sz w:val="21"/>
          <w:szCs w:val="21"/>
        </w:rPr>
      </w:pPr>
      <w:r>
        <w:rPr>
          <w:rFonts w:ascii="Helvetica" w:hAnsi="Helvetica" w:cs="Helvetica"/>
          <w:color w:val="000000"/>
          <w:sz w:val="21"/>
          <w:szCs w:val="21"/>
        </w:rPr>
        <w:t>dynamic memory allocation (</w:t>
      </w:r>
      <w:proofErr w:type="spellStart"/>
      <w:r>
        <w:rPr>
          <w:rStyle w:val="HTMLCode"/>
          <w:rFonts w:ascii="Consolas" w:eastAsiaTheme="minorHAnsi" w:hAnsi="Consolas" w:cs="Consolas"/>
          <w:color w:val="AE0D35"/>
          <w:sz w:val="18"/>
          <w:szCs w:val="18"/>
          <w:bdr w:val="single" w:sz="6" w:space="2" w:color="E1E1E8" w:frame="1"/>
          <w:shd w:val="clear" w:color="auto" w:fill="EEEEEE"/>
        </w:rPr>
        <w:t>VirtualAlloc</w:t>
      </w:r>
      <w:proofErr w:type="spellEnd"/>
      <w:r>
        <w:rPr>
          <w:rFonts w:ascii="Helvetica" w:hAnsi="Helvetica" w:cs="Helvetica"/>
          <w:color w:val="000000"/>
          <w:sz w:val="21"/>
          <w:szCs w:val="21"/>
        </w:rPr>
        <w:t>)</w:t>
      </w:r>
    </w:p>
    <w:p w:rsidR="00C27E3F" w:rsidRDefault="00C27E3F" w:rsidP="00C27E3F">
      <w:pPr>
        <w:numPr>
          <w:ilvl w:val="0"/>
          <w:numId w:val="3"/>
        </w:numPr>
        <w:shd w:val="clear" w:color="auto" w:fill="FFFFFF"/>
        <w:spacing w:before="100" w:beforeAutospacing="1" w:after="100" w:afterAutospacing="1" w:line="300" w:lineRule="atLeast"/>
        <w:ind w:left="375"/>
        <w:rPr>
          <w:rFonts w:ascii="Helvetica" w:hAnsi="Helvetica" w:cs="Helvetica"/>
          <w:color w:val="000000"/>
          <w:sz w:val="21"/>
          <w:szCs w:val="21"/>
        </w:rPr>
      </w:pPr>
      <w:r>
        <w:rPr>
          <w:rFonts w:ascii="Helvetica" w:hAnsi="Helvetica" w:cs="Helvetica"/>
          <w:color w:val="000000"/>
          <w:sz w:val="21"/>
          <w:szCs w:val="21"/>
        </w:rPr>
        <w:t>finalization of the resource table in .nsp1</w:t>
      </w:r>
    </w:p>
    <w:p w:rsidR="00C27E3F" w:rsidRDefault="00C27E3F" w:rsidP="00C27E3F">
      <w:pPr>
        <w:pStyle w:val="Heading3"/>
        <w:shd w:val="clear" w:color="auto" w:fill="FFFFFF"/>
        <w:spacing w:before="150" w:after="150" w:line="450" w:lineRule="atLeast"/>
        <w:rPr>
          <w:rFonts w:ascii="Helvetica" w:hAnsi="Helvetica" w:cs="Helvetica"/>
          <w:color w:val="000000"/>
          <w:sz w:val="37"/>
          <w:szCs w:val="37"/>
        </w:rPr>
      </w:pPr>
      <w:r>
        <w:rPr>
          <w:rFonts w:ascii="Helvetica" w:hAnsi="Helvetica" w:cs="Helvetica"/>
          <w:color w:val="000000"/>
          <w:sz w:val="37"/>
          <w:szCs w:val="37"/>
        </w:rPr>
        <w:t>Results</w:t>
      </w:r>
    </w:p>
    <w:p w:rsidR="003652B9" w:rsidRPr="00AD2392" w:rsidRDefault="00C27E3F" w:rsidP="00AD2392">
      <w:pPr>
        <w:pStyle w:val="NormalWeb"/>
        <w:shd w:val="clear" w:color="auto" w:fill="FFFFFF"/>
        <w:spacing w:before="0" w:beforeAutospacing="0" w:after="15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didn’t spend much time reversing </w:t>
      </w:r>
      <w:proofErr w:type="spellStart"/>
      <w:r>
        <w:rPr>
          <w:rFonts w:ascii="Helvetica" w:hAnsi="Helvetica" w:cs="Helvetica"/>
          <w:color w:val="000000"/>
          <w:sz w:val="21"/>
          <w:szCs w:val="21"/>
        </w:rPr>
        <w:t>NSPack</w:t>
      </w:r>
      <w:proofErr w:type="spellEnd"/>
      <w:r>
        <w:rPr>
          <w:rFonts w:ascii="Helvetica" w:hAnsi="Helvetica" w:cs="Helvetica"/>
          <w:color w:val="000000"/>
          <w:sz w:val="21"/>
          <w:szCs w:val="21"/>
        </w:rPr>
        <w:t xml:space="preserve"> or the malware itself in this case — we were only really interested in seeing how the Virtual Deobfuscator could do with the </w:t>
      </w:r>
      <w:proofErr w:type="spellStart"/>
      <w:r>
        <w:rPr>
          <w:rFonts w:ascii="Helvetica" w:hAnsi="Helvetica" w:cs="Helvetica"/>
          <w:color w:val="000000"/>
          <w:sz w:val="21"/>
          <w:szCs w:val="21"/>
        </w:rPr>
        <w:t>VMProtected</w:t>
      </w:r>
      <w:proofErr w:type="spellEnd"/>
      <w:r>
        <w:rPr>
          <w:rFonts w:ascii="Helvetica" w:hAnsi="Helvetica" w:cs="Helvetica"/>
          <w:color w:val="000000"/>
          <w:sz w:val="21"/>
          <w:szCs w:val="21"/>
        </w:rPr>
        <w:t xml:space="preserve"> parts. Without the source code for the malware we can’t be sure we fully extracted all the original program instructions. However, Virtual Deobfuscator was able to strip a sizeable amount of code away in a relatively short time, which made our analysis much faster.</w:t>
      </w:r>
    </w:p>
    <w:p w:rsidR="00544F65" w:rsidRDefault="00544F65" w:rsidP="00544F65">
      <w:pPr>
        <w:pStyle w:val="Heading3"/>
        <w:shd w:val="clear" w:color="auto" w:fill="FFFFFF"/>
        <w:spacing w:before="150" w:after="150" w:line="450" w:lineRule="atLeast"/>
        <w:rPr>
          <w:rFonts w:ascii="Helvetica" w:hAnsi="Helvetica" w:cs="Helvetica"/>
          <w:color w:val="000000"/>
          <w:sz w:val="37"/>
          <w:szCs w:val="37"/>
        </w:rPr>
      </w:pPr>
      <w:r>
        <w:rPr>
          <w:rFonts w:ascii="Helvetica" w:hAnsi="Helvetica" w:cs="Helvetica"/>
          <w:color w:val="000000"/>
          <w:sz w:val="37"/>
          <w:szCs w:val="37"/>
        </w:rPr>
        <w:t>Contact</w:t>
      </w:r>
    </w:p>
    <w:p w:rsidR="00544F65" w:rsidRDefault="00544F65" w:rsidP="00544F65">
      <w:pPr>
        <w:pStyle w:val="NoSpacing"/>
      </w:pPr>
      <w:r w:rsidRPr="00544F65">
        <w:t>Jason Raber</w:t>
      </w:r>
    </w:p>
    <w:p w:rsidR="00544F65" w:rsidRDefault="00544F65" w:rsidP="00544F65">
      <w:pPr>
        <w:pStyle w:val="NoSpacing"/>
      </w:pPr>
      <w:r>
        <w:t>jason.raber@hexeffect.com</w:t>
      </w:r>
    </w:p>
    <w:p w:rsidR="00544F65" w:rsidRDefault="00544F65" w:rsidP="00544F65">
      <w:pPr>
        <w:pStyle w:val="NoSpacing"/>
      </w:pPr>
      <w:r w:rsidRPr="00544F65">
        <w:t>He</w:t>
      </w:r>
      <w:r>
        <w:t>xEffect, LLC</w:t>
      </w:r>
    </w:p>
    <w:p w:rsidR="00544F65" w:rsidRDefault="00544F65" w:rsidP="00544F65">
      <w:pPr>
        <w:pStyle w:val="NoSpacing"/>
      </w:pPr>
      <w:r>
        <w:t>www.hexeffect.com</w:t>
      </w:r>
    </w:p>
    <w:p w:rsidR="00544F65" w:rsidRPr="00544F65" w:rsidRDefault="00544F65" w:rsidP="00544F65">
      <w:pPr>
        <w:pStyle w:val="NoSpacing"/>
      </w:pPr>
    </w:p>
    <w:p w:rsidR="00544F65" w:rsidRPr="00C27E3F" w:rsidRDefault="00544F65" w:rsidP="00C27E3F"/>
    <w:sectPr w:rsidR="00544F65" w:rsidRPr="00C27E3F" w:rsidSect="003652B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44E" w:rsidRDefault="0028044E" w:rsidP="00C27E3F">
      <w:pPr>
        <w:spacing w:after="0" w:line="240" w:lineRule="auto"/>
      </w:pPr>
      <w:r>
        <w:separator/>
      </w:r>
    </w:p>
  </w:endnote>
  <w:endnote w:type="continuationSeparator" w:id="0">
    <w:p w:rsidR="0028044E" w:rsidRDefault="0028044E" w:rsidP="00C27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956"/>
      <w:gridCol w:w="222"/>
    </w:tblGrid>
    <w:tr w:rsidR="00AD2392">
      <w:tc>
        <w:tcPr>
          <w:tcW w:w="0" w:type="auto"/>
        </w:tcPr>
        <w:p w:rsidR="0041553A" w:rsidRDefault="00AD2392" w:rsidP="00AD2392">
          <w:pPr>
            <w:pStyle w:val="Footer"/>
            <w:jc w:val="center"/>
          </w:pPr>
          <w:r>
            <w:rPr>
              <w:noProof/>
            </w:rPr>
            <w:t xml:space="preserve">                                                                          </w:t>
          </w:r>
          <w:r w:rsidR="0041553A">
            <w:rPr>
              <w:noProof/>
            </w:rPr>
            <w:drawing>
              <wp:inline distT="0" distB="0" distL="0" distR="0">
                <wp:extent cx="672716" cy="520303"/>
                <wp:effectExtent l="0" t="0" r="0" b="0"/>
                <wp:docPr id="2" name="Picture 2" descr="C:\Users\Jason\Desktop\HexEffect\Cons\BlackHat\VD deliverab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esktop\HexEffect\Cons\BlackHat\VD deliverables\logo.png"/>
                        <pic:cNvPicPr>
                          <a:picLocks noChangeAspect="1" noChangeArrowheads="1"/>
                        </pic:cNvPicPr>
                      </pic:nvPicPr>
                      <pic:blipFill>
                        <a:blip r:embed="rId1"/>
                        <a:srcRect/>
                        <a:stretch>
                          <a:fillRect/>
                        </a:stretch>
                      </pic:blipFill>
                      <pic:spPr bwMode="auto">
                        <a:xfrm>
                          <a:off x="0" y="0"/>
                          <a:ext cx="675618" cy="522548"/>
                        </a:xfrm>
                        <a:prstGeom prst="rect">
                          <a:avLst/>
                        </a:prstGeom>
                        <a:noFill/>
                        <a:ln w="9525">
                          <a:noFill/>
                          <a:miter lim="800000"/>
                          <a:headEnd/>
                          <a:tailEnd/>
                        </a:ln>
                      </pic:spPr>
                    </pic:pic>
                  </a:graphicData>
                </a:graphic>
              </wp:inline>
            </w:drawing>
          </w:r>
        </w:p>
      </w:tc>
      <w:tc>
        <w:tcPr>
          <w:tcW w:w="0" w:type="auto"/>
        </w:tcPr>
        <w:p w:rsidR="0041553A" w:rsidRDefault="0041553A" w:rsidP="0041553A">
          <w:pPr>
            <w:pStyle w:val="Footer"/>
          </w:pPr>
        </w:p>
      </w:tc>
    </w:tr>
  </w:tbl>
  <w:p w:rsidR="0041553A" w:rsidRDefault="004155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44E" w:rsidRDefault="0028044E" w:rsidP="00C27E3F">
      <w:pPr>
        <w:spacing w:after="0" w:line="240" w:lineRule="auto"/>
      </w:pPr>
      <w:r>
        <w:separator/>
      </w:r>
    </w:p>
  </w:footnote>
  <w:footnote w:type="continuationSeparator" w:id="0">
    <w:p w:rsidR="0028044E" w:rsidRDefault="0028044E" w:rsidP="00C27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CF260DA50034B8395A164EC847EA218"/>
      </w:placeholder>
      <w:dataBinding w:prefixMappings="xmlns:ns0='http://schemas.openxmlformats.org/package/2006/metadata/core-properties' xmlns:ns1='http://purl.org/dc/elements/1.1/'" w:xpath="/ns0:coreProperties[1]/ns1:title[1]" w:storeItemID="{6C3C8BC8-F283-45AE-878A-BAB7291924A1}"/>
      <w:text/>
    </w:sdtPr>
    <w:sdtContent>
      <w:p w:rsidR="00C27E3F" w:rsidRDefault="000F0E4B" w:rsidP="00C27E3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Virtual Deobfuscator</w:t>
        </w:r>
      </w:p>
    </w:sdtContent>
  </w:sdt>
  <w:p w:rsidR="00C27E3F" w:rsidRDefault="00C27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F193B"/>
    <w:multiLevelType w:val="multilevel"/>
    <w:tmpl w:val="48D0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037DB"/>
    <w:multiLevelType w:val="multilevel"/>
    <w:tmpl w:val="0E3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E7915"/>
    <w:multiLevelType w:val="multilevel"/>
    <w:tmpl w:val="FC7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C27E3F"/>
    <w:rsid w:val="00073062"/>
    <w:rsid w:val="000F0E4B"/>
    <w:rsid w:val="0028044E"/>
    <w:rsid w:val="002D3527"/>
    <w:rsid w:val="003652B9"/>
    <w:rsid w:val="0041553A"/>
    <w:rsid w:val="004C0AC1"/>
    <w:rsid w:val="00544F65"/>
    <w:rsid w:val="00586ADD"/>
    <w:rsid w:val="00772651"/>
    <w:rsid w:val="00871233"/>
    <w:rsid w:val="008E3A32"/>
    <w:rsid w:val="009C5B93"/>
    <w:rsid w:val="00A94E74"/>
    <w:rsid w:val="00AD2392"/>
    <w:rsid w:val="00AF3E07"/>
    <w:rsid w:val="00B43873"/>
    <w:rsid w:val="00B74D54"/>
    <w:rsid w:val="00C27E3F"/>
    <w:rsid w:val="00C96DE3"/>
    <w:rsid w:val="00D31916"/>
    <w:rsid w:val="00FE2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B9"/>
  </w:style>
  <w:style w:type="paragraph" w:styleId="Heading2">
    <w:name w:val="heading 2"/>
    <w:basedOn w:val="Normal"/>
    <w:link w:val="Heading2Char"/>
    <w:uiPriority w:val="9"/>
    <w:qFormat/>
    <w:rsid w:val="00C27E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7E3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27E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E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E3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27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E3F"/>
  </w:style>
  <w:style w:type="paragraph" w:styleId="Footer">
    <w:name w:val="footer"/>
    <w:basedOn w:val="Normal"/>
    <w:link w:val="FooterChar"/>
    <w:uiPriority w:val="99"/>
    <w:unhideWhenUsed/>
    <w:rsid w:val="00C27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E3F"/>
  </w:style>
  <w:style w:type="paragraph" w:styleId="BalloonText">
    <w:name w:val="Balloon Text"/>
    <w:basedOn w:val="Normal"/>
    <w:link w:val="BalloonTextChar"/>
    <w:uiPriority w:val="99"/>
    <w:semiHidden/>
    <w:unhideWhenUsed/>
    <w:rsid w:val="00C27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E3F"/>
    <w:rPr>
      <w:rFonts w:ascii="Tahoma" w:hAnsi="Tahoma" w:cs="Tahoma"/>
      <w:sz w:val="16"/>
      <w:szCs w:val="16"/>
    </w:rPr>
  </w:style>
  <w:style w:type="character" w:customStyle="1" w:styleId="Heading2Char">
    <w:name w:val="Heading 2 Char"/>
    <w:basedOn w:val="DefaultParagraphFont"/>
    <w:link w:val="Heading2"/>
    <w:uiPriority w:val="9"/>
    <w:rsid w:val="00C27E3F"/>
    <w:rPr>
      <w:rFonts w:ascii="Times New Roman" w:eastAsia="Times New Roman" w:hAnsi="Times New Roman" w:cs="Times New Roman"/>
      <w:b/>
      <w:bCs/>
      <w:sz w:val="36"/>
      <w:szCs w:val="36"/>
    </w:rPr>
  </w:style>
  <w:style w:type="paragraph" w:customStyle="1" w:styleId="top-space">
    <w:name w:val="top-space"/>
    <w:basedOn w:val="Normal"/>
    <w:rsid w:val="00C27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7E3F"/>
  </w:style>
  <w:style w:type="character" w:styleId="Strong">
    <w:name w:val="Strong"/>
    <w:basedOn w:val="DefaultParagraphFont"/>
    <w:uiPriority w:val="22"/>
    <w:qFormat/>
    <w:rsid w:val="00C27E3F"/>
    <w:rPr>
      <w:b/>
      <w:bCs/>
    </w:rPr>
  </w:style>
  <w:style w:type="paragraph" w:styleId="NormalWeb">
    <w:name w:val="Normal (Web)"/>
    <w:basedOn w:val="Normal"/>
    <w:uiPriority w:val="99"/>
    <w:unhideWhenUsed/>
    <w:rsid w:val="00C27E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7E3F"/>
    <w:rPr>
      <w:i/>
      <w:iCs/>
    </w:rPr>
  </w:style>
  <w:style w:type="character" w:customStyle="1" w:styleId="Heading3Char">
    <w:name w:val="Heading 3 Char"/>
    <w:basedOn w:val="DefaultParagraphFont"/>
    <w:link w:val="Heading3"/>
    <w:uiPriority w:val="9"/>
    <w:semiHidden/>
    <w:rsid w:val="00C27E3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27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E3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27E3F"/>
    <w:rPr>
      <w:rFonts w:asciiTheme="majorHAnsi" w:eastAsiaTheme="majorEastAsia" w:hAnsiTheme="majorHAnsi" w:cstheme="majorBidi"/>
      <w:color w:val="243F60" w:themeColor="accent1" w:themeShade="7F"/>
    </w:rPr>
  </w:style>
  <w:style w:type="character" w:customStyle="1" w:styleId="view-max-979">
    <w:name w:val="view-max-979"/>
    <w:basedOn w:val="DefaultParagraphFont"/>
    <w:rsid w:val="00C27E3F"/>
  </w:style>
  <w:style w:type="character" w:styleId="HTMLCode">
    <w:name w:val="HTML Code"/>
    <w:basedOn w:val="DefaultParagraphFont"/>
    <w:uiPriority w:val="99"/>
    <w:semiHidden/>
    <w:unhideWhenUsed/>
    <w:rsid w:val="00C27E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7E3F"/>
    <w:rPr>
      <w:color w:val="0000FF"/>
      <w:u w:val="single"/>
    </w:rPr>
  </w:style>
  <w:style w:type="paragraph" w:styleId="NoSpacing">
    <w:name w:val="No Spacing"/>
    <w:uiPriority w:val="1"/>
    <w:qFormat/>
    <w:rsid w:val="00544F65"/>
    <w:pPr>
      <w:spacing w:after="0" w:line="240" w:lineRule="auto"/>
    </w:pPr>
  </w:style>
</w:styles>
</file>

<file path=word/webSettings.xml><?xml version="1.0" encoding="utf-8"?>
<w:webSettings xmlns:r="http://schemas.openxmlformats.org/officeDocument/2006/relationships" xmlns:w="http://schemas.openxmlformats.org/wordprocessingml/2006/main">
  <w:divs>
    <w:div w:id="564031929">
      <w:bodyDiv w:val="1"/>
      <w:marLeft w:val="0"/>
      <w:marRight w:val="0"/>
      <w:marTop w:val="0"/>
      <w:marBottom w:val="0"/>
      <w:divBdr>
        <w:top w:val="none" w:sz="0" w:space="0" w:color="auto"/>
        <w:left w:val="none" w:sz="0" w:space="0" w:color="auto"/>
        <w:bottom w:val="none" w:sz="0" w:space="0" w:color="auto"/>
        <w:right w:val="none" w:sz="0" w:space="0" w:color="auto"/>
      </w:divBdr>
    </w:div>
    <w:div w:id="619459391">
      <w:bodyDiv w:val="1"/>
      <w:marLeft w:val="0"/>
      <w:marRight w:val="0"/>
      <w:marTop w:val="0"/>
      <w:marBottom w:val="0"/>
      <w:divBdr>
        <w:top w:val="none" w:sz="0" w:space="0" w:color="auto"/>
        <w:left w:val="none" w:sz="0" w:space="0" w:color="auto"/>
        <w:bottom w:val="none" w:sz="0" w:space="0" w:color="auto"/>
        <w:right w:val="none" w:sz="0" w:space="0" w:color="auto"/>
      </w:divBdr>
      <w:divsChild>
        <w:div w:id="1668097001">
          <w:marLeft w:val="300"/>
          <w:marRight w:val="0"/>
          <w:marTop w:val="0"/>
          <w:marBottom w:val="300"/>
          <w:divBdr>
            <w:top w:val="none" w:sz="0" w:space="0" w:color="auto"/>
            <w:left w:val="none" w:sz="0" w:space="0" w:color="auto"/>
            <w:bottom w:val="none" w:sz="0" w:space="0" w:color="auto"/>
            <w:right w:val="none" w:sz="0" w:space="0" w:color="auto"/>
          </w:divBdr>
        </w:div>
      </w:divsChild>
    </w:div>
    <w:div w:id="870800667">
      <w:bodyDiv w:val="1"/>
      <w:marLeft w:val="0"/>
      <w:marRight w:val="0"/>
      <w:marTop w:val="0"/>
      <w:marBottom w:val="0"/>
      <w:divBdr>
        <w:top w:val="none" w:sz="0" w:space="0" w:color="auto"/>
        <w:left w:val="none" w:sz="0" w:space="0" w:color="auto"/>
        <w:bottom w:val="none" w:sz="0" w:space="0" w:color="auto"/>
        <w:right w:val="none" w:sz="0" w:space="0" w:color="auto"/>
      </w:divBdr>
      <w:divsChild>
        <w:div w:id="211887689">
          <w:marLeft w:val="0"/>
          <w:marRight w:val="0"/>
          <w:marTop w:val="300"/>
          <w:marBottom w:val="300"/>
          <w:divBdr>
            <w:top w:val="none" w:sz="0" w:space="0" w:color="auto"/>
            <w:left w:val="none" w:sz="0" w:space="0" w:color="auto"/>
            <w:bottom w:val="none" w:sz="0" w:space="0" w:color="auto"/>
            <w:right w:val="none" w:sz="0" w:space="0" w:color="auto"/>
          </w:divBdr>
        </w:div>
        <w:div w:id="2113545710">
          <w:blockQuote w:val="1"/>
          <w:marLeft w:val="0"/>
          <w:marRight w:val="0"/>
          <w:marTop w:val="0"/>
          <w:marBottom w:val="300"/>
          <w:divBdr>
            <w:top w:val="none" w:sz="0" w:space="0" w:color="auto"/>
            <w:left w:val="single" w:sz="36" w:space="11" w:color="EEEEEE"/>
            <w:bottom w:val="none" w:sz="0" w:space="0" w:color="auto"/>
            <w:right w:val="none" w:sz="0" w:space="0" w:color="auto"/>
          </w:divBdr>
        </w:div>
        <w:div w:id="941647304">
          <w:marLeft w:val="300"/>
          <w:marRight w:val="0"/>
          <w:marTop w:val="0"/>
          <w:marBottom w:val="300"/>
          <w:divBdr>
            <w:top w:val="none" w:sz="0" w:space="0" w:color="auto"/>
            <w:left w:val="none" w:sz="0" w:space="0" w:color="auto"/>
            <w:bottom w:val="none" w:sz="0" w:space="0" w:color="auto"/>
            <w:right w:val="none" w:sz="0" w:space="0" w:color="auto"/>
          </w:divBdr>
        </w:div>
      </w:divsChild>
    </w:div>
    <w:div w:id="1179008634">
      <w:bodyDiv w:val="1"/>
      <w:marLeft w:val="0"/>
      <w:marRight w:val="0"/>
      <w:marTop w:val="0"/>
      <w:marBottom w:val="0"/>
      <w:divBdr>
        <w:top w:val="none" w:sz="0" w:space="0" w:color="auto"/>
        <w:left w:val="none" w:sz="0" w:space="0" w:color="auto"/>
        <w:bottom w:val="none" w:sz="0" w:space="0" w:color="auto"/>
        <w:right w:val="none" w:sz="0" w:space="0" w:color="auto"/>
      </w:divBdr>
    </w:div>
    <w:div w:id="1742678212">
      <w:bodyDiv w:val="1"/>
      <w:marLeft w:val="0"/>
      <w:marRight w:val="0"/>
      <w:marTop w:val="0"/>
      <w:marBottom w:val="0"/>
      <w:divBdr>
        <w:top w:val="none" w:sz="0" w:space="0" w:color="auto"/>
        <w:left w:val="none" w:sz="0" w:space="0" w:color="auto"/>
        <w:bottom w:val="none" w:sz="0" w:space="0" w:color="auto"/>
        <w:right w:val="none" w:sz="0" w:space="0" w:color="auto"/>
      </w:divBdr>
    </w:div>
    <w:div w:id="185213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spycheck.com/malware-removal/remove-packed-win32-klone-af.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c.gtisc.gatech.edu:80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F260DA50034B8395A164EC847EA218"/>
        <w:category>
          <w:name w:val="General"/>
          <w:gallery w:val="placeholder"/>
        </w:category>
        <w:types>
          <w:type w:val="bbPlcHdr"/>
        </w:types>
        <w:behaviors>
          <w:behavior w:val="content"/>
        </w:behaviors>
        <w:guid w:val="{D5C4FF1B-78CA-4EE7-B3FF-B89C107B15A8}"/>
      </w:docPartPr>
      <w:docPartBody>
        <w:p w:rsidR="003F0557" w:rsidRDefault="00244D0B" w:rsidP="00244D0B">
          <w:pPr>
            <w:pStyle w:val="2CF260DA50034B8395A164EC847EA2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D0B"/>
    <w:rsid w:val="00122A5C"/>
    <w:rsid w:val="00244D0B"/>
    <w:rsid w:val="003F0557"/>
    <w:rsid w:val="006513E1"/>
    <w:rsid w:val="006646EC"/>
    <w:rsid w:val="00A57C8A"/>
    <w:rsid w:val="00DB16AB"/>
    <w:rsid w:val="00F13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260DA50034B8395A164EC847EA218">
    <w:name w:val="2CF260DA50034B8395A164EC847EA218"/>
    <w:rsid w:val="00244D0B"/>
  </w:style>
  <w:style w:type="paragraph" w:customStyle="1" w:styleId="BBF34BFD1FE8490299C567738CB02BAD">
    <w:name w:val="BBF34BFD1FE8490299C567738CB02BAD"/>
    <w:rsid w:val="00122A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A6B403-5AC6-4B19-B2A4-BD3D4403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1349</Words>
  <Characters>7691</Characters>
  <Application>Microsoft Office Word</Application>
  <DocSecurity>0</DocSecurity>
  <Lines>64</Lines>
  <Paragraphs>18</Paragraphs>
  <ScaleCrop>false</ScaleCrop>
  <Company>Linear Software</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Deobfuscator</dc:title>
  <dc:creator>Jason Raber</dc:creator>
  <cp:lastModifiedBy>Jason Raber</cp:lastModifiedBy>
  <cp:revision>6</cp:revision>
  <dcterms:created xsi:type="dcterms:W3CDTF">2013-06-25T13:07:00Z</dcterms:created>
  <dcterms:modified xsi:type="dcterms:W3CDTF">2013-06-26T13:24:00Z</dcterms:modified>
</cp:coreProperties>
</file>