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44" w:rsidRDefault="008F4591" w:rsidP="008F4591">
      <w:r w:rsidRPr="00A60750">
        <w:rPr>
          <w:color w:val="ED7D31" w:themeColor="accent2"/>
        </w:rPr>
        <w:t xml:space="preserve">1.Предмет изучения, структура курса. Общее понятие задачи оптимизации. Классификация задач оптимизации. Обзор методов решения оптимизационных задач. </w:t>
      </w:r>
      <w:r w:rsidRPr="00A60750">
        <w:rPr>
          <w:color w:val="ED7D31" w:themeColor="accent2"/>
        </w:rPr>
        <w:br/>
        <w:t>2.Общая формулировка задачи линейной оптимизации. Формы записи задач линейной оптимизации.</w:t>
      </w:r>
      <w:r w:rsidRPr="00A60750">
        <w:rPr>
          <w:color w:val="ED7D31" w:themeColor="accent2"/>
        </w:rPr>
        <w:br/>
        <w:t>3.Геометрический метод решения задачи линейной оптимизации.</w:t>
      </w:r>
      <w:r>
        <w:br/>
      </w:r>
      <w:r w:rsidRPr="00A60750">
        <w:rPr>
          <w:color w:val="ED7D31" w:themeColor="accent2"/>
        </w:rPr>
        <w:t>4.Транспортная задача. Математическая модель транспортной задачи. Алгоритм решения транспортной задачи. Методы построения исходного опорного решения.</w:t>
      </w:r>
      <w:r>
        <w:br/>
      </w:r>
      <w:r w:rsidRPr="00A60750">
        <w:rPr>
          <w:color w:val="70AD47" w:themeColor="accent6"/>
        </w:rPr>
        <w:t>5.Метод потенциалов нахождения оптимального решения транспортной задачи.</w:t>
      </w:r>
      <w:r w:rsidRPr="00A60750">
        <w:rPr>
          <w:color w:val="70AD47" w:themeColor="accent6"/>
        </w:rPr>
        <w:br/>
        <w:t>6.Общие принципы решения задач оптимизации методом ветвей и границ.</w:t>
      </w:r>
      <w:r w:rsidRPr="00A60750">
        <w:rPr>
          <w:color w:val="70AD47" w:themeColor="accent6"/>
        </w:rPr>
        <w:br/>
        <w:t>7.Комбинаторные методы решения оптимизационных задач. Генерация подмножеств заданного множества.</w:t>
      </w:r>
      <w:r w:rsidRPr="00A60750">
        <w:rPr>
          <w:color w:val="70AD47" w:themeColor="accent6"/>
        </w:rPr>
        <w:br/>
        <w:t>8.Комбинаторные методы решения оптимизационных задач. Генерация сочетаний.</w:t>
      </w:r>
      <w:r w:rsidRPr="00A60750">
        <w:rPr>
          <w:color w:val="70AD47" w:themeColor="accent6"/>
        </w:rPr>
        <w:br/>
        <w:t>9.Комбинаторные методы решения оптимизационных задач. Генерация перестановок.</w:t>
      </w:r>
      <w:r w:rsidRPr="00A60750">
        <w:rPr>
          <w:color w:val="70AD47" w:themeColor="accent6"/>
        </w:rPr>
        <w:br/>
        <w:t>10.Комбинаторные методы решения оптимизационных задач. Генерация размещений.</w:t>
      </w:r>
      <w:r>
        <w:br/>
      </w:r>
      <w:r w:rsidRPr="00A60750">
        <w:rPr>
          <w:color w:val="ED7D31" w:themeColor="accent2"/>
        </w:rPr>
        <w:t>11.Динамическое программирование. Вычислительная схема решения задачи динамического программирования (на примере решения задачи о рюкзаке</w:t>
      </w:r>
      <w:proofErr w:type="gramStart"/>
      <w:r w:rsidRPr="00A60750">
        <w:rPr>
          <w:color w:val="ED7D31" w:themeColor="accent2"/>
        </w:rPr>
        <w:t>).</w:t>
      </w:r>
      <w:r>
        <w:br/>
      </w:r>
      <w:r w:rsidRPr="00A60750">
        <w:rPr>
          <w:color w:val="70AD47" w:themeColor="accent6"/>
        </w:rPr>
        <w:t>12.Рекурсивные</w:t>
      </w:r>
      <w:proofErr w:type="gramEnd"/>
      <w:r w:rsidRPr="00A60750">
        <w:rPr>
          <w:color w:val="70AD47" w:themeColor="accent6"/>
        </w:rPr>
        <w:t xml:space="preserve"> алгоритмы.</w:t>
      </w:r>
      <w:r>
        <w:br/>
      </w:r>
      <w:r w:rsidRPr="00A60750">
        <w:rPr>
          <w:color w:val="ED7D31" w:themeColor="accent2"/>
        </w:rPr>
        <w:t>13.Математические основы сетевого планирования. Основные понятия теории графов.</w:t>
      </w:r>
      <w:r w:rsidRPr="00A60750">
        <w:rPr>
          <w:color w:val="ED7D31" w:themeColor="accent2"/>
        </w:rPr>
        <w:br/>
        <w:t>14.Математические основы сетевого планирования. Кратчайшие пути между вершинами графа.</w:t>
      </w:r>
      <w:r w:rsidRPr="00A60750">
        <w:rPr>
          <w:color w:val="ED7D31" w:themeColor="accent2"/>
        </w:rPr>
        <w:br/>
        <w:t>15.Математические основы сетевого планирования. Максимальные пути между вершинами графа.</w:t>
      </w:r>
      <w:r w:rsidRPr="00A60750">
        <w:br/>
      </w:r>
      <w:r w:rsidRPr="00A60750">
        <w:rPr>
          <w:color w:val="ED7D31" w:themeColor="accent2"/>
        </w:rPr>
        <w:t>16.Сетевые модели. Применение сетевых моделей. Сетевые графики.</w:t>
      </w:r>
      <w:r w:rsidRPr="00A60750">
        <w:rPr>
          <w:color w:val="ED7D31" w:themeColor="accent2"/>
        </w:rPr>
        <w:br/>
      </w:r>
      <w:r w:rsidRPr="00A60750">
        <w:rPr>
          <w:color w:val="70AD47" w:themeColor="accent6"/>
        </w:rPr>
        <w:t>17.Минимальные покрывающие деревья. Основные алгоритмы нахождения минимального остовного дерева.</w:t>
      </w:r>
      <w:r>
        <w:br/>
      </w:r>
      <w:r w:rsidRPr="00A60750">
        <w:rPr>
          <w:color w:val="70AD47" w:themeColor="accent6"/>
        </w:rPr>
        <w:t>18.Оптимизационные алгоритмы на графах. Алгоритм поиска в ширину.</w:t>
      </w:r>
      <w:r w:rsidRPr="00A60750">
        <w:rPr>
          <w:color w:val="70AD47" w:themeColor="accent6"/>
        </w:rPr>
        <w:br/>
        <w:t>19.Оптимизационные алгоритмы на графах. Алгоритм поиска в глубину.</w:t>
      </w:r>
      <w:r w:rsidRPr="00A60750">
        <w:rPr>
          <w:color w:val="70AD47" w:themeColor="accent6"/>
        </w:rPr>
        <w:br/>
        <w:t>20.Оптимизационные алгоритмы на графах. Топологическая сортировка.</w:t>
      </w:r>
      <w:r>
        <w:br/>
      </w:r>
      <w:r w:rsidRPr="007513A8">
        <w:rPr>
          <w:color w:val="70AD47" w:themeColor="accent6"/>
        </w:rPr>
        <w:t>21.Потоки в сетях. Задача о максимальном потоке. Теорема Форда-</w:t>
      </w:r>
      <w:proofErr w:type="spellStart"/>
      <w:r w:rsidRPr="007513A8">
        <w:rPr>
          <w:color w:val="70AD47" w:themeColor="accent6"/>
        </w:rPr>
        <w:t>Фалкерсона</w:t>
      </w:r>
      <w:proofErr w:type="spellEnd"/>
      <w:r w:rsidRPr="007513A8">
        <w:rPr>
          <w:color w:val="70AD47" w:themeColor="accent6"/>
        </w:rPr>
        <w:t>.</w:t>
      </w:r>
      <w:r w:rsidRPr="00A60750">
        <w:rPr>
          <w:color w:val="FF0000"/>
        </w:rPr>
        <w:br/>
      </w:r>
      <w:r w:rsidRPr="00704ACB">
        <w:rPr>
          <w:color w:val="ED7D31" w:themeColor="accent2"/>
        </w:rPr>
        <w:t>22.Задачи нелинейного программирования. Основные алгоритмы решения.</w:t>
      </w:r>
      <w:r w:rsidRPr="00A60750">
        <w:rPr>
          <w:color w:val="FF0000"/>
        </w:rPr>
        <w:br/>
        <w:t>23.Постановка задачи векторной оптимизации.</w:t>
      </w:r>
      <w:r w:rsidRPr="00A60750">
        <w:rPr>
          <w:color w:val="FF0000"/>
        </w:rPr>
        <w:br/>
        <w:t>24.Методы решения задач векторной оптимизации.</w:t>
      </w:r>
      <w:bookmarkStart w:id="0" w:name="_GoBack"/>
      <w:bookmarkEnd w:id="0"/>
    </w:p>
    <w:sectPr w:rsidR="00D3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66"/>
    <w:rsid w:val="00077BB6"/>
    <w:rsid w:val="00276693"/>
    <w:rsid w:val="002F1F6C"/>
    <w:rsid w:val="00342A66"/>
    <w:rsid w:val="00704ACB"/>
    <w:rsid w:val="007513A8"/>
    <w:rsid w:val="008F4591"/>
    <w:rsid w:val="00A60750"/>
    <w:rsid w:val="00D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83AC1-2378-41A4-AFB7-F1DA3EA9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2023-06-05T19:04:00Z</dcterms:created>
  <dcterms:modified xsi:type="dcterms:W3CDTF">2023-06-06T16:24:00Z</dcterms:modified>
</cp:coreProperties>
</file>