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3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3"/>
        <w:spacing w:line="360" w:lineRule="auto"/>
      </w:pPr>
    </w:p>
    <w:p w14:paraId="4069585B">
      <w:pPr>
        <w:pStyle w:val="33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3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4AB004CF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实验3.2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43E86A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A1052A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BA8E00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2C228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xgboost包：高效的梯度提升树模型库</w:t>
            </w:r>
          </w:p>
          <w:p w14:paraId="2CC4E9A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xgboost（全称 Extreme Gradient Boosting，极端梯度提升）是一个高性能的机器学习库，核心是实现了梯度提升树（GBDT）算法的高效版本。</w:t>
            </w:r>
          </w:p>
          <w:p w14:paraId="6EF69C4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13DDBD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特点：</w:t>
            </w:r>
          </w:p>
          <w:p w14:paraId="1FDEB30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高性能：通过并行计算、正则化优化等技术，比传统GBDT训练速度更快、泛化能力更强。</w:t>
            </w:r>
          </w:p>
          <w:p w14:paraId="68EEE73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多任务支持：可用于分类（如XGBClassifier）、回归（如代码中的 XGBRegressor）、排序等任务。</w:t>
            </w:r>
          </w:p>
          <w:p w14:paraId="7AA76DB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9B563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XGBRegressor 构建了一个回归模型（用于预测连续值，如波士顿房价），并通过fit(X, y)用波士顿房价数据集（X为特征，y为目标房价）完成了训练</w:t>
            </w:r>
          </w:p>
          <w:p w14:paraId="1480AFF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434012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81B78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shap包：模型解释工具库</w:t>
            </w:r>
          </w:p>
          <w:p w14:paraId="7D0B408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shap（全称 SHapley Additive exPlanations）是一个基于博弈论的模型解释库，核心是通过 “SHAP值”量化每个特征对模型预测结果的影响，让复杂模型（如XGBoost、深度学习模型）的决策过程变得“可解释”。</w:t>
            </w:r>
          </w:p>
          <w:p w14:paraId="11AF4D7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理论：基于Shapley值（博弈论中分配贡献的公平方法），为每个特征分配一个 “贡献值”（即 SHAP 值），确保解释结果的一致性和合理性。</w:t>
            </w:r>
          </w:p>
          <w:p w14:paraId="3261A49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正值：该特征推动预测结果高于模型基准值（所有样本的平均预测值）。</w:t>
            </w:r>
          </w:p>
          <w:p w14:paraId="4A954C7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负值：该特征推动预测结果低于模型基准值。</w:t>
            </w:r>
          </w:p>
          <w:p w14:paraId="1A1CEDC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所有特征的 SHAP 值之和 + 基准值 = 模型对该样本的预测值。</w:t>
            </w:r>
          </w:p>
          <w:p w14:paraId="53F62E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CE23DF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77AF3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shap.datasets.boston()：提供了经典的波士顿房价数据集（特征包括犯罪率、房间数等，目标是房价），用于示例训练。</w:t>
            </w:r>
          </w:p>
          <w:p w14:paraId="0FDD91E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shap.Explainer(model)：创建一个解释器，专门用于解释训练好的 XGBoost 模型。</w:t>
            </w:r>
          </w:p>
          <w:p w14:paraId="3357EA1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shap_values = explainer(X)：计算 SHAP 值 —— 每个值表示 “某个特征对某个样本的预测结果相比基准值的影响程度”（正值表示该特征推高了预测值，负值表示拉低了预测值）。</w:t>
            </w:r>
          </w:p>
          <w:p w14:paraId="1F5AA0D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06A6AA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xgboost  </w:t>
            </w:r>
          </w:p>
          <w:p w14:paraId="3FC6F00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shap  </w:t>
            </w:r>
          </w:p>
          <w:p w14:paraId="44BB3CE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sklearn.datasets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fetch_california_housing  </w:t>
            </w:r>
          </w:p>
          <w:p w14:paraId="64359B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FFE978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初始化JS环境（用于后续SHAP可视化）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697D92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shap.initjs()  </w:t>
            </w:r>
          </w:p>
          <w:p w14:paraId="7BB6E6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748A037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加载替代数据集（加州房价数据）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7D392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california = fetch_california_housing()  </w:t>
            </w:r>
          </w:p>
          <w:p w14:paraId="5A9C415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X, y = california.data, california.target  </w:t>
            </w:r>
          </w:p>
          <w:p w14:paraId="24552B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F394DC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初始化XGBoost回归模型并训练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70A6B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model = xgboost.XGBRegressor().fit(X, y)  </w:t>
            </w:r>
          </w:p>
          <w:p w14:paraId="5A61366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12D36A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创建模型解释器，计算SHAP值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9517BE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explainer = shap.Explainer(model)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绑定需要解释的XGBoost模型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4270F73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shap_values = explainer(X)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计算每个样本中每个特征的SHAP值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2799715"/>
                  <wp:effectExtent l="0" t="0" r="127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279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2689860"/>
                  <wp:effectExtent l="0" t="0" r="1206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268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20165C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D400E7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SHAP（SHapley Additive exPlanations）基于博弈论中的 Shapley 值，为每个特征分配一个 “贡献值”（即 SHAP 值）：</w:t>
            </w:r>
          </w:p>
          <w:p w14:paraId="746D56E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正值：该特征推动预测结果高于模型基准值（所有样本的平均预测值）。</w:t>
            </w:r>
          </w:p>
          <w:p w14:paraId="6D61A18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负值：该特征推动预测结果低于模型基准值。</w:t>
            </w:r>
          </w:p>
          <w:p w14:paraId="45FD327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所有特征的 SHAP 值之和 + 基准值 = 模型对该样本的预测值。</w:t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8A905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8E95BC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</w:t>
            </w:r>
          </w:p>
          <w:p w14:paraId="30EC1B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提取第一个样本（索引为 0 的样本） 的 SHAP 值，包含该样本中每个特征对模型预测结果的具体影响：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</w:t>
            </w:r>
          </w:p>
          <w:p w14:paraId="7BBACA6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每个特征对应一个 SHAP 值（正值表示该特征 “推高” 了预测结果，负值表示 “拉低” 了预测结果）；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</w:t>
            </w:r>
          </w:p>
          <w:p w14:paraId="4576965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这些值的总和加上模型的 “基准值”（所有样本的平均预测值），等于该样本的最终预测值。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</w:t>
            </w:r>
          </w:p>
          <w:p w14:paraId="48A17F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851AB6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shap_values[0]  </w:t>
            </w:r>
          </w:p>
          <w:p w14:paraId="5A03E3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2517140"/>
                  <wp:effectExtent l="0" t="0" r="1016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251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3E0951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第0个样本的解释：以瀑布图形式可视化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291D5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局部解释单个样本预测逻辑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8D5FF1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shap.plots.waterfall(shap_values[0])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5820" cy="3582670"/>
                  <wp:effectExtent l="0" t="0" r="5080" b="1143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820" cy="358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B01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1E6757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BF61F0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瀑布图，用于解释单个样本（第 0 个样本）的预测逻辑，核心是展示 “每个特征如何推动模型从「平均预测值」到「该样本的最终预测值」”。</w:t>
            </w:r>
          </w:p>
          <w:p w14:paraId="2AC22A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2C37CC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底部的 E[f(X)] = 2.068：是模型对所有样本的平均预测值（基线，代表模型 “默认” 的预测水平）。</w:t>
            </w:r>
          </w:p>
          <w:p w14:paraId="604402B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顶部的 f(x) = 4.199：是第 0 个样本的最终预测值（模型对这个样本的具体输出）。</w:t>
            </w:r>
          </w:p>
          <w:p w14:paraId="2DF9589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A25B2A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特征的 “推动作用”（贡献度）：</w:t>
            </w:r>
          </w:p>
          <w:p w14:paraId="165FEC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图中每个彩色条形代表一个特征，红色 / 粉色为 “正向推动”（使预测值上升），蓝色为 “负向推动”（使预测值下降），条形长度对应 “推动幅度”。</w:t>
            </w:r>
          </w:p>
          <w:p w14:paraId="434D3C5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结合左侧 “特征值”（如 Feature 0 = 8.325 表示该样本中 Feature 0 的取值），逐个分析：</w:t>
            </w:r>
          </w:p>
          <w:p w14:paraId="405014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0：取值 8.325，贡献 +1.71（最大的正向推动，是让预测值上升的核心因素）。</w:t>
            </w:r>
          </w:p>
          <w:p w14:paraId="27C7204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7：取值 - 122.23，贡献 +0.56（正向推动，进一步提升预测值）。</w:t>
            </w:r>
          </w:p>
          <w:p w14:paraId="090C10A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6：取值 37.88，贡献 -0.39（负向推动，使预测值略有下降）。</w:t>
            </w:r>
          </w:p>
          <w:p w14:paraId="7A52EFD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2：取值 6.984，贡献 +0.19（正向推动）。</w:t>
            </w:r>
          </w:p>
          <w:p w14:paraId="40B063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1：取值 41，贡献 +0.09（正向推动）。</w:t>
            </w:r>
          </w:p>
          <w:p w14:paraId="1838A31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4：取值 322，贡献 -0.05（负向推动，影响很小）。</w:t>
            </w:r>
          </w:p>
          <w:p w14:paraId="7B18E09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5：取值 2.556，贡献 +0.02（正向推动，影响很小）。</w:t>
            </w:r>
          </w:p>
          <w:p w14:paraId="1A5DFC1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3：取值 1.024，贡献 +0.01（正向推动，影响很小）。</w:t>
            </w:r>
          </w:p>
          <w:p w14:paraId="68E8FCB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5B4B92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3CC3E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第0个样本的解释：以力图形式可视化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A6C9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shap.plots.force(shap_values[0])  </w:t>
            </w: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875665"/>
                  <wp:effectExtent l="0" t="0" r="0" b="63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A052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AF2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1CC421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45AF4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力图（Force Plot），用于可视化单个样本（第 0 个样本）的预测解释，核心是通过 “力的隐喻” 展示各特征对预测值的“推动 / 拉动”作用。</w:t>
            </w:r>
          </w:p>
          <w:p w14:paraId="51FF99C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317661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·Base value（基线）：图中标记的 base value = 2.068，是模型对所有样本的平均预测值（代表模型的 “默认预测水平”）。</w:t>
            </w:r>
          </w:p>
          <w:p w14:paraId="29E3D35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·最终预测值：图中显示的 4.20，是模型对第 0 个样本的具体预测结果。</w:t>
            </w:r>
          </w:p>
          <w:p w14:paraId="2164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D4DE69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红色（正向力）：推动预测值上升（使预测值高于基线）。</w:t>
            </w:r>
          </w:p>
          <w:p w14:paraId="0FEB775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蓝色（负向力）：拉动预测值下降（使预测值低于基线）。条带的长度对应 “力的强度”（特征对预测值的影响幅度）。</w:t>
            </w:r>
          </w:p>
          <w:p w14:paraId="227B65F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04381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特征值为 8.3252 的特征：红色条带，是最主要的正向推动因素，大幅拉动预测值向 “更高” 方向上升。</w:t>
            </w:r>
          </w:p>
          <w:p w14:paraId="79E27B5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特征值为 41、6.984126984126984、-122.23 的特征：红色条带，均为正向推动，辅助提升预测值。</w:t>
            </w:r>
          </w:p>
          <w:p w14:paraId="2929C9A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特征值为 37.88 的特征：蓝色条带，是负向拉动因素，试图降低预测值，但整体 “正向力” 更强，未改变最终上升趋势。</w:t>
            </w:r>
          </w:p>
          <w:p w14:paraId="39D441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99405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626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3CC2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5D85C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101CD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E777C5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0705C1D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C4CB61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随机采样1000个样本的索引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C97F66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sample_indices = np.random.choice(X.shape[0], size=1000, replace=False)  </w:t>
            </w:r>
          </w:p>
          <w:p w14:paraId="0510F3F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7E3EC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numpy数组用 [] 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1E1455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X_sample = X[sample_indices]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直接通过索引选取样本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5504B1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D9DF5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对应的SHAP值也用同样的索引方式选取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524D85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shap_values_sample = shap_values[sample_indices]  </w:t>
            </w:r>
          </w:p>
          <w:p w14:paraId="5BF10EE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169372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可视化采样后的样本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CFE98E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shap.force_plot(explainer.expected_value,  </w:t>
            </w:r>
          </w:p>
          <w:p w14:paraId="3A4DDCB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shap_values_sample.values,  </w:t>
            </w:r>
          </w:p>
          <w:p w14:paraId="3F72A07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X_sample)  </w:t>
            </w:r>
          </w:p>
          <w:p w14:paraId="578BC51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F35C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6513B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CE1FE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090" cy="1511300"/>
                  <wp:effectExtent l="0" t="0" r="3810" b="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090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4168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20236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520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FA8236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6926B8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依赖图（Dependence Plot），用于解释 ** 单个特征（Feature 6）** 对模型预测结果的影响规律</w:t>
            </w:r>
          </w:p>
          <w:p w14:paraId="095F4A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41355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·横轴：样本按 “相似度” 排序后的索引（标注 sample order by similarity），体现样本间的关联顺序。</w:t>
            </w:r>
          </w:p>
          <w:p w14:paraId="19F2CE4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·纵轴：Feature 6 effects，即Feature 6 对模型预测的 SHAP 值贡献（反映该特征使预测值偏离 “模型平均预测值” 的程度）。</w:t>
            </w:r>
          </w:p>
          <w:p w14:paraId="7EBFE75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·基线参考：图中接近 2.068 的隐含水平，通常对应模型对所有样本的平均预测值（explainer.expected_value）</w:t>
            </w:r>
          </w:p>
          <w:p w14:paraId="4BD6551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3B933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红色区域：Feature 6 的取值使 SHAP 值高于基线（正向贡献，推动预测值上升）。</w:t>
            </w:r>
          </w:p>
          <w:p w14:paraId="2613FB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蓝色区域：Feature 6 的取值使 SHAP 值低于基线（负向贡献，拉动预测值下降）。</w:t>
            </w:r>
          </w:p>
          <w:p w14:paraId="124716E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2558D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左侧红色段：大部分样本中，Feature 6 对预测的贡献是正向的（SHAP 值高于基线），且波动明显（峰谷较多），说明 Feature 6 在这类样本中是重要的 “正向驱动因素”。</w:t>
            </w:r>
          </w:p>
          <w:p w14:paraId="169D3F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右侧蓝色段：部分样本中，Feature 6 对预测的贡献转为负向的（SHAP 值低于基线），同样存在波动，说明该特征的影响具有双向性（取值或交互不同时，既可能 “推高” 也可能 “拉低” 预测值）</w:t>
            </w:r>
          </w:p>
          <w:p w14:paraId="7B40926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5DEBD8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C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529623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A976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9673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98F7F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全局解释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6B7596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shap.summary_plot(shap_values, X)  </w:t>
            </w:r>
          </w:p>
          <w:p w14:paraId="72BD20F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CE97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62169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E885B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3176905"/>
                  <wp:effectExtent l="0" t="0" r="3175" b="1079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7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CA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C85FC1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8A19F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摘要图（shap.summary_plot），用于全局解释模型（展示所有特征对预测的整体影响）</w:t>
            </w:r>
          </w:p>
          <w:p w14:paraId="48966EB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4FAA17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·纵轴：按「特征重要性」排序的特征列表（从上到下，特征对模型的整体影响递减）。</w:t>
            </w:r>
          </w:p>
          <w:p w14:paraId="0625FA2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·横轴：SHAP 值（表示 “该特征对模型输出的影响幅度”——SHAP 值为正，推动预测值上升；为负，拉动预测值下降）。</w:t>
            </w:r>
          </w:p>
          <w:p w14:paraId="076AADB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·右侧颜色条：特征本身的取值（蓝色 =Low，红色 =High，代表特征值的 “低 / 高”）。</w:t>
            </w:r>
          </w:p>
          <w:p w14:paraId="62E5279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·散点分布：每个点代表一个样本中 “该特征的 SHAP 值（横轴）” 与 “该特征的取值（颜色）” 的对应关系。</w:t>
            </w:r>
          </w:p>
          <w:p w14:paraId="33A5B61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3268B5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（1）特征重要性排序</w:t>
            </w:r>
          </w:p>
          <w:p w14:paraId="70AA208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从上到下，特征对模型的整体影响递减：Feature 6 &gt; Feature 7 &gt; Feature 0 &gt; Feature 5 &gt; Feature 2 &gt; Feature 1 &gt; Feature 3 &gt; Feature 4（越靠上的特征，SHAP 值分布范围越广，对预测的影响幅度越大）。</w:t>
            </w:r>
          </w:p>
          <w:p w14:paraId="3B9E7EE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21AD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（2）特征的 “取值→影响” 规律</w:t>
            </w:r>
          </w:p>
          <w:p w14:paraId="0C4898D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通过「颜色（特征值高低）」与「横轴 SHAP 值（影响方向 / 幅度）」的关联，可观察特征对预测的影响模式：</w:t>
            </w:r>
          </w:p>
          <w:p w14:paraId="2E1DC74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6：蓝色点（低特征值）多分布在负 SHAP 值区间（拉动预测值下降）；红色点（高特征值）多分布在正 SHAP 值区间（推动预测值上升）。→ 规律：Feature 6的值越高，对预测的正向推动越强；值越低，负向拉动越强。</w:t>
            </w:r>
          </w:p>
          <w:p w14:paraId="2A17DBB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7：蓝色点（低特征值）对应负 SHAP 值；红色点（高特征值）对应正 SHAP 值。→ 规律与Feature 6类似：值越高，正向影响越强；值越低，负向影响越强。</w:t>
            </w:r>
          </w:p>
          <w:p w14:paraId="3C862E5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0：蓝色点（低特征值）对应负 SHAP 值；红色点（高特征值）对应正 SHAP 值。→ 同样呈现 “值越高，正向推动越明显；值越低，负向拉动越明显” 的规律。</w:t>
            </w:r>
          </w:p>
          <w:p w14:paraId="0B3629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其他特征（如Feature 5、Feature 2等）：重要性依次降低（SHAP 值分布更窄，对预测的整体影响更小），但部分仍能观察到 “特征值高低与 SHAP 值正负相关” 的趋势。</w:t>
            </w:r>
          </w:p>
          <w:p w14:paraId="60C66B0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46022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460340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全局结论</w:t>
            </w:r>
          </w:p>
          <w:p w14:paraId="409E2A7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这张图从整体视角揭示了模型的决策逻辑：</w:t>
            </w:r>
          </w:p>
          <w:p w14:paraId="0E74612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·少数核心特征（如Feature 6、Feature 7、Feature 0）对预测起主导作用；</w:t>
            </w:r>
          </w:p>
          <w:p w14:paraId="68D2CDE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·核心特征的 “取值高低” 直接决定对预测的 “推动 / 拉动” 方向（值越高，越倾向于正向推动；值越低，越倾向于负向拉动）；</w:t>
            </w:r>
          </w:p>
          <w:p w14:paraId="3494F59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·次要特征（如Feature 4）对预测的整体影响很弱。</w:t>
            </w:r>
          </w:p>
          <w:p w14:paraId="3F67BD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6D62EE78">
      <w:pPr>
        <w:rPr>
          <w:rFonts w:hint="eastAsia" w:hAnsi="宋体" w:eastAsia="黑体"/>
          <w:b/>
          <w:bCs/>
          <w:sz w:val="32"/>
          <w:szCs w:val="32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2C6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9C816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689807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取每个特征的SHAP值的绝对值的平均值作为该特征的重要性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5F68A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shap.summary_plot(shap_values, X, plot_type=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"bar"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</w:t>
            </w:r>
          </w:p>
          <w:p w14:paraId="43ACE6B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F8A0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D4A3FE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20D5A7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559175"/>
                  <wp:effectExtent l="0" t="0" r="12065" b="952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55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79C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FFD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DAF4F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E1259D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特征重要性条形图（通过 shap.summary_plot(shap_values, X, plot_type="bar") 生成），用于展示各特征对模型预测的 “平均影响幅度”</w:t>
            </w:r>
          </w:p>
          <w:p w14:paraId="61CC3E9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E8F32F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重要性的定义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：</w:t>
            </w:r>
          </w:p>
          <w:p w14:paraId="2278B6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横轴 mean(|SHAP value|) 表示：每个特征的 SHAP 值的绝对值的平均值。SHAP 值反映 “特征对模型输出的影响方向与幅度”，取绝对值后求平均，代表 “该特征对模型输出的平均影响幅度”—— 值越大，特征越重要。</w:t>
            </w:r>
          </w:p>
          <w:p w14:paraId="48DE8D3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64CE24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特征重要性排序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:</w:t>
            </w:r>
          </w:p>
          <w:p w14:paraId="502918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纵轴为特征名称，按 “重要性从高到低” 排列：</w:t>
            </w:r>
          </w:p>
          <w:p w14:paraId="240F599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6 条形最长 → 对模型输出的平均影响幅度最大（最重要）；</w:t>
            </w:r>
          </w:p>
          <w:p w14:paraId="4EF568A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其次是 Feature 7、Feature 0 → 平均影响幅度依次递减；</w:t>
            </w:r>
          </w:p>
          <w:p w14:paraId="1309831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5、Feature 2、Feature 1、Feature 3、Feature 4 条形逐渐缩短 → 平均影响幅度逐步减小（重要性依次降低）。</w:t>
            </w:r>
          </w:p>
          <w:p w14:paraId="29F96C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C1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9CCD41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8AABD8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31E4F5C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特征依赖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4DB1BF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shap.dependence_plot(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"Feature 6"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shap_values.values, X, interaction_index=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'Feature 6'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3149E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10698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E823A8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446780"/>
                  <wp:effectExtent l="0" t="0" r="12065" b="762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44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240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A74971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4DD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858C96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特征依赖图（Dependence Plot），用于解释 ** 单个特征（Feature 6）** 的取值与该特征对模型预测的影响（SHAP 值）之间的关系，同时通过颜色展示特征自身取值的交互影响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。</w:t>
            </w:r>
          </w:p>
          <w:p w14:paraId="17E34E6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B45B1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横轴：Feature 6的原始取值（反映特征本身的数值大小）。</w:t>
            </w:r>
          </w:p>
          <w:p w14:paraId="20ECAD3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纵轴：Feature 6的SHAP 值（表示该特征对模型输出的影响幅度 ——SHAP 值为正，推动预测值上升；为负，拉动预测值下降）。</w:t>
            </w:r>
          </w:p>
          <w:p w14:paraId="28EE015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颜色：因interaction_index='Feature 6'，颜色映射Feature 6自身的取值（蓝色≈低取值，红色≈高取值）。</w:t>
            </w:r>
          </w:p>
          <w:p w14:paraId="06AF279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67157E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随着Feature 6的取值从低到高（横轴从左到右），其 SHAP 值整体呈下降趋势：</w:t>
            </w:r>
          </w:p>
          <w:p w14:paraId="4DB5A2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当Feature 6取值较小时（左侧蓝色区域），SHAP 值多为正数（对预测有正向推动，使预测值上升）；</w:t>
            </w:r>
          </w:p>
          <w:p w14:paraId="5367A54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当Feature 6取值较大时（右侧红色区域），SHAP 值多为负数（对预测有负向拉动，使预测值下降）。</w:t>
            </w:r>
          </w:p>
          <w:p w14:paraId="5CDAB8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4DDAE5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6的取值与它对模型预测的影响呈负相关：</w:t>
            </w:r>
          </w:p>
          <w:p w14:paraId="45E27E0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取值越低，越能推动模型预测值上升；</w:t>
            </w:r>
          </w:p>
          <w:p w14:paraId="12CEB55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取值越高，越会拉动模型预测值下降。</w:t>
            </w:r>
          </w:p>
          <w:p w14:paraId="6AF40EA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93B6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99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94A59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EBDA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5F92B98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特征交互解释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03D55B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shap_interaction_values = explainer.shap_interaction_values(X)  </w:t>
            </w:r>
          </w:p>
          <w:p w14:paraId="19118E2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shap.summary_plot(shap_interaction_values, X)  </w:t>
            </w:r>
          </w:p>
          <w:p w14:paraId="38C51A3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091BF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A37DF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3244850"/>
                  <wp:effectExtent l="0" t="0" r="7620" b="6350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24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064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A09A7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3A31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CECB4C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交互作用图（SHAP Interaction Plot），用于展示特征之间的交互效应对模型预测的影响</w:t>
            </w:r>
          </w:p>
          <w:p w14:paraId="433FF41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3CE8E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行与列：均为特征名称（如 Feature 6、Feature 7、Feature 0 等），矩阵的每个单元格对应一对特征（行特征 + 列特征）的交互关系。</w:t>
            </w:r>
          </w:p>
          <w:p w14:paraId="60F392B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横轴：SHAP interaction value（SHAP 交互值），表示 “这对特征的交互” 对模型输出的影响幅度（值越大，交互对预测的影响越强）。</w:t>
            </w:r>
          </w:p>
          <w:p w14:paraId="75650DD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颜色：点的颜色（蓝→红渐变）通常关联特征取值（蓝色≈低取值，红色≈高取值），反映 “特征取值高低如何通过交互影响模型”。</w:t>
            </w:r>
          </w:p>
          <w:p w14:paraId="7DDD047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B8D163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（1）对角线单元格（如 “Feature 6 行 + Feature 6 列”）</w:t>
            </w:r>
          </w:p>
          <w:p w14:paraId="5F32BCC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展示单个特征的 “主效应”（即特征自身对预测的影响，无其他特征交互时的作用）。对角线附近单元格（如 Feature 6、Feature 7、Feature 0 对应的对角线）分布更宽，说明这些特征自身对预测的影响更强（主效应更显著）。</w:t>
            </w:r>
          </w:p>
          <w:p w14:paraId="523C39E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582AE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（2）非对角线单元格（如 “Feature 6 行 + Feature 7 列”）</w:t>
            </w:r>
          </w:p>
          <w:p w14:paraId="6AC2EE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展示两个特征之间的交互效应（即 “两个特征同时变化时，对模型输出的额外影响（超出各自单独影响的部分）”）。例如 “Feature 6 + Feature 7” 的单元格分布较广，说明这两个特征存在明显的交互作用（它们的组合取值会额外影响模型输出）。</w:t>
            </w:r>
          </w:p>
          <w:p w14:paraId="185F85A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F0A80C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·核心特征与交互：Feature 6、Feature 7、Feature 0 不仅自身对预测的主效应强，彼此之间的交互效应也很显著（非对角线单元格分布宽）。</w:t>
            </w:r>
          </w:p>
          <w:p w14:paraId="021207E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·次要特征与交互：Feature 1、Feature 3 等特征，无论是主效应还是与其他特征的交互效应，对预测的影响幅度都相对较小（单元格分布窄）。</w:t>
            </w:r>
          </w:p>
          <w:p w14:paraId="2A5E0B1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91F3C4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4D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F01F7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0BC86D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5EC31CFD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(shap_values.values[0][0])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第0个样本的第0个特征的SHAP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4DB24E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(shap_interaction_values[0][0].sum())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第0个样本的第0个特征的交互SHAP之和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815EE7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208C72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作用：输出第 0 个样本中第 0 个特征的主效应 SHAP 值（即该特征独立对预测结果的影响幅度和方向）</w:t>
            </w:r>
          </w:p>
          <w:p w14:paraId="6D9146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值的正负表示影响方向（正 = 推动预测值上升，负 = 拉动预测值下降），绝对值表示影响幅度。</w:t>
            </w:r>
          </w:p>
          <w:p w14:paraId="1AF1DC1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B7D967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作用：输出第 0 个样本中第 0 个特征与所有其他特征（包括自身）的交互效应 SHAP 值的总和。</w:t>
            </w:r>
          </w:p>
          <w:p w14:paraId="054760E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shap_interaction_values是一个三维数组（样本数 × 特征数 × 特征数），[0][0]表示 “第 0 个样本中，第 0 个特征与所有特征（索引 0,1,2,...）的交互效应”。对其求和后，得到该特征的总交互影响（即该特征与其他特征共同作用时，对预测的额外影响总和）。</w:t>
            </w:r>
          </w:p>
          <w:p w14:paraId="465325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6E728E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通过对比这两个值，可以判断：</w:t>
            </w:r>
          </w:p>
          <w:p w14:paraId="7A6329F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该特征的影响主要来自 “自身独立作用”（主效应大），还是 “与其他特征的交互作用”（总交互效应大）。</w:t>
            </w:r>
          </w:p>
          <w:p w14:paraId="758599E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5230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49A3E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41513B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838200"/>
                  <wp:effectExtent l="0" t="0" r="5080" b="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0EC1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4EE0C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5CF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E2F001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2141A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42A9380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shap.summary_plot(shap_interaction_values, X,max_display=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20,plot_type=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"compact_dot"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E9B396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22CD5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B8E9A5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27B78E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6455" cy="3759200"/>
                  <wp:effectExtent l="0" t="0" r="4445" b="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455" cy="37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4060825"/>
                  <wp:effectExtent l="0" t="0" r="6350" b="317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406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B066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E9A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8E3747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77F03C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SHAP 特征交互影响图，用于展示不同特征对之间的交互作用对模型预测结果的影响</w:t>
            </w:r>
          </w:p>
          <w:p w14:paraId="577922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01C42D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纵轴：列出特征对（如 Feature 0* - Feature 6 表示 “Feature 0（带*的主特征）与 Feature 6” 的交互），带*的特征是 “交互的核心参考特征”。</w:t>
            </w:r>
          </w:p>
          <w:p w14:paraId="40BCF54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横轴：SHAP value (impact on model output)—— 表示 “该特征交互对模型预测的影响幅度”（值为正，推动预测值上升；值为负，拉动预测值下降）。</w:t>
            </w:r>
          </w:p>
          <w:p w14:paraId="3D8588E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右侧颜色条：*Feature value—— 颜色从蓝色（Low，主特征低取值）到粉色（High，主特征高取值），反映 “带*的主特征的取值高低”。</w:t>
            </w:r>
          </w:p>
          <w:p w14:paraId="55065C2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25369B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97BCDC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交互作用的核心解读</w:t>
            </w:r>
          </w:p>
          <w:p w14:paraId="74C72F2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（1）“哪些特征对的交互更重要？”</w:t>
            </w:r>
          </w:p>
          <w:p w14:paraId="7844491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特征对的分布宽度反映交互的 “影响力大小”：</w:t>
            </w:r>
          </w:p>
          <w:p w14:paraId="01B3F28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如 Feature 0* - Feature 6、Feature 6* - Feature 0 对应的分布更宽，说明这两组特征的交互对模型输出的影响幅度更大（是核心交互对）。</w:t>
            </w:r>
          </w:p>
          <w:p w14:paraId="7CC56EC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分布较窄的特征对（如 Feature 1 - Feature 5），交互对预测的影响相对微弱。</w:t>
            </w:r>
          </w:p>
          <w:p w14:paraId="4901F6E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（2）“特征取值如何通过交互影响预测？”</w:t>
            </w:r>
          </w:p>
          <w:p w14:paraId="0D7B6D5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颜色（主特征取值高低）与横轴 SHAP 值的关联，体现 “特征取值 → 交互 → 预测” 的逻辑：</w:t>
            </w:r>
          </w:p>
          <w:p w14:paraId="7C303BA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当主特征（带*）取值高（粉色）时，部分交互对的 SHAP 值更偏向正区间（推动预测值上升）；</w:t>
            </w:r>
          </w:p>
          <w:p w14:paraId="25A1EDC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当主特征取值低（蓝色）时，部分交互对的 SHAP 值更偏向负区间（拉动预测值下降）。</w:t>
            </w:r>
          </w:p>
          <w:p w14:paraId="25BD555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（3）“关键交互组合”</w:t>
            </w:r>
          </w:p>
          <w:p w14:paraId="5CF9077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Feature 0与Feature 6、Feature 5、Feature 7，以及Feature 6与Feature 5等特征对，是影响模型预测的核心交互组合（交互影响幅度大、取值关联明显）。</w:t>
            </w:r>
          </w:p>
          <w:p w14:paraId="3227344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B32C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4821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这张图揭示了模型中的 **“强交互效应”**：</w:t>
            </w:r>
          </w:p>
          <w:p w14:paraId="56598AD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部分特征对（如Feature 0 &amp; Feature 6）的交互，比单个特征的独立作用更能显著影响预测；</w:t>
            </w:r>
          </w:p>
          <w:p w14:paraId="0D2B775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·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主特征的取值高低，会通过交互 “调节” 对预测的影响方向（推动 / 拉动）。</w:t>
            </w:r>
          </w:p>
          <w:p w14:paraId="151F2FE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它是理解模型 “复杂决策逻辑”（尤其是特征间协同 / 拮抗作用）的关键工具。</w:t>
            </w:r>
            <w:bookmarkStart w:id="0" w:name="_GoBack"/>
            <w:bookmarkEnd w:id="0"/>
          </w:p>
        </w:tc>
      </w:tr>
    </w:tbl>
    <w:p w14:paraId="564E21CD">
      <w:pPr>
        <w:widowControl/>
        <w:jc w:val="left"/>
        <w:rPr>
          <w:rFonts w:hint="default" w:hAnsi="宋体" w:eastAsia="黑体"/>
          <w:b w:val="0"/>
          <w:bCs w:val="0"/>
          <w:sz w:val="18"/>
          <w:lang w:val="en-US" w:eastAsia="zh-CN"/>
        </w:rPr>
      </w:pPr>
    </w:p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p w14:paraId="29F2778D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md-box-global-font-family-mono)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var(--s-font-base)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s-font-small-strong)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3"/>
        <w:sz w:val="21"/>
      </w:rPr>
    </w:pPr>
    <w:r>
      <w:rPr>
        <w:rStyle w:val="23"/>
        <w:sz w:val="21"/>
      </w:rPr>
      <w:fldChar w:fldCharType="begin"/>
    </w:r>
    <w:r>
      <w:rPr>
        <w:rStyle w:val="23"/>
        <w:sz w:val="21"/>
      </w:rPr>
      <w:instrText xml:space="preserve">PAGE  </w:instrText>
    </w:r>
    <w:r>
      <w:rPr>
        <w:rStyle w:val="23"/>
        <w:sz w:val="21"/>
      </w:rPr>
      <w:fldChar w:fldCharType="separate"/>
    </w:r>
    <w:r>
      <w:rPr>
        <w:rStyle w:val="23"/>
        <w:sz w:val="21"/>
      </w:rPr>
      <w:t>1</w:t>
    </w:r>
    <w:r>
      <w:rPr>
        <w:rStyle w:val="23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4"/>
      <w:pBdr>
        <w:bottom w:val="double" w:color="auto" w:sz="4" w:space="1"/>
      </w:pBdr>
      <w:spacing w:line="320" w:lineRule="exact"/>
    </w:pPr>
    <w:r>
      <w:rPr>
        <w:rFonts w:hint="eastAsia"/>
      </w:rPr>
      <w:t>网络工程师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49CD0"/>
    <w:multiLevelType w:val="multilevel"/>
    <w:tmpl w:val="88049C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D322C7"/>
    <w:multiLevelType w:val="multilevel"/>
    <w:tmpl w:val="92D322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4222282"/>
    <w:multiLevelType w:val="multilevel"/>
    <w:tmpl w:val="942222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FFF360C"/>
    <w:multiLevelType w:val="multilevel"/>
    <w:tmpl w:val="CFFF36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5F47E53"/>
    <w:multiLevelType w:val="multilevel"/>
    <w:tmpl w:val="D5F47E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C76FA36"/>
    <w:multiLevelType w:val="multilevel"/>
    <w:tmpl w:val="EC76F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4293728"/>
    <w:multiLevelType w:val="multilevel"/>
    <w:tmpl w:val="142937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F50FBB8"/>
    <w:multiLevelType w:val="multilevel"/>
    <w:tmpl w:val="1F50FB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BC08ABA"/>
    <w:multiLevelType w:val="multilevel"/>
    <w:tmpl w:val="3BC08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C0D3007"/>
    <w:multiLevelType w:val="multilevel"/>
    <w:tmpl w:val="3C0D3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3804EDC"/>
    <w:multiLevelType w:val="multilevel"/>
    <w:tmpl w:val="73804E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6"/>
  </w:num>
  <w:num w:numId="5">
    <w:abstractNumId w:val="1"/>
  </w:num>
  <w:num w:numId="6">
    <w:abstractNumId w:val="7"/>
  </w:num>
  <w:num w:numId="7">
    <w:abstractNumId w:val="9"/>
  </w:num>
  <w:num w:numId="8">
    <w:abstractNumId w:val="10"/>
  </w:num>
  <w:num w:numId="9">
    <w:abstractNumId w:val="4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137B1648"/>
    <w:rsid w:val="239702A7"/>
    <w:rsid w:val="54AA610A"/>
    <w:rsid w:val="5AF241AC"/>
    <w:rsid w:val="5F1A11B0"/>
    <w:rsid w:val="6DE0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Emphasis"/>
    <w:basedOn w:val="21"/>
    <w:qFormat/>
    <w:uiPriority w:val="0"/>
    <w:rPr>
      <w:i/>
    </w:rPr>
  </w:style>
  <w:style w:type="character" w:styleId="25">
    <w:name w:val="Hyperlink"/>
    <w:qFormat/>
    <w:uiPriority w:val="0"/>
    <w:rPr>
      <w:color w:val="0000FF"/>
      <w:u w:val="single"/>
    </w:rPr>
  </w:style>
  <w:style w:type="character" w:styleId="26">
    <w:name w:val="HTML Code"/>
    <w:basedOn w:val="21"/>
    <w:uiPriority w:val="0"/>
    <w:rPr>
      <w:rFonts w:ascii="Courier New" w:hAnsi="Courier New"/>
      <w:sz w:val="20"/>
    </w:rPr>
  </w:style>
  <w:style w:type="character" w:styleId="27">
    <w:name w:val="annotation reference"/>
    <w:semiHidden/>
    <w:qFormat/>
    <w:uiPriority w:val="0"/>
    <w:rPr>
      <w:sz w:val="21"/>
      <w:szCs w:val="21"/>
    </w:rPr>
  </w:style>
  <w:style w:type="paragraph" w:customStyle="1" w:styleId="28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9">
    <w:name w:val="正文首行缩进1"/>
    <w:basedOn w:val="8"/>
    <w:qFormat/>
    <w:uiPriority w:val="0"/>
    <w:pPr>
      <w:ind w:firstLine="420" w:firstLineChars="100"/>
    </w:pPr>
  </w:style>
  <w:style w:type="character" w:customStyle="1" w:styleId="30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1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2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3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13</Pages>
  <Words>1882</Words>
  <Characters>4729</Characters>
  <Lines>1</Lines>
  <Paragraphs>1</Paragraphs>
  <TotalTime>63</TotalTime>
  <ScaleCrop>false</ScaleCrop>
  <LinksUpToDate>false</LinksUpToDate>
  <CharactersWithSpaces>5508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2025-10-16T11:09:13Z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