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32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32"/>
        <w:spacing w:line="360" w:lineRule="auto"/>
      </w:pPr>
    </w:p>
    <w:p w14:paraId="4069585B">
      <w:pPr>
        <w:pStyle w:val="32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32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3D06F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学    号：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B22040302020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</w:rPr>
        <w:t>实验</w:t>
      </w: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t>十（3）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18AA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C7B6880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8.4 实验3-因果森林</w:t>
            </w:r>
          </w:p>
        </w:tc>
      </w:tr>
      <w:tr w14:paraId="2059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1EE5EEB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C197CE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numpy as np  </w:t>
            </w:r>
          </w:p>
          <w:p w14:paraId="5B6B1DE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pandas as pd  </w:t>
            </w:r>
          </w:p>
          <w:p w14:paraId="6A04344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scipy.stats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pearsonr  </w:t>
            </w:r>
          </w:p>
          <w:p w14:paraId="298A80D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BB5CAE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is_independent(X, Y, Z):  </w:t>
            </w:r>
          </w:p>
          <w:p w14:paraId="1CE57B9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E3CCAD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条件独立检验函数：使用皮尔逊相关系数推导条件相关系数，判断X和Y在给定Z（可多维）时是否独立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76B5099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03A117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X: 一维数组，变量X的观测值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B095F4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Y: 一维数组，变量Y的观测值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2021CD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Z: 一维/多维数组，条件变量Z的观测值（多维时需展平为一维）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52D9DB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返回：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EC0F72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bool: True表示条件独立，False表示条件依赖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0A45E4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原理：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61B0EE8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条件相关系数公式：r_xy|z = (r_xy - r_xz*r_yz) / sqrt((1-r_xz²)(1-r_yz²))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2566509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当Z为多维时，简化为计算X与Z的平均相关、Y与Z的平均相关（非严格推导，仅为演示）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C022FC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EC1B9F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1. 计算X与Y的边际相关系数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8F1AF7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r_xy = pearsonr(X, Y)[0]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pearsonr返回(相关系数, p值)，取第一个元素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2F8FDB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7288B3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2. 处理条件变量Z：若多维则展平，计算X与Z、Y与Z的平均相关系数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93B7B9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Z_flat = Z.flatten()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展平Z（避免多维数组导致的计算错误）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026F88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r_xz = pearsonr(X, Z_flat)[0]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X与Z的相关系数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96C7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r_yz = pearsonr(Y, Z_flat)[0]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Y与Z的相关系数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845CE3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3D0635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3. 计算条件相关系数（仅适用于Z为单变量或多维但可简化为平均相关的场景）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C004E4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denominator = np.sqrt((1 - r_xz**2) * (1 - r_yz**2))  </w:t>
            </w:r>
          </w:p>
          <w:p w14:paraId="0A56BCF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r_xy_z = (r_xy - r_xz * r_yz) / denominator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denominator !=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0  </w:t>
            </w:r>
          </w:p>
          <w:p w14:paraId="1B4843B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34A2B9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4. 基于阈值判断独立性（|r_xy_z| &lt; 0.5 视为独立，阈值可调整）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1345B7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abs(r_xy_z) &lt; 0.5  </w:t>
            </w:r>
          </w:p>
          <w:p w14:paraId="00B3650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4DF133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sgs_algorithm(data, alpha=0.05):  </w:t>
            </w:r>
          </w:p>
          <w:p w14:paraId="792B124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E36693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简化版SGS（Spirtes-Glymour-Scheines）算法：从完全图出发，通过条件独立检验删除边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849DE3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31A830B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data: pd.DataFrame，每行是一个样本，每列是一个变量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729D3E3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alpha: 显著性水平（此处未使用，因is_independent用了阈值法）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419324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返回：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326351B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pd.DataFrame: 邻接矩阵（1表示有边，0表示无边）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737405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算法步骤：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D8611C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1. 初始化完全图（所有变量间都有边）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585658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2. 对每对变量(X,Y)，以所有其他变量为条件，检验X与Y是否条件独立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2A55135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3. 若独立，则删除X与Y之间的边；否则保留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98BC50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注意：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808683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简化版未考虑条件集的子集递增（真实SGS需按条件集大小从0开始逐步增加），仅适用于演示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7A0403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495133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num_vars = data.shape[1]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变量个数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93BD5A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初始化邻接矩阵：完全图（对角线也为1，后续无影响）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B71869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adjacency_matrix = pd.DataFrame(  </w:t>
            </w:r>
          </w:p>
          <w:p w14:paraId="3ABE583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np.ones((num_vars, num_vars)),  </w:t>
            </w:r>
          </w:p>
          <w:p w14:paraId="39865F9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columns=data.columns,  </w:t>
            </w:r>
          </w:p>
          <w:p w14:paraId="699DAE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index=data.columns  </w:t>
            </w:r>
          </w:p>
          <w:p w14:paraId="5A054F8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)  </w:t>
            </w:r>
          </w:p>
          <w:p w14:paraId="61181E5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620962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遍历所有变量对（i&lt;j，避免重复计算）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8A81B9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range(num_vars):  </w:t>
            </w:r>
          </w:p>
          <w:p w14:paraId="05E61ED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range(i+1, num_vars):  </w:t>
            </w:r>
          </w:p>
          <w:p w14:paraId="490EFD0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条件集：除X(i)和Y(j)外的所有变量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9F0CF1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conditions = data.drop([data.columns[i], data.columns[j]], axis=1)  </w:t>
            </w:r>
          </w:p>
          <w:p w14:paraId="6E82623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检验X与Y在条件集下是否独立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17473D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is_independent(  </w:t>
            </w:r>
          </w:p>
          <w:p w14:paraId="1D83B41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data[data.columns[i]],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变量X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7D60A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data[data.columns[j]],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变量Y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1F7581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conditions.values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条件变量Z（多维数组）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3E16FF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):  </w:t>
            </w:r>
          </w:p>
          <w:p w14:paraId="7CB31BB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若独立，删除双向边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A0BBC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adjacency_matrix.at[data.columns[i], data.columns[j]] = 0  </w:t>
            </w:r>
          </w:p>
          <w:p w14:paraId="0D12523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adjacency_matrix.at[data.columns[j], data.columns[i]] = 0  </w:t>
            </w:r>
          </w:p>
          <w:p w14:paraId="1A3C870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2B3CB0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adjacency_matrix  </w:t>
            </w:r>
          </w:p>
          <w:p w14:paraId="55BFC25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8AE3C1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生成示例数据：3个变量的多元正态分布（X与Y相关，X与Z弱相关，Y与Z中等相关）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210F30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np.random.seed(42)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固定随机种子，保证结果可复现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1584CE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 = pd.DataFrame(  </w:t>
            </w:r>
          </w:p>
          <w:p w14:paraId="7BF79CB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np.random.multivariate_normal(  </w:t>
            </w:r>
          </w:p>
          <w:p w14:paraId="579700F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mean=[0, 0, 0],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均值向量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BCFF60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cov=[[1, 0.5, 0.2],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协方差矩阵（X-Y协方差0.5，X-Z0.2，Y-Z0.3）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2F9B48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[0.5, 1, 0.3],  </w:t>
            </w:r>
          </w:p>
          <w:p w14:paraId="2C9C5C5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[0.2, 0.3, 1]],  </w:t>
            </w:r>
          </w:p>
          <w:p w14:paraId="2A6FE72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size=1000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1000个样本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54FC23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),  </w:t>
            </w:r>
          </w:p>
          <w:p w14:paraId="2B8EF78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columns=[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'Z'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78D22F5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BF9325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12A134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运行SGS算法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5B7DB70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causal_structure = sgs_algorithm(data)  </w:t>
            </w:r>
          </w:p>
          <w:p w14:paraId="165CEAA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"SGS算法估计的邻接矩阵："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637D0E6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(causal_structure)  </w:t>
            </w:r>
          </w:p>
          <w:p w14:paraId="46D3072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33D321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9B9241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900" cy="1842770"/>
                  <wp:effectExtent l="0" t="0" r="0" b="1143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184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6238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241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7BD67F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908735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A02EDF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numpy as np  </w:t>
            </w:r>
          </w:p>
          <w:p w14:paraId="546398F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tigramite.pcmci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PCMCI  </w:t>
            </w:r>
          </w:p>
          <w:p w14:paraId="34F5603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tigramite.independence_tests.parcorr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ParCorr  </w:t>
            </w:r>
          </w:p>
          <w:p w14:paraId="49BA3F1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tigramite.data_processing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DataFrame  </w:t>
            </w:r>
          </w:p>
          <w:p w14:paraId="23A52D8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96DD36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生成示例数据：与第一段相同的多元正态分布（此处模拟平稳时间序列，无时间滞后）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CD8C39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np.random.seed(42)  </w:t>
            </w:r>
          </w:p>
          <w:p w14:paraId="2B69D99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 = np.random.multivariate_normal(  </w:t>
            </w:r>
          </w:p>
          <w:p w14:paraId="5B5B58A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mean=[0, 0, 0],  </w:t>
            </w:r>
          </w:p>
          <w:p w14:paraId="488CFB3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cov=[[1, 0.5, 0.2],  </w:t>
            </w:r>
          </w:p>
          <w:p w14:paraId="71C3316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[0.5, 1, 0.3],  </w:t>
            </w:r>
          </w:p>
          <w:p w14:paraId="707D9B1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[0.2, 0.3, 1]],  </w:t>
            </w:r>
          </w:p>
          <w:p w14:paraId="07AC471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size=1000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1000个时间步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50561A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6A1811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转换为Tigramite专用的DataFrame（需指定变量名）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94857F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data = DataFrame(data, var_names=[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'Z'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  </w:t>
            </w:r>
          </w:p>
          <w:p w14:paraId="7482BA6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9DD3D2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初始化PCMCI对象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950C7A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pcmci = PCMCI(  </w:t>
            </w:r>
          </w:p>
          <w:p w14:paraId="3B36C99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dataframe=data,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输入数据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108736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cond_ind_test=ParCorr()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条件独立检验方法：偏相关检验（适用于线性关系）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DE426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5E16567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C419B5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运行PCMCI算法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EA21E1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results = pcmci.run_pcmci(  </w:t>
            </w:r>
          </w:p>
          <w:p w14:paraId="6D4272B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tau_max=2,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最大时间滞后（tau=0表示同期，tau=1表示前1步，此处设2但数据无滞后）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A5ABF3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pc_alpha=0.05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PC算法的显著性水平（用于条件独立检验）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895471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79B94A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1DED8E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打印结果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E76814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"\nPCMCI算法结果："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F159DC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"条件独立检验的p值矩阵（部分）："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24E3B6A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(results[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'p_matrix'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][:,:,0])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同期（tau=0）的p值矩阵（行：原因变量，列：结果变量）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F070BD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"\n因果强度矩阵（部分）："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B5ACD1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(results[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'val_matrix'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][:,:,0])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同期的因果强度（偏相关系数的绝对值）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EF6510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3F101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49A09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1B6A27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8520" cy="2358390"/>
                  <wp:effectExtent l="0" t="0" r="5080" b="3810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35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AC69B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726B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33DEE2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BCC69F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numpy as np  </w:t>
            </w:r>
          </w:p>
          <w:p w14:paraId="21D430E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networkx as nx  </w:t>
            </w:r>
          </w:p>
          <w:p w14:paraId="39A26A8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matplotlib.pyplot as plt  </w:t>
            </w:r>
          </w:p>
          <w:p w14:paraId="4D27D36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scipy.stats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pearsonr  </w:t>
            </w:r>
          </w:p>
          <w:p w14:paraId="7848520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45CC20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'font.sans-serif'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'SimHei'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解决中文显示问题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8DCFA0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'axes.unicode_minus'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False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解决负号显示问题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FC2DC9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2C6A6D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模拟数据：与第一段相同（100个样本，3个变量）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9F6069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np.random.seed(42)  </w:t>
            </w:r>
          </w:p>
          <w:p w14:paraId="6DD9EB0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 = np.random.multivariate_normal(  </w:t>
            </w:r>
          </w:p>
          <w:p w14:paraId="6667B6D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mean=[0, 0, 0],  </w:t>
            </w:r>
          </w:p>
          <w:p w14:paraId="4F892E5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cov=[[1, 0.5, 0.2],  </w:t>
            </w:r>
          </w:p>
          <w:p w14:paraId="190F043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[0.5, 1, 0.3],  </w:t>
            </w:r>
          </w:p>
          <w:p w14:paraId="690C1C4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[0.2, 0.3, 1]],  </w:t>
            </w:r>
          </w:p>
          <w:p w14:paraId="08A5F3D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size=100  </w:t>
            </w:r>
          </w:p>
          <w:p w14:paraId="72E996C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52381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79C547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计算相关系数矩阵（用于骨架构建）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C60C5D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corr_matrix = np.corrcoef(data, rowvar=False)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rowvar=False表示每列是一个变量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7C6587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"\n数据的相关系数矩阵："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5593AD5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(corr_matrix)  </w:t>
            </w:r>
          </w:p>
          <w:p w14:paraId="4792697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135B47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make_skeleton(corr_matrix, threshold=0.7):  </w:t>
            </w:r>
          </w:p>
          <w:p w14:paraId="46944C8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729F55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简化版骨架构建：基于相关系数阈值删除边（替代PC算法的条件独立检验）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E03128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2D7EC8F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corr_matrix: 相关系数矩阵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CD2FCD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threshold: 相关系数阈值（|r| &gt; threshold 保留边，否则删除）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401D33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返回：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34A1509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nx.Graph: 无向骨架图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471954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注意：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7EB72A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真实PC算法的骨架构建需通过条件独立检验（而非简单阈值），此处仅为演示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BDDE6C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1B92B1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G = nx.Graph()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初始化无向图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B0AD7B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num_vars = corr_matrix.shape[0]  </w:t>
            </w:r>
          </w:p>
          <w:p w14:paraId="73BFF3A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添加所有变量作为节点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3BAB9A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G.add_nodes_from(range(num_vars))  </w:t>
            </w:r>
          </w:p>
          <w:p w14:paraId="063E5F1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45A3E0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遍历所有变量对，基于阈值判断是否保留边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B3E178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range(num_vars):  </w:t>
            </w:r>
          </w:p>
          <w:p w14:paraId="35FA8AE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range(i+1, num_vars):  </w:t>
            </w:r>
          </w:p>
          <w:p w14:paraId="418D676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abs(corr_matrix[i, j]) &gt; threshold:  </w:t>
            </w:r>
          </w:p>
          <w:p w14:paraId="059D5D5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G.add_edge(i, j)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相关系数超过阈值，添加边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163D14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G  </w:t>
            </w:r>
          </w:p>
          <w:p w14:paraId="6DBF668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2F4FC9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extend_skeleton(G):  </w:t>
            </w:r>
          </w:p>
          <w:p w14:paraId="4E92572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F586FD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简化版骨架扩展：直接将无向骨架视为CPDAG（无向边保留，不进行方向推断）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27C2CF6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FA3815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G: 无向骨架图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EA2005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返回：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624C0E0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nx.Graph: 简化的CPDAG（实际仍是无向图）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01A5B0D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注意：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55335BF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真实PC算法的扩展需通过V结构识别和方向规则（如Rule1-4）推断边方向，此处仅为演示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448532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99824F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DAG = G.copy()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简单复制骨架，不改变边的方向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C85BB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DAG  </w:t>
            </w:r>
          </w:p>
          <w:p w14:paraId="40AF868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C1D509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draw_graph(G, title):  </w:t>
            </w:r>
          </w:p>
          <w:p w14:paraId="18AF0DA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24152D2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绘制图形（用networkx和matplotlib）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13B83D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8EA3F2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G: nx.Graph或nx.DiGraph，待绘制的图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AE9CAD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title: str，图形标题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8E943A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92EA37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pos = nx.spring_layout(G)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使用spring布局（模拟物理力，使图美观）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D94465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nx.draw(  </w:t>
            </w:r>
          </w:p>
          <w:p w14:paraId="54C4697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G,  </w:t>
            </w:r>
          </w:p>
          <w:p w14:paraId="798D04F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pos,  </w:t>
            </w:r>
          </w:p>
          <w:p w14:paraId="1C1ED67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with_labels=True,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显示节点标签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917C11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node_color=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'lightblue'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节点颜色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1B013B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edge_color=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'gray'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边颜色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E15F90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font_size=12,  </w:t>
            </w:r>
          </w:p>
          <w:p w14:paraId="7FF5916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node_size=500  </w:t>
            </w:r>
          </w:p>
          <w:p w14:paraId="31D071E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)  </w:t>
            </w:r>
          </w:p>
          <w:p w14:paraId="7DE2BBB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plt.title(title, fontsize=14)  </w:t>
            </w:r>
          </w:p>
          <w:p w14:paraId="288ABDC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plt.show()  </w:t>
            </w:r>
          </w:p>
          <w:p w14:paraId="4568C19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79B3DB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运行简化版PC算法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1FEC3E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skeleton = make_skeleton(corr_matrix, threshold=0.3)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降低阈值，使X-Y、Y-Z保留边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30CF4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dag = extend_skeleton(skeleton)  </w:t>
            </w:r>
          </w:p>
          <w:p w14:paraId="20B18C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FF97C7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绘制骨架和简化CPDAG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3967C2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draw_graph(skeleton,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"简化PC算法的骨架图（无向）"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FD7637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draw_graph(dag,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"简化CPDAG（无向边保留）"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659E387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2EABC8D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9C04E5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980" cy="3093720"/>
                  <wp:effectExtent l="0" t="0" r="7620" b="5080"/>
                  <wp:docPr id="1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D604D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885" cy="2911475"/>
                  <wp:effectExtent l="0" t="0" r="5715" b="9525"/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885" cy="291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83E75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9630" cy="1303655"/>
                  <wp:effectExtent l="0" t="0" r="1270" b="4445"/>
                  <wp:docPr id="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630" cy="130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95673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02274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7957B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1111A0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numpy as np  </w:t>
            </w:r>
          </w:p>
          <w:p w14:paraId="2D52CEA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pandas as pd  </w:t>
            </w:r>
          </w:p>
          <w:p w14:paraId="4246795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itertools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combinations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用于生成条件集的所有子集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B1A3EE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math  </w:t>
            </w:r>
          </w:p>
          <w:p w14:paraId="379D3CD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scipy.stats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norm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用于正态分布的假设检验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3E7BF3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networkx as nx  </w:t>
            </w:r>
          </w:p>
          <w:p w14:paraId="19048B4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matplotlib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pyplot as plt  </w:t>
            </w:r>
          </w:p>
          <w:p w14:paraId="7BD42F6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scipy.linalg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pinv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用于计算广义逆矩阵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DE4FBF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2C1146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'font.sans-serif'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'SimHei'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解决中文显示问题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DBE6BB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'axes.unicode_minus'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= False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解决负号显示问题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1FCAE3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3B5020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make_skeleton(V, corr_matrix, sample_num):  </w:t>
            </w:r>
          </w:p>
          <w:p w14:paraId="198F7F6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689796F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PC算法第一步：构建无向骨架（基于条件独立检验删除边）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2AF7E55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39C7C07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V: list或array，变量名称列表（如['X','Y','Z']）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B625DF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corr_matrix: 相关系数矩阵（维度：len(V)×len(V)）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4ABBE9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sample_num: int，样本数量（用于Fisher变换的统计量计算）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AEA2B1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返回：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4CDFCF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C: 无向骨架矩阵（C[i][j]=1表示i和j有边，0表示无边）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9E2D37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S: 分离集矩阵（S[i][j]表示使i和j独立的条件集）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26139D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算法步骤：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70439E6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1. 初始化完全图（C为全1矩阵，对角线为0）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38A120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2. 按条件集大小l从0开始递增，对每对相邻变量(i,j)，找l个条件变量的子集K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EEDBBB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3. 若i和j在K下条件独立，则删除i-j边，记录K为分离集S[i][j]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E481B0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4. 当所有条件集大小l下无新边删除时，停止并返回骨架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7FD5DBF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DCD083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node_num = len(V)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变量个数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49C5A9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1. 初始化骨架矩阵C（完全图，对角线为0）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7ACC6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 = np.ones((node_num, node_num))  </w:t>
            </w:r>
          </w:p>
          <w:p w14:paraId="4D7E50B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range(node_num):  </w:t>
            </w:r>
          </w:p>
          <w:p w14:paraId="4B15348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C[i, i] = 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对角线元素为0（无自环）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4FDFFE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857788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2. 初始化分离集矩阵S（每个元素为列表，存储分离集）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3620EF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S = [[[]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range(node_num)]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__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range(node_num)]  </w:t>
            </w:r>
          </w:p>
          <w:p w14:paraId="739B951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073FC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3. 生成所有变量对（i,j），i&lt;j（避免重复计算）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71BC6B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pairs = []  </w:t>
            </w:r>
          </w:p>
          <w:p w14:paraId="01E719C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range(node_num):  </w:t>
            </w:r>
          </w:p>
          <w:p w14:paraId="3BF2CF9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range(i+1, node_num):  </w:t>
            </w:r>
          </w:p>
          <w:p w14:paraId="0D7135F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pairs.append((i, j))  </w:t>
            </w:r>
          </w:p>
          <w:p w14:paraId="371AD4B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1FFEED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l = -1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条件集大小l，从0开始递增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79B404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while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True:  </w:t>
            </w:r>
          </w:p>
          <w:p w14:paraId="127BECB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l += 1  </w:t>
            </w:r>
          </w:p>
          <w:p w14:paraId="2CA9712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flag = True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标记是否所有邻接集大小都小于l（用于判断是否终止循环）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8A3342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7AFAF6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遍历所有变量对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002C11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(i, j)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pairs:  </w:t>
            </w:r>
          </w:p>
          <w:p w14:paraId="3559D24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若i和j仍相邻（C[i][j]=1）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B97845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C[i][j] == 1:  </w:t>
            </w:r>
          </w:p>
          <w:p w14:paraId="584D8D4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获取i的邻接集（除j外）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3CF8D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adj_set = get_adjSet(i, C, node_num)  </w:t>
            </w:r>
          </w:p>
          <w:p w14:paraId="7DB1C30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adj_set.remove(j)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排除j自身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2F8D0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D6B58F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若邻接集大小 &gt;= l（可生成l个元素的子集作为条件集）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7CA767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len(adj_set) &gt;= l:  </w:t>
            </w:r>
          </w:p>
          <w:p w14:paraId="1FEC27D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flag = False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存在可处理的变量对，不终止循环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440DDD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A8EFFE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生成邻接集中l个元素的所有子集（条件集K）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23AE9C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K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combinations(adj_set, l):  </w:t>
            </w:r>
          </w:p>
          <w:p w14:paraId="426CDA4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检验i和j在K下是否条件独立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9184F3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indep_judge(i, j, list(K), corr_matrix, sample_num):  </w:t>
            </w:r>
          </w:p>
          <w:p w14:paraId="2772BC6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若独立，删除i-j双向边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A17E3D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        C[i][j] = 0  </w:t>
            </w:r>
          </w:p>
          <w:p w14:paraId="034BDF9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        C[j][i] = 0  </w:t>
            </w:r>
          </w:p>
          <w:p w14:paraId="2F5D0ED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记录分离集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87B33A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        S[i][j] = list(K)  </w:t>
            </w:r>
          </w:p>
          <w:p w14:paraId="4CD8F69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        S[j][i] = list(K)  </w:t>
            </w:r>
          </w:p>
          <w:p w14:paraId="369F055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break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找到一个分离集即可，无需再检验其他子集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8D143C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70BF3B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若所有邻接集大小都小于l，无新边删除，终止循环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B43A62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flag:  </w:t>
            </w:r>
          </w:p>
          <w:p w14:paraId="5C68A5D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break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3A8D2B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2BF9C9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C, S  </w:t>
            </w:r>
          </w:p>
          <w:p w14:paraId="6F9EA61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49B971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indep_judge(i, j, K, corr_matrix, sample_num):  </w:t>
            </w:r>
          </w:p>
          <w:p w14:paraId="3C30B7A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69AE30A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条件独立检验：基于偏相关系数的Fisher变换和正态检验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62B5C4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F92486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i, j: int，待检验的两个变量的索引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43E856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K: list，条件集变量的索引列表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C7C83F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corr_matrix: 相关系数矩阵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01C8490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sample_num: int，样本数量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6B8AEE5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返回：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02AADCA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bool: True表示条件独立，False表示条件依赖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6C0107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原理：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79181C4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1. 计算i和j在K下的偏相关系数r_ij|K；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F68C40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2. Fisher变换：z = 0.5 * ln((1+r)/(1-r))，使z服从正态分布；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622EB8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3. 计算检验统计量z_standard = z * sqrt(n - |K| - 3)（n为样本数）；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774BA5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4. 双侧检验：若p值 &gt;= alpha（0.005），则认为独立。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9A40FC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5A6526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计算条件偏相关系数r_ij|K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5D9A9C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len(K) == 0:  </w:t>
            </w:r>
          </w:p>
          <w:p w14:paraId="2BD9F6B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条件集为空，偏相关系数 = 边际相关系数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71827F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r = corr_matrix[i, j]  </w:t>
            </w:r>
          </w:p>
          <w:p w14:paraId="17A8C31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 </w:t>
            </w:r>
          </w:p>
          <w:p w14:paraId="3410B13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提取子相关系数矩阵：包含i、j和条件集K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C9FC13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sub_corr = corr_matrix[np.ix_([i, j] + K, [i, j] + K)]  </w:t>
            </w:r>
          </w:p>
          <w:p w14:paraId="4ADC0C2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计算子相关矩阵的广义逆（避免奇异矩阵）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4DC087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sub_corr_inv = pinv(sub_corr)  </w:t>
            </w:r>
          </w:p>
          <w:p w14:paraId="0F6D363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偏相关系数公式：r_ij|K = -sub_corr_inv[0,1] / sqrt(sub_corr_inv[0,0] * sub_corr_inv[1,1])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CA6C2D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numerator = -sub_corr_inv[0, 1]  </w:t>
            </w:r>
          </w:p>
          <w:p w14:paraId="0941AFA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denominator = math.sqrt(abs(sub_corr_inv[0, 0] * sub_corr_inv[1, 1]))  </w:t>
            </w:r>
          </w:p>
          <w:p w14:paraId="492D838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r = numerator / denominator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denominator !=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0  </w:t>
            </w:r>
          </w:p>
          <w:p w14:paraId="7724D66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04CA96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2. 限制r在(-1,1)内（避免数值误差导致的超出范围）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9BAB00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r = max(min(r, 0.99999), -0.99999)  </w:t>
            </w:r>
          </w:p>
          <w:p w14:paraId="5EDC4DF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5094F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3. Fisher变换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C53DF1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z = 0.5 * math.log((1 + r) / (1 - r))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等价于math.log1p(2r/(1-r))，更简洁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60E00E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388D14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4. 计算标准正态统计量（自由度：n - |K| - 3）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10BD3E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df = sample_num - len(K) - 3  </w:t>
            </w:r>
          </w:p>
          <w:p w14:paraId="4D789F8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z_standard = z * math.sqrt(df)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df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0  </w:t>
            </w:r>
          </w:p>
          <w:p w14:paraId="3DB8E59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F823DB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5. 双侧检验：计算p值（2*(1 - 累积分布函数值)）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445F89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alpha = 0.005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显著性水平（严格的检验，降低假阳性）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1226CA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p_value = 2 * (1 - norm.cdf(abs(z_standard)))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norm.cdf是标准正态累积分布函数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B0EF3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0685EA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6. 若p值 &gt;= alpha，认为条件独立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B7D884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p_value &gt;= alpha  </w:t>
            </w:r>
          </w:p>
          <w:p w14:paraId="6E3482C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7262D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extend_CPDAG(V, C, S):  </w:t>
            </w:r>
          </w:p>
          <w:p w14:paraId="3BBE74D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34441CC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PC算法第二步：将无向骨架扩展为CPDAG（完全部分有向无环图）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A3B856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72B6429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V: 变量名称列表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213451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C: 无向骨架矩阵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B24DFF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S: 分离集矩阵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E6082A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返回：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A91401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G: CPDAG矩阵（G[i][j]=1表示i→j，0表示无向或无边）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864A4D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算法步骤（基于PC算法的经典规则）：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064D43F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1. 识别V结构（i-j-k，i和k无边，j不在S[i][k]中 → i→j←k）；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B2D1D0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2. 应用方向规则1-4，推断其他边的方向（避免环和矛盾）。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B3CD17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58061B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node_num = len(V)  </w:t>
            </w:r>
          </w:p>
          <w:p w14:paraId="3FE0AF4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初始化CPDAG矩阵（复制骨架，后续逐步将无向边转为有向边）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01B607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G = C.copy()  </w:t>
            </w:r>
          </w:p>
          <w:p w14:paraId="1627028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1A1317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生成所有可能的三元组（i,j,k），其中i-j和j-k是边，i-k不是边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79A19D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triples = []  </w:t>
            </w:r>
          </w:p>
          <w:p w14:paraId="28B74D9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先生成所有相邻变量对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5D8B42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pairs = [(i, j)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range(node_num)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range(node_num)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!=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C[i][j] == 1]  </w:t>
            </w:r>
          </w:p>
          <w:p w14:paraId="0F70657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基于相邻对生成三元组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536348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(i, j)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pairs:  </w:t>
            </w:r>
          </w:p>
          <w:p w14:paraId="031BB5F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k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range(node_num):  </w:t>
            </w:r>
          </w:p>
          <w:p w14:paraId="7738C4F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k !=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C[j][k]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C[i][k] == 0:  </w:t>
            </w:r>
          </w:p>
          <w:p w14:paraId="5F0F94F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triples.append([i, j, k])  </w:t>
            </w:r>
          </w:p>
          <w:p w14:paraId="59D0E1E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ABDE71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规则0：识别V结构（i-j-k → i→j←k）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8FA4E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[i, j, k]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triples:  </w:t>
            </w:r>
          </w:p>
          <w:p w14:paraId="27AAC06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若j不在i和k的分离集中（S[i][k]），则为V结构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2FFCA8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not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S[i][k]:  </w:t>
            </w:r>
          </w:p>
          <w:p w14:paraId="7CCAEB5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将i-j转为i→j，j-k转为j←k（即G[j][i]=0，G[j][k]=0）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344620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G[j][i] = 0  </w:t>
            </w:r>
          </w:p>
          <w:p w14:paraId="64210E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G[j][k] = 0  </w:t>
            </w:r>
          </w:p>
          <w:p w14:paraId="3D3F7E2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04B9C2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规则1：若i→j-k且i和k无边，则j→k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636BEC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[i, j, k]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triples:  </w:t>
            </w:r>
          </w:p>
          <w:p w14:paraId="40804B4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G[i][j]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G[j][i] ==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G[j][k]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G[k][j]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G[i][k] == 0:  </w:t>
            </w:r>
          </w:p>
          <w:p w14:paraId="5547562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G[k][j] = 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j→k（删除k→j的边）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681C6B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F8D81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规则2：若i→j→k且i-k是边，则i→k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CC162F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[i, j, k]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triples:  </w:t>
            </w:r>
          </w:p>
          <w:p w14:paraId="56F8EC1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G[i][j]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G[j][i] ==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G[j][k]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G[k][j] ==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G[i][k]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G[k][i] == 1:  </w:t>
            </w:r>
          </w:p>
          <w:p w14:paraId="3F20A6E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G[k][i] = 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i→k（删除k→i的边）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4C1FB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210ABF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规则3：若i-j→k和i-l→k且i-k是边，则i→k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636827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[i, j, k]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triples:  </w:t>
            </w:r>
          </w:p>
          <w:p w14:paraId="5074B31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找另一个与i相邻且指向k的节点l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7488B7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range(node_num):  </w:t>
            </w:r>
          </w:p>
          <w:p w14:paraId="3B499BA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l !=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l != k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C[i][l]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G[l][k]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G[k][l] == 0:  </w:t>
            </w:r>
          </w:p>
          <w:p w14:paraId="0E0BB1F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G[i][k]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G[k][i] == 1:  </w:t>
            </w:r>
          </w:p>
          <w:p w14:paraId="6AA7DBA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G[k][i] = 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i→k（删除k→i的边）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84096B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6EA997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规则4：若i-j→k→l且i-l是边，则i→l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E16B17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[i, j, k]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triples:  </w:t>
            </w:r>
          </w:p>
          <w:p w14:paraId="120C381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找k指向的节点l（k→l）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90552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range(node_num):  </w:t>
            </w:r>
          </w:p>
          <w:p w14:paraId="11B8B2A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l !=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G[k][l]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G[l][k] ==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C[i][l]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G[l][i] == 1:  </w:t>
            </w:r>
          </w:p>
          <w:p w14:paraId="185C9DF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G[l][i] = 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i→l（删除l→i的边）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63D9F2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ECDB8A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  </w:t>
            </w:r>
          </w:p>
          <w:p w14:paraId="2CF2AC1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E92755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get_adjSet(i, G, node_num):  </w:t>
            </w:r>
          </w:p>
          <w:p w14:paraId="35C6548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24FA7D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辅助函数：获取节点i在图G中的邻接集（无向边）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CD7CC1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F9C87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i: 节点索引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2E469A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G: 邻接矩阵（无向）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06E10B7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node_num: 节点总数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A0016C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返回：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DB265D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list: 邻接节点的索引列表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52A9BC5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16E803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adj_set = []  </w:t>
            </w:r>
          </w:p>
          <w:p w14:paraId="15D3E87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range(node_num):  </w:t>
            </w:r>
          </w:p>
          <w:p w14:paraId="65A1902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G[i][j] == 1:  </w:t>
            </w:r>
          </w:p>
          <w:p w14:paraId="2C8C2A4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adj_set.append(j)  </w:t>
            </w:r>
          </w:p>
          <w:p w14:paraId="7EDC16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adj_set  </w:t>
            </w:r>
          </w:p>
          <w:p w14:paraId="125E293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B032AC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Draw(DAG, nodes):  </w:t>
            </w:r>
          </w:p>
          <w:p w14:paraId="75A10F4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CEC175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绘制CPDAG（有向边和无向边）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8ECD1A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A2BC9B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DAG: CPDAG矩阵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580B334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nodes: 变量名称列表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FEC21D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AE6FCD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G = nx.DiGraph()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有向图（支持有向边）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C52264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G.add_nodes_from(nodes)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添加节点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259AB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4EC758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添加有向边（i→j 当且仅当 DAG[i][j]=1 且 DAG[j][i]=0）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79461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node_num = len(nodes)  </w:t>
            </w:r>
          </w:p>
          <w:p w14:paraId="5ACF4A1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range(node_num):  </w:t>
            </w:r>
          </w:p>
          <w:p w14:paraId="2F10E2C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range(node_num):  </w:t>
            </w:r>
          </w:p>
          <w:p w14:paraId="7C57E44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!= j:  </w:t>
            </w:r>
          </w:p>
          <w:p w14:paraId="19EA22C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DAG[i][j]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DAG[j][i] == 0:  </w:t>
            </w:r>
          </w:p>
          <w:p w14:paraId="2E98026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G.add_edge(nodes[i], nodes[j])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有向边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7B6FD5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DAG[i][j] == 1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and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DAG[j][i] == 1:  </w:t>
            </w:r>
          </w:p>
          <w:p w14:paraId="4E84AEA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无向边（用networkx的无向边表示，实际CPDAG中无向边需保留）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A09523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 G.add_edge(nodes[i], nodes[j], 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'dashed'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虚线表示无向边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7298D3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A1A6D7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绘制图形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E58A0B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pos = nx.spring_layout(G)  </w:t>
            </w:r>
          </w:p>
          <w:p w14:paraId="4571F64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绘制有向边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EE8B45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nx.draw_networkx_edges(G, pos, edgelist=[(u, v)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u, v, d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G.edges(data=True)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d.get(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'style'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!=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'dashed'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arrowstyle=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'-&gt;'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edge_color=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'black'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70E083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绘制无向边（虚线）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507748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nx.draw_networkx_edges(G, pos, edgelist=[(u, v)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u, v, d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G.edges(data=True)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d.get(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'style'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'dashed'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], style=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'dashed'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edge_color=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'gray'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61CE56D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绘制节点和标签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199959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nx.draw_networkx_nodes(G, pos, node_color=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'lightblue'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node_size=500)  </w:t>
            </w:r>
          </w:p>
          <w:p w14:paraId="72397F3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nx.draw_networkx_labels(G, pos, font_size=12)  </w:t>
            </w:r>
          </w:p>
          <w:p w14:paraId="131855C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C2B55B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plt.title(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"PC算法估计的CPDAG"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fontsize=14)  </w:t>
            </w:r>
          </w:p>
          <w:p w14:paraId="49ABB4D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plt.axis(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'off'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关闭坐标轴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DEBA52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plt.show()  </w:t>
            </w:r>
          </w:p>
          <w:p w14:paraId="6107097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7C2171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PC(data_path):  </w:t>
            </w:r>
          </w:p>
          <w:p w14:paraId="7922697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6D434F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完整PC算法的主函数：读取数据→计算相关系数→构建骨架→扩展CPDAG→绘制结果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260168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741018C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data_path: str，数据文件路径（CSV格式，每行样本，每列变量）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076162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返回：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9D4CF4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CPDAG: CPDAG矩阵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68CB65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DCBD1E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1. 读取数据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29EB8B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df = pd.read_csv(data_path, index_col=False)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不读取行索引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BFD06C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2. 计算相关系数矩阵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9302D0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corr_matrix = df.corr().values  </w:t>
            </w:r>
          </w:p>
          <w:p w14:paraId="3D18093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3. 样本数量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38101E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sample_num = df.shape[0]  </w:t>
            </w:r>
          </w:p>
          <w:p w14:paraId="5C327F5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4. 变量名称列表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A72489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nodes = df.columns.values  </w:t>
            </w:r>
          </w:p>
          <w:p w14:paraId="4D2B539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CBBD00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5. 构建无向骨架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2482F7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skeleton, separate_set = make_skeleton(nodes, corr_matrix, sample_num)  </w:t>
            </w:r>
          </w:p>
          <w:p w14:paraId="70FF7E8E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"\nPC算法的骨架矩阵："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2A689D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(pd.DataFrame(skeleton, index=nodes, columns=nodes))  </w:t>
            </w:r>
          </w:p>
          <w:p w14:paraId="6EF0AA2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17DDE2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6. 扩展为CPDAG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5BE5DF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CPDAG = extend_CPDAG(nodes, skeleton, separate_set)  </w:t>
            </w:r>
          </w:p>
          <w:p w14:paraId="691AEF5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"\nPC算法的CPDAG矩阵（1表示i→j）："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FA5F68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(pd.DataFrame(CPDAG, index=nodes, columns=nodes))  </w:t>
            </w:r>
          </w:p>
          <w:p w14:paraId="01271F9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41E1BF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7. 绘制CPDAG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385B5F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Draw(CPDAG, nodes)  </w:t>
            </w:r>
          </w:p>
          <w:p w14:paraId="2101B65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02DEAC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CPDAG  </w:t>
            </w:r>
          </w:p>
          <w:p w14:paraId="55E8609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B42449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__name__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'__main__'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 </w:t>
            </w:r>
          </w:p>
          <w:p w14:paraId="4E2F5CF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数据文件路径（替换为你的数据路径，CSV格式）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81FBE1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data_path = 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'F:/AAAAAAAAAAAAAAAAAAAAA/Senior/subject/数据挖掘/实验十(3)/SimulateData.csv'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3AF12B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运行完整PC算法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55D303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PC(data_path)  </w:t>
            </w:r>
          </w:p>
          <w:p w14:paraId="3506B0E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ECCC1E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3C071A4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40425" cy="1657350"/>
                  <wp:effectExtent l="0" t="0" r="3175" b="6350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3E73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265" cy="1468755"/>
                  <wp:effectExtent l="0" t="0" r="635" b="4445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265" cy="146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B2A10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360" cy="2747010"/>
                  <wp:effectExtent l="0" t="0" r="2540" b="8890"/>
                  <wp:docPr id="1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60" cy="274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A08C8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3440" cy="1649095"/>
                  <wp:effectExtent l="0" t="0" r="10160" b="1905"/>
                  <wp:docPr id="1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164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F942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D17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58A318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9A5318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0BC8DA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7B21C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异常检测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5E34FA5B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均值标准差异常值检测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0260CD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 此方法公式是：均值±2x标准差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2E39B6E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数值不在区间【均值-2x标准差，均值+2x标准差】的判定为异常值。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1D76F9C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datamean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].mean()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0F0E625D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datastd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8F8F8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].std()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#标准差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2D5B007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topdata = datamean+2*datastd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FFFFF"/>
              </w:rPr>
              <w:t>#上限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  </w:t>
            </w:r>
          </w:p>
          <w:p w14:paraId="41C2761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bottomdata = datamean-2*datastd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#下限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79C4928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countdata = data[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shd w:val="clear" w:fill="FFFFFF"/>
              </w:rPr>
              <w:t>'下次计划还款利息'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].between(left=bottomdata, right=topdata)  </w:t>
            </w:r>
          </w:p>
          <w:p w14:paraId="273C572E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shd w:val="clear" w:fill="F8F8F8"/>
              </w:rPr>
              <w:t># 统计异常值和非异常值数量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8F8F8"/>
              </w:rPr>
              <w:t>  </w:t>
            </w:r>
          </w:p>
          <w:p w14:paraId="5464994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(countdata.value_counts())  </w:t>
            </w:r>
          </w:p>
          <w:p w14:paraId="07AB83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07FA1F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927E2E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037A83C2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1EA8A4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0265" cy="2675255"/>
                  <wp:effectExtent l="0" t="0" r="635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265" cy="267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2820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AF4074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92A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15A04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E1CB5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52428BF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823A52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numpy as np  </w:t>
            </w:r>
          </w:p>
          <w:p w14:paraId="2A9992B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scipy.linalg as slin  </w:t>
            </w:r>
          </w:p>
          <w:p w14:paraId="7CEB19B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scipy.optimize as sopt  </w:t>
            </w:r>
          </w:p>
          <w:p w14:paraId="4C05FB7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scipy.special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expit as sigmoid  </w:t>
            </w:r>
          </w:p>
          <w:p w14:paraId="0D1F39D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15D7BB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notears_linear(X, lambda1, loss_type, max_iter=100, h_tol=1e-8, rho_max=1e+16, w_threshold=0.3):  </w:t>
            </w:r>
          </w:p>
          <w:p w14:paraId="3D279B7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5CDF5E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NOTEARS算法：基于优化的DAG学习（无环约束通过矩阵指数实现）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60AABD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参数：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A2FBE5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X: np.ndarray，样本矩阵（n×d，n为样本数，d为变量数）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41EE9B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lambda1: float，L1正则化参数（控制边的稀疏性）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24E0759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loss_type: str，损失函数类型（'l2'：线性回归损失；'logistic'：逻辑回归损失；'poisson'：泊松回归损失）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231FB8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max_iter: int，最大迭代次数（增广拉格朗日方法的迭代次数）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1A36F29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h_tol: float，无环约束的容忍度（|h(W)| ≤ h_tol 视为满足无环）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02F8E8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rho_max: float，增广拉格朗日方法的惩罚参数上限（避免rho过大导致数值不稳定）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F81FA7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w_threshold: float，权重阈值（|W[i][j]| &lt; w_threshold 视为无边）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50C11BD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返回：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FBFA40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W_est: np.ndarray，估计的DAG权重矩阵（W[i][j]≠0表示i→j有边，值为权重）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894A5E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C93D45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_loss(W):  </w:t>
            </w:r>
          </w:p>
          <w:p w14:paraId="3C2F75E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"""计算损失函数值和梯度（内部辅助函数）"""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004A56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M = X @ W  </w:t>
            </w:r>
          </w:p>
          <w:p w14:paraId="586787A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loss_type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'l2'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 </w:t>
            </w:r>
          </w:p>
          <w:p w14:paraId="37D0596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R = X - M  </w:t>
            </w:r>
          </w:p>
          <w:p w14:paraId="0E9902A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loss = 0.5 / X.shape[0] * (R ** 2).sum()  </w:t>
            </w:r>
          </w:p>
          <w:p w14:paraId="561D7D4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G_loss = -1.0 / X.shape[0] * X.T @ R  </w:t>
            </w:r>
          </w:p>
          <w:p w14:paraId="01EFD27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loss_type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'logistic'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 </w:t>
            </w:r>
          </w:p>
          <w:p w14:paraId="5DD6BBE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loss = 1.0 / X.shape[0] * (np.logaddexp(0, M) - X * M).sum()  </w:t>
            </w:r>
          </w:p>
          <w:p w14:paraId="523B505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G_loss = 1.0 / X.shape[0] * X.T @ (sigmoid(M) - X)  </w:t>
            </w:r>
          </w:p>
          <w:p w14:paraId="236569E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loss_type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'poisson'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 </w:t>
            </w:r>
          </w:p>
          <w:p w14:paraId="3A78478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S = np.exp(M)  </w:t>
            </w:r>
          </w:p>
          <w:p w14:paraId="65FBC6C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loss = 1.0 / X.shape[0] * (S - X * M).sum()  </w:t>
            </w:r>
          </w:p>
          <w:p w14:paraId="6F49FDC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G_loss = 1.0 / X.shape[0] * X.T @ (S - X)  </w:t>
            </w:r>
          </w:p>
          <w:p w14:paraId="0176B7C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 </w:t>
            </w:r>
          </w:p>
          <w:p w14:paraId="27CD136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raise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ValueError(f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"未知的损失函数类型：{loss_type}，支持'l2'、'logistic'、'poisson'"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D027BA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loss, G_loss  </w:t>
            </w:r>
          </w:p>
          <w:p w14:paraId="090456F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D830F0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_h(W):  </w:t>
            </w:r>
          </w:p>
          <w:p w14:paraId="19665B1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"""计算无环约束函数值和梯度（内部辅助函数）"""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22EB28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W_sq = W * W  </w:t>
            </w:r>
          </w:p>
          <w:p w14:paraId="2939CC8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E = slin.expm(W_sq)  </w:t>
            </w:r>
          </w:p>
          <w:p w14:paraId="54F26C3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h = np.trace(E) - d  </w:t>
            </w:r>
          </w:p>
          <w:p w14:paraId="5F44EF3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G_h = E.T * W * 2  </w:t>
            </w:r>
          </w:p>
          <w:p w14:paraId="7EB685C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h, G_h  </w:t>
            </w:r>
          </w:p>
          <w:p w14:paraId="7EB98A9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F39F78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_adj(w):  </w:t>
            </w:r>
          </w:p>
          <w:p w14:paraId="2A127DA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"""将“双变量”向量w转换为权重矩阵W（内部辅助函数）"""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CF5C6B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w_pos = w[:d*d].reshape(d, d)  </w:t>
            </w:r>
          </w:p>
          <w:p w14:paraId="4C29BCE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w_neg = w[d*d:].reshape(d, d)  </w:t>
            </w:r>
          </w:p>
          <w:p w14:paraId="105E78E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w_pos - w_neg  </w:t>
            </w:r>
          </w:p>
          <w:p w14:paraId="68E24F7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0BA921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_func(w):  </w:t>
            </w:r>
          </w:p>
          <w:p w14:paraId="2BEBAB0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"""计算增广拉格朗日函数值和梯度（内部辅助函数）"""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83418E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W = _adj(w)  </w:t>
            </w:r>
          </w:p>
          <w:p w14:paraId="6F6B300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loss, G_loss = _loss(W)  </w:t>
            </w:r>
          </w:p>
          <w:p w14:paraId="0FEDB08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h, G_h = _h(W)  </w:t>
            </w:r>
          </w:p>
          <w:p w14:paraId="2B76203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obj = loss + alpha * h + 0.5 * rho * h ** 2 + lambda1 * np.sum(w)  </w:t>
            </w:r>
          </w:p>
          <w:p w14:paraId="1D7B367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G_smooth = G_loss + (rho * h + alpha) * G_h  </w:t>
            </w:r>
          </w:p>
          <w:p w14:paraId="136FD6F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g_obj = np.concatenate([G_smooth + lambda1, -G_smooth + lambda1], axis=None)  </w:t>
            </w:r>
          </w:p>
          <w:p w14:paraId="3315446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obj, g_obj  </w:t>
            </w:r>
          </w:p>
          <w:p w14:paraId="6B305EB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C94957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n, d = X.shape  </w:t>
            </w:r>
          </w:p>
          <w:p w14:paraId="5776DC5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w_est = np.zeros(2 * d * d)  </w:t>
            </w:r>
          </w:p>
          <w:p w14:paraId="663E117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rho = 1.0  </w:t>
            </w:r>
          </w:p>
          <w:p w14:paraId="10EE6F0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alpha = 0.0  </w:t>
            </w:r>
          </w:p>
          <w:p w14:paraId="2530EED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h = np.inf  </w:t>
            </w:r>
          </w:p>
          <w:p w14:paraId="36F9ECF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E7A292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bnds = [(0, 0)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==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(0, None)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range(2)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range(d)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range(d)]  </w:t>
            </w:r>
          </w:p>
          <w:p w14:paraId="1EBF87D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8B3A5C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loss_type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'l2'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 </w:t>
            </w:r>
          </w:p>
          <w:p w14:paraId="1C95F38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X = X - np.mean(X, axis=0, keepdims=True)  </w:t>
            </w:r>
          </w:p>
          <w:p w14:paraId="390E30E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EA4BD4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_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range(max_iter):  </w:t>
            </w:r>
          </w:p>
          <w:p w14:paraId="4AF6501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w_new, h_new = None, None  </w:t>
            </w:r>
          </w:p>
          <w:p w14:paraId="5E8E2DA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while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rho &lt; rho_max:  </w:t>
            </w:r>
          </w:p>
          <w:p w14:paraId="7B9128A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sol = sopt.minimize(_func, w_est, method=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'L-BFGS-B'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jac=True, bounds=bnds)  </w:t>
            </w:r>
          </w:p>
          <w:p w14:paraId="20BC121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w_new = sol.x  </w:t>
            </w:r>
          </w:p>
          <w:p w14:paraId="479EF41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h_new, _ = _h(_adj(w_new))  </w:t>
            </w:r>
          </w:p>
          <w:p w14:paraId="26759DA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h_new &gt; 0.25 * h:  </w:t>
            </w:r>
          </w:p>
          <w:p w14:paraId="14980D6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rho *= 10  </w:t>
            </w:r>
          </w:p>
          <w:p w14:paraId="6C95C9B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 </w:t>
            </w:r>
          </w:p>
          <w:p w14:paraId="2DAF540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break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30A78E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BECA3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w_est = w_new  </w:t>
            </w:r>
          </w:p>
          <w:p w14:paraId="154BB19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h = h_new  </w:t>
            </w:r>
          </w:p>
          <w:p w14:paraId="01AA366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alpha += rho * h  </w:t>
            </w:r>
          </w:p>
          <w:p w14:paraId="6965492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AFEA22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h &lt;= h_tol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rho &gt;= rho_max:  </w:t>
            </w:r>
          </w:p>
          <w:p w14:paraId="6F3A1BF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break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6EBF9B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F754C3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W_est = _adj(w_est)  </w:t>
            </w:r>
          </w:p>
          <w:p w14:paraId="08CC6C5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W_est[np.abs(W_est) &lt; w_threshold] = 0  </w:t>
            </w:r>
          </w:p>
          <w:p w14:paraId="682FB59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W_est  </w:t>
            </w:r>
          </w:p>
          <w:p w14:paraId="3E95667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B34E4E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==============================================================================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C09C68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--- 以下是修改后的主程序部分 ---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7CDC99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用手动模拟替代了 notears.utils 的功能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3F6956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==============================================================================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60A5CE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__name__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'__main__'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 </w:t>
            </w:r>
          </w:p>
          <w:p w14:paraId="2881CBD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1. 手动设置随机种子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AC9920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np.random.seed(1)  </w:t>
            </w:r>
          </w:p>
          <w:p w14:paraId="0387733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ED845B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2. 定义模拟参数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EBDF15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 = 100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样本数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C8737E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 = 20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变量数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660E54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s0 = 20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真实DAG的预期边数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166F90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sem_type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'gauss'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SEM类型 (仅用于手动模拟)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8E7B6E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35F7FD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3. 手动模拟一个真实的DAG权重矩阵 W_true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240582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这部分功能类似于 notears.utils.simulate_dag 和 notears.utils.simulate_parameter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A74D48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"正在手动模拟真实DAG权重矩阵 W_true..."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EBDD10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B_true = np.zeros((d, d))  </w:t>
            </w:r>
          </w:p>
          <w:p w14:paraId="0500BA4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range(d):  </w:t>
            </w:r>
          </w:p>
          <w:p w14:paraId="20CF7D9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j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range(i+1, d):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确保是上三角矩阵，从而保证是DAG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C87B39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np.random.rand() &lt; s0 / d: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以一定概率添加边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D3C580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B_true[i, j] = np.random.randn() * 0.5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赋予随机权重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ED8DFA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6DA55B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为了使模拟更真实，我们让权重矩阵更稀疏，并确保它是一个DAG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204097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一个简单的方法是只保留上三角部分的一些边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8B6F0A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mask = np.triu(np.ones((d, d)), k=1)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上三角掩码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129858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W_true = B_true * mask  </w:t>
            </w:r>
          </w:p>
          <w:p w14:paraId="61A3AA7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2A1944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np.savetxt(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'W_true.csv'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W_true, delimiter=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','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011491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"真实权重矩阵 W_true 已保存到 'W_true.csv'"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4B20F4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40255E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4. 基于 W_true 手动模拟观测数据 X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CCE902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这部分功能类似于 notears.utils.simulate_linear_sem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1893E6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"正在基于 W_true 模拟观测数据 X..."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72739A3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sem_type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'gauss'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 </w:t>
            </w:r>
          </w:p>
          <w:p w14:paraId="25DE5B3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线性高斯模型: X = X @ W_true + 噪声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BD472B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X = np.random.randn(n, d)  </w:t>
            </w:r>
          </w:p>
          <w:p w14:paraId="3F59EDF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range(100):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使用迭代方法确保数据稳定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33206D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X = X @ W_true + np.random.randn(n, d) * 0.5  </w:t>
            </w:r>
          </w:p>
          <w:p w14:paraId="47553C3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F3C722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np.savetxt(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'X.csv'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X, delimiter=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','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062F94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"模拟数据 X 已保存到 'X.csv'"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44F3820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B021C2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5. 运行 NOTEARS 算法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0D9F89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"开始运行 NOTEARS 算法..."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6E6006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W_est = notears_linear(X, lambda1=0.1, loss_type=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'l2'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92D79E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"NOTEARS 算法运行完毕。"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3860EA2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46CE73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6. 验证估计结果是否为DAG (一个简单的检查)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F7B4B8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这部分功能类似于 notears.utils.is_dag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38817D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is_dag(W):  </w:t>
            </w:r>
          </w:p>
          <w:p w14:paraId="51085DF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np.trace(slin.expm(W * W)) - d &lt; 1e-8  </w:t>
            </w:r>
          </w:p>
          <w:p w14:paraId="7B433BA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286EFE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is_dag(W_est):  </w:t>
            </w:r>
          </w:p>
          <w:p w14:paraId="7C191ED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"估计结果 W_est 是一个DAG。"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26CDD71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 </w:t>
            </w:r>
          </w:p>
          <w:p w14:paraId="0F397BF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"警告：估计结果 W_est 可能不是一个DAG。"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6FE7A7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DFE5C0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7. 保存并简单评估结果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844FC2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np.savetxt(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'W_est.csv'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W_est, delimiter=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','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CADC4D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"估计权重矩阵 W_est 已保存到 'W_est.csv'"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FFE6E8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0A1E3E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简单的评估：计算估计边与真实边的吻合程度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4EEBF9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这部分功能类似于 notears.utils.count_accuracy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8F71F3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"\n--- 简单评估结果 ---"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1B2AD1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将权重矩阵转换为0-1邻接矩阵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88BF50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B_est = (np.abs(W_est) &gt; 0).astype(int)  </w:t>
            </w:r>
          </w:p>
          <w:p w14:paraId="04B2DDB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34CF93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 真阳性(TP), 假阳性(FP), 真阴性(TN), 假阴性(FN)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F00F7D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TP = np.sum(B_est * B_true)  </w:t>
            </w:r>
          </w:p>
          <w:p w14:paraId="0385AD7C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FP = np.sum(B_est * (1 - B_true))  </w:t>
            </w:r>
          </w:p>
          <w:p w14:paraId="1C57418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TN = np.sum((1 - B_est) * (1 - B_true))  </w:t>
            </w:r>
          </w:p>
          <w:p w14:paraId="2DB9AB2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FN = np.sum((1 - B_est) * B_true)  </w:t>
            </w:r>
          </w:p>
          <w:p w14:paraId="0F775CF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30F7AD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计算准确率指标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BB82B86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tpr = TP / (TP + FN)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(TP + FN)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0.0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真阳性率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C48722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fpr = FP / (FP + TN)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(FP + TN)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0.0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假阳性率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762BE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precision = TP / (TP + FP)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(TP + FP)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0.0  </w:t>
            </w:r>
          </w:p>
          <w:p w14:paraId="697D300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f1 = 2 * tpr * precision / (tpr + precision)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(tpr + precision) &gt; 0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0.0  </w:t>
            </w:r>
          </w:p>
          <w:p w14:paraId="1CD9FBC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830AB1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"真阳性率 (TPR): {tpr:.4f}"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605236E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"假阳性率 (FPR): {fpr:.4f}"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114F65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"F1 分数: {f1:.4f}"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5169EC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431DD4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21AE1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6B0FE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8520" cy="1894840"/>
                  <wp:effectExtent l="0" t="0" r="5080" b="10160"/>
                  <wp:docPr id="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189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C7800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2734310"/>
                  <wp:effectExtent l="0" t="0" r="12065" b="8890"/>
                  <wp:docPr id="3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273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5590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18200" cy="1534160"/>
                  <wp:effectExtent l="0" t="0" r="0" b="2540"/>
                  <wp:docPr id="3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15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121B8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5980" cy="1510665"/>
                  <wp:effectExtent l="0" t="0" r="7620" b="635"/>
                  <wp:docPr id="3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B63BC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7725" cy="3921760"/>
                  <wp:effectExtent l="0" t="0" r="3175" b="2540"/>
                  <wp:docPr id="3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725" cy="392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CBF4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4E47655F"/>
    <w:p w14:paraId="0220CA51"/>
    <w:p w14:paraId="18905B25">
      <w:pPr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br w:type="page"/>
      </w:r>
    </w:p>
    <w:p w14:paraId="51D501F0">
      <w:pPr>
        <w:widowControl/>
        <w:jc w:val="left"/>
        <w:rPr>
          <w:rFonts w:hint="eastAsia" w:hAnsi="宋体" w:eastAsia="黑体"/>
          <w:b/>
          <w:bCs/>
          <w:sz w:val="32"/>
          <w:szCs w:val="32"/>
          <w:lang w:val="en-US" w:eastAsia="zh-CN"/>
        </w:rPr>
      </w:pP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68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B004CF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8.5 实验4-因果结构</w:t>
            </w:r>
          </w:p>
        </w:tc>
      </w:tr>
      <w:tr w14:paraId="606A5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A7DF45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07B4A8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68ABF9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econml.grf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CausalForest, CausalIVForest, RegressionForest  </w:t>
            </w:r>
          </w:p>
          <w:p w14:paraId="129B560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numpy as np  </w:t>
            </w:r>
          </w:p>
          <w:p w14:paraId="000D673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scipy.special  </w:t>
            </w:r>
          </w:p>
          <w:p w14:paraId="0A3D85B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matplotlib.pyplot as plt  </w:t>
            </w:r>
          </w:p>
          <w:p w14:paraId="599B355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sklearn.tree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plot_tree  </w:t>
            </w:r>
          </w:p>
          <w:p w14:paraId="29FFBED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scipy.special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expit  </w:t>
            </w:r>
          </w:p>
          <w:p w14:paraId="3294133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8C1269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设置随机种子以确保结果可复现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D74BF0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np.random.seed(123)  </w:t>
            </w:r>
          </w:p>
          <w:p w14:paraId="6571570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A3A960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定义样本数量、特征数量和处理数量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296E85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n_samples = 2000  </w:t>
            </w:r>
          </w:p>
          <w:p w14:paraId="3A97FC6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n_features = 10  </w:t>
            </w:r>
          </w:p>
          <w:p w14:paraId="0C53BF3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n_treatments = 1  </w:t>
            </w:r>
          </w:p>
          <w:p w14:paraId="0222267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6EC0C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定义真实的处理效应函数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7DFEC8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true_te = lambda X: np.hstack([X[:, [0]]**2 + 1, np.ones((X.shape[0], n_treatments - 1))])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50B79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true_te = lambda X: np.hstack([X[:, [0]]&gt;0, np.ones((X.shape[0], n_treatments - 1))])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2A7B5B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E899B4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这里定义了一个处理效应，其中第一个处理效应基于X的第一列是否大于0，第二个处理效应是一个常数向量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11D245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true_te =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lambda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X: np.hstack([(X[:, [0]] &gt; 0) * X[:, [0]],  </w:t>
            </w:r>
          </w:p>
          <w:p w14:paraId="08EE19E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            np.ones((X.shape[0], n_treatments - 1)) * np.arange(1, n_treatments).reshape(1, -1)])  </w:t>
            </w:r>
          </w:p>
          <w:p w14:paraId="1B917EF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CC2D49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生成特征矩阵X和处理向量T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966185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 = np.random.normal(0, 1, size=(n_samples, n_features))  </w:t>
            </w:r>
          </w:p>
          <w:p w14:paraId="320085E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T = np.random.normal(0, 1, size=(n_samples, n_treatments))  </w:t>
            </w:r>
          </w:p>
          <w:p w14:paraId="6A0F65C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A7766F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根据逻辑回归模型生成处理分配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2E675C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range(n_treatments):  </w:t>
            </w:r>
          </w:p>
          <w:p w14:paraId="7B3311D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T[:, t] = np.random.binomial(1, expit(X[:, 0]))  </w:t>
            </w:r>
          </w:p>
          <w:p w14:paraId="1608994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454026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生成结果变量y，其中包含了处理效应和随机噪声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F8419B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y = np.sum(true_te(X) * T, axis=1, keepdims=True) + np.random.normal(0, .5, size=(n_samples, 1))  </w:t>
            </w:r>
          </w:p>
          <w:p w14:paraId="695CA13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845FF8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准备测试集X_test，这里只取了前100个样本，并在第一个特征上进行了值的扩展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D5BB27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X_test = X[:min(100, n_samples)].copy()  </w:t>
            </w:r>
          </w:p>
          <w:p w14:paraId="17C1FFE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X_test[:, 0] = np.linspace(np.percentile(X[:, 0], 1), np.percentile(X[:, 0], 99), min(100, n_samples))  </w:t>
            </w:r>
          </w:p>
          <w:p w14:paraId="60F39DD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82A17D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初始化CausalForest估计器，指定超参数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405B30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est = CausalForest(criterion=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'het'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n_estimators=400, min_samples_leaf=5, max_depth=None,  </w:t>
            </w:r>
          </w:p>
          <w:p w14:paraId="08F2E80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min_var_fraction_leaf=None, min_var_leaf_on_val=True,  </w:t>
            </w:r>
          </w:p>
          <w:p w14:paraId="3EA72DF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min_impurity_decrease=0.0, max_samples=0.45, min_balancedness_tol=.45,  </w:t>
            </w:r>
          </w:p>
          <w:p w14:paraId="4E5611F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       warm_start=False, inference=True, fit_intercept=True, subforest_size=4,  </w:t>
            </w:r>
          </w:p>
          <w:p w14:paraId="4C03E7E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       honest=True, verbose=0, n_jobs=-1, random_state=1235)  </w:t>
            </w:r>
          </w:p>
          <w:p w14:paraId="289B743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E144BEA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est.fit(X, T, y)  </w:t>
            </w:r>
          </w:p>
          <w:p w14:paraId="55B3D86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3129385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X：特征矩阵，通常是一个二维数组或DataFrame，其中每一行代表一个样本，每一列代表一个特征。在因果推断中，这些特征用于帮助估计处理效应。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F8574B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40A9294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T：处理向量，是一个一维或二维数组，表示每个样本是否接受了处理。在二维情况下，每一列可以代表不同的处理组别。在因果森林中，这个向量用于识别哪些样本属于处理组，哪些属于控制组。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5D909480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19CB7DA6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y：结果向量，是一个一维数组，表示每个样本的结果变量的观测值。在因果效应模型中，y是我们试图理解处理效应如何影响的变量。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72DD9F41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"""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57A4C1C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32EC82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7799846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9630" cy="2213610"/>
                  <wp:effectExtent l="0" t="0" r="1270" b="8890"/>
                  <wp:docPr id="38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630" cy="2213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A043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429BE0F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CBF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37B5632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BF712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70A9751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FB200E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point, lb, ub = est.predict(X_test, interval=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True, alpha=0.01)  </w:t>
            </w:r>
          </w:p>
          <w:p w14:paraId="049FA83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point = est.predict(X_test)  </w:t>
            </w:r>
          </w:p>
          <w:p w14:paraId="3263BD6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plt.style.use(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'ggplot'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0E3088F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range(n_treatments):  </w:t>
            </w:r>
          </w:p>
          <w:p w14:paraId="37EE3F4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plt.plot(X_test[:, 0], point[:, t])  </w:t>
            </w:r>
          </w:p>
          <w:p w14:paraId="75B0391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est.inference:  </w:t>
            </w:r>
          </w:p>
          <w:p w14:paraId="10A4CC2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plt.fill_between(X_test[:, 0], lb[:, t], ub[:, t], alpha=.4)  </w:t>
            </w:r>
          </w:p>
          <w:p w14:paraId="14F0E2B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plt.plot(X_test[:, 0], true_te(X_test)[:, t])  </w:t>
            </w:r>
          </w:p>
          <w:p w14:paraId="6C2484E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plt.ylabel(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'treatment effect'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16347DC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plt.show()  </w:t>
            </w:r>
          </w:p>
          <w:p w14:paraId="24FDEF9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AA15D5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point, lb, ub = est.predict(X_test, interval=True, alpha=0.01)：这行代码调用了CausalForest估计器的predict方法，预测了测试集X_test的处理效应，并计算了置信区间。interval=True表示需要置信区间，alpha=0.01表示置信水平为99%，即置信区间不包含真实值的概率为1%。lb和ub分别是置信区间的下界和上界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8D72C8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2EF809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point = est.predict(X_test)：这行代码再次调用predict方法，但这次没有计算置信区间，只是获取了处理效应的点估计。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6662ADF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x轴表示特征X_test[:, 0]的值，通常是某个连续变量。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0996924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y轴表示处理效应的大小，即处理对结果变量的影响。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64418C0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蓝色线条表示预测的处理效应。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3DF7422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红色阴影区域表示预测处理效应的99%置信区间，反映了预测的不确定性。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D768BB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红色线条表示真实的处理效应，用于与预测值进行比较。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3FDB762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从图中可以看出，随着X_test[:, 0]的增加，处理效应也在增加。置信区间的宽度反映了预测的不确定性，随着X_test[:, 0]的增加，不确定性似乎也在增加。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0FBABF6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7688FC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20AD20A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5382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0432B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7090" cy="2602230"/>
                  <wp:effectExtent l="0" t="0" r="3810" b="1270"/>
                  <wp:docPr id="3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090" cy="260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AB07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4FA17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202CA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9CFC84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1AAB4824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plt.figure(figsize=(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20, 10))  </w:t>
            </w:r>
          </w:p>
          <w:p w14:paraId="2DD911B2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plot_tree(est[0], impurity=True, max_depth=3)  </w:t>
            </w:r>
          </w:p>
          <w:p w14:paraId="74B7DD22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</w:p>
          <w:p w14:paraId="3BF26FAF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1E9A433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66C2BFD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360" cy="2952750"/>
                  <wp:effectExtent l="0" t="0" r="2540" b="6350"/>
                  <wp:docPr id="4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60" cy="295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FB78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049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7807CB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2EDA3BD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plt.figure(figsize=(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15,5))  </w:t>
            </w:r>
          </w:p>
          <w:p w14:paraId="54690E86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plt.plot(est.feature_importances(max_depth=4, depth_decay_exponent=2.0))  </w:t>
            </w:r>
          </w:p>
          <w:p w14:paraId="7DD4510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plt.show()  </w:t>
            </w:r>
          </w:p>
          <w:p w14:paraId="740B245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2A147B89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图形解释：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4896A0A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519C7C8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x轴通常表示特征的索引或者特征本身，但在这个图中没有明确标注。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75A913AD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y轴表示特征的重要性，数值越大表示该特征在模型中越重要。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55A4749E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从图中可以看出，第一个特征的重要性远高于其他特征，这可能意味着在估计处理效应时，第一个特征对模型的预测能力贡献最大。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</w:t>
            </w:r>
          </w:p>
          <w:p w14:paraId="6B1E8C6A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在第一个特征之后，特征重要性迅速下降并接近于零，这表明其他特征对模型的预测能力贡献较小或者几乎没有贡献。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</w:p>
          <w:p w14:paraId="5A03E33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'''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2712F6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7397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7C0C9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7250" cy="2306955"/>
                  <wp:effectExtent l="0" t="0" r="6350" b="4445"/>
                  <wp:docPr id="4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2306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980E9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00C494F3"/>
    <w:p w14:paraId="27D8EBE2">
      <w:pPr>
        <w:widowControl/>
        <w:jc w:val="left"/>
        <w:rPr>
          <w:rFonts w:hint="eastAsia" w:hAnsi="宋体" w:eastAsia="黑体"/>
          <w:b w:val="0"/>
          <w:bCs w:val="0"/>
          <w:sz w:val="18"/>
          <w:vertAlign w:val="baseline"/>
          <w:lang w:val="en-US" w:eastAsia="zh-CN"/>
        </w:rPr>
      </w:pPr>
    </w:p>
    <w:p w14:paraId="16AD3E3E">
      <w:pPr>
        <w:rPr>
          <w:rFonts w:hint="eastAsia" w:hAnsi="宋体" w:eastAsia="黑体"/>
          <w:b/>
          <w:bCs/>
          <w:sz w:val="32"/>
          <w:szCs w:val="32"/>
        </w:rPr>
      </w:pPr>
      <w:r>
        <w:rPr>
          <w:rFonts w:hint="eastAsia" w:hAnsi="宋体" w:eastAsia="黑体"/>
          <w:b/>
          <w:bCs/>
          <w:sz w:val="32"/>
          <w:szCs w:val="32"/>
        </w:rPr>
        <w:br w:type="page"/>
      </w:r>
    </w:p>
    <w:p w14:paraId="6D62EE78">
      <w:pPr>
        <w:widowControl/>
        <w:jc w:val="left"/>
        <w:rPr>
          <w:rFonts w:hint="eastAsia" w:hAnsi="宋体" w:eastAsia="黑体"/>
          <w:b/>
          <w:bCs/>
          <w:sz w:val="32"/>
          <w:szCs w:val="32"/>
        </w:rPr>
      </w:pPr>
    </w:p>
    <w:p w14:paraId="564E21CD">
      <w:pPr>
        <w:widowControl/>
        <w:jc w:val="left"/>
        <w:rPr>
          <w:rFonts w:hint="default" w:hAnsi="宋体" w:eastAsia="黑体"/>
          <w:b w:val="0"/>
          <w:bCs w:val="0"/>
          <w:sz w:val="18"/>
          <w:lang w:val="en-US" w:eastAsia="zh-CN"/>
        </w:rPr>
      </w:pPr>
    </w:p>
    <w:p w14:paraId="407DAE69">
      <w:pPr>
        <w:widowControl/>
        <w:jc w:val="left"/>
        <w:rPr>
          <w:rFonts w:hAnsi="宋体" w:eastAsia="黑体"/>
          <w:b w:val="0"/>
          <w:bCs w:val="0"/>
          <w:sz w:val="18"/>
        </w:rPr>
      </w:pPr>
    </w:p>
    <w:p w14:paraId="6B298DE3">
      <w:pPr>
        <w:widowControl/>
        <w:jc w:val="left"/>
        <w:rPr>
          <w:rFonts w:hAnsi="宋体" w:eastAsia="黑体"/>
          <w:b/>
          <w:bCs/>
          <w:sz w:val="18"/>
        </w:rPr>
      </w:pPr>
    </w:p>
    <w:p w14:paraId="630F3323">
      <w:pPr>
        <w:widowControl/>
        <w:jc w:val="left"/>
        <w:rPr>
          <w:rFonts w:hAnsi="宋体" w:eastAsia="黑体"/>
          <w:b/>
          <w:bCs/>
          <w:sz w:val="18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3"/>
      <w:framePr w:wrap="around" w:vAnchor="text" w:hAnchor="margin" w:xAlign="center" w:y="1"/>
      <w:rPr>
        <w:rStyle w:val="23"/>
        <w:sz w:val="21"/>
      </w:rPr>
    </w:pPr>
    <w:r>
      <w:rPr>
        <w:rStyle w:val="23"/>
        <w:sz w:val="21"/>
      </w:rPr>
      <w:fldChar w:fldCharType="begin"/>
    </w:r>
    <w:r>
      <w:rPr>
        <w:rStyle w:val="23"/>
        <w:sz w:val="21"/>
      </w:rPr>
      <w:instrText xml:space="preserve">PAGE  </w:instrText>
    </w:r>
    <w:r>
      <w:rPr>
        <w:rStyle w:val="23"/>
        <w:sz w:val="21"/>
      </w:rPr>
      <w:fldChar w:fldCharType="separate"/>
    </w:r>
    <w:r>
      <w:rPr>
        <w:rStyle w:val="23"/>
        <w:sz w:val="21"/>
      </w:rPr>
      <w:t>1</w:t>
    </w:r>
    <w:r>
      <w:rPr>
        <w:rStyle w:val="23"/>
        <w:sz w:val="21"/>
      </w:rPr>
      <w:fldChar w:fldCharType="end"/>
    </w:r>
  </w:p>
  <w:p w14:paraId="0C9BF9E2">
    <w:pPr>
      <w:pStyle w:val="13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4"/>
      <w:pBdr>
        <w:bottom w:val="double" w:color="auto" w:sz="4" w:space="1"/>
      </w:pBdr>
      <w:spacing w:line="320" w:lineRule="exac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健康数据挖掘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7A2B7"/>
    <w:multiLevelType w:val="multilevel"/>
    <w:tmpl w:val="8507A2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A152F75"/>
    <w:multiLevelType w:val="multilevel"/>
    <w:tmpl w:val="AA152F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E5C46D2"/>
    <w:multiLevelType w:val="multilevel"/>
    <w:tmpl w:val="AE5C46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73A7A11"/>
    <w:multiLevelType w:val="multilevel"/>
    <w:tmpl w:val="B73A7A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1DE1FB74"/>
    <w:multiLevelType w:val="multilevel"/>
    <w:tmpl w:val="1DE1FB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C6779D8"/>
    <w:multiLevelType w:val="multilevel"/>
    <w:tmpl w:val="2C6779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5EC568F"/>
    <w:multiLevelType w:val="multilevel"/>
    <w:tmpl w:val="45EC56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94737F6"/>
    <w:multiLevelType w:val="multilevel"/>
    <w:tmpl w:val="494737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1E47B0C"/>
    <w:multiLevelType w:val="multilevel"/>
    <w:tmpl w:val="51E47B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98415B6"/>
    <w:multiLevelType w:val="multilevel"/>
    <w:tmpl w:val="598415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D80D31A"/>
    <w:multiLevelType w:val="multilevel"/>
    <w:tmpl w:val="7D80D3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9"/>
  </w:num>
  <w:num w:numId="5">
    <w:abstractNumId w:val="7"/>
  </w:num>
  <w:num w:numId="6">
    <w:abstractNumId w:val="4"/>
  </w:num>
  <w:num w:numId="7">
    <w:abstractNumId w:val="5"/>
  </w:num>
  <w:num w:numId="8">
    <w:abstractNumId w:val="0"/>
  </w:num>
  <w:num w:numId="9">
    <w:abstractNumId w:val="6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0EA179C9"/>
    <w:rsid w:val="137B1648"/>
    <w:rsid w:val="138F44C9"/>
    <w:rsid w:val="260016F1"/>
    <w:rsid w:val="54AA610A"/>
    <w:rsid w:val="5E5E603F"/>
    <w:rsid w:val="5F271BC0"/>
    <w:rsid w:val="7967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10">
    <w:name w:val="Plain Text"/>
    <w:basedOn w:val="1"/>
    <w:qFormat/>
    <w:uiPriority w:val="0"/>
    <w:rPr>
      <w:rFonts w:hint="eastAsia" w:hAnsi="Courier New"/>
      <w:sz w:val="21"/>
      <w:szCs w:val="21"/>
    </w:rPr>
  </w:style>
  <w:style w:type="paragraph" w:styleId="11">
    <w:name w:val="Body Text Indent 2"/>
    <w:basedOn w:val="1"/>
    <w:qFormat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5">
    <w:name w:val="Body Text Indent 3"/>
    <w:basedOn w:val="1"/>
    <w:qFormat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8">
    <w:name w:val="annotation subject"/>
    <w:basedOn w:val="7"/>
    <w:next w:val="7"/>
    <w:semiHidden/>
    <w:qFormat/>
    <w:uiPriority w:val="0"/>
    <w:rPr>
      <w:b/>
      <w:bCs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page number"/>
    <w:basedOn w:val="21"/>
    <w:qFormat/>
    <w:uiPriority w:val="0"/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HTML Code"/>
    <w:basedOn w:val="21"/>
    <w:qFormat/>
    <w:uiPriority w:val="0"/>
    <w:rPr>
      <w:rFonts w:ascii="Courier New" w:hAnsi="Courier New"/>
      <w:sz w:val="20"/>
    </w:rPr>
  </w:style>
  <w:style w:type="character" w:styleId="26">
    <w:name w:val="annotation reference"/>
    <w:semiHidden/>
    <w:qFormat/>
    <w:uiPriority w:val="0"/>
    <w:rPr>
      <w:sz w:val="21"/>
      <w:szCs w:val="21"/>
    </w:rPr>
  </w:style>
  <w:style w:type="paragraph" w:customStyle="1" w:styleId="27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8">
    <w:name w:val="正文首行缩进1"/>
    <w:basedOn w:val="8"/>
    <w:qFormat/>
    <w:uiPriority w:val="0"/>
    <w:pPr>
      <w:ind w:firstLine="420" w:firstLineChars="100"/>
    </w:pPr>
  </w:style>
  <w:style w:type="character" w:customStyle="1" w:styleId="29">
    <w:name w:val="页脚 字符"/>
    <w:link w:val="13"/>
    <w:qFormat/>
    <w:uiPriority w:val="99"/>
    <w:rPr>
      <w:kern w:val="2"/>
      <w:sz w:val="18"/>
      <w:szCs w:val="18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1">
    <w:name w:val="fontstyle01"/>
    <w:qFormat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32">
    <w:name w:val="p0"/>
    <w:basedOn w:val="1"/>
    <w:qFormat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27</Pages>
  <Words>832</Words>
  <Characters>2020</Characters>
  <Lines>1</Lines>
  <Paragraphs>1</Paragraphs>
  <TotalTime>28</TotalTime>
  <ScaleCrop>false</ScaleCrop>
  <LinksUpToDate>false</LinksUpToDate>
  <CharactersWithSpaces>2298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2025-11-24T10:18:22Z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1BE1BE68987B44DA82A4D47FEC70D960_12</vt:lpwstr>
  </property>
</Properties>
</file>