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0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0"/>
        <w:spacing w:line="360" w:lineRule="auto"/>
      </w:pPr>
    </w:p>
    <w:p w14:paraId="4069585B">
      <w:pPr>
        <w:pStyle w:val="30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0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十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8.2实验1-A/B实验--倾向性评分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23F33D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D65D06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1DFDE1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509E34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C9CA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</w:t>
            </w:r>
            <w:bookmarkStart w:id="0" w:name="_GoBack"/>
            <w:bookmarkEnd w:id="0"/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:/AAAAAAAAAAAAAAAAAAAAA/Senior/subject/数据挖掘/实验十/ab_data.csv"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653346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 </w:t>
            </w:r>
          </w:p>
          <w:p w14:paraId="7B7FA3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8A3B92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data.info()  </w:t>
            </w: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2491740"/>
                  <wp:effectExtent l="0" t="0" r="12065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2170" cy="2165350"/>
                  <wp:effectExtent l="0" t="0" r="1143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216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F9FC6E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第一步：检查用户ID重复情况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2BEEF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目的：A/B测试要求每个用户仅参与一次，重复用户会干扰结果，需先排查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10DA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计算数据中重复的user_id总数（重复次数≥2的用户数量）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8F125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'user_id'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].duplicated().sum()  </w:t>
            </w:r>
          </w:p>
          <w:p w14:paraId="209C15D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97CE94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提取所有重复的用户数据（keep=False标记所有重复行），按user_id排序后展示前4条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3936F7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便于直观查看重复用户的具体情况（如是否同时出现在两组）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21433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dup = data.loc[data.user_id.duplicated(keep=False)].sort_values(by=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'user_id'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8A0D0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dup.head(4) </w:t>
            </w:r>
          </w:p>
          <w:p w14:paraId="4270F73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2182495"/>
                  <wp:effectExtent l="0" t="0" r="698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18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5B4E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4DD80C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第二步：筛选符合实验设计的数据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695B1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实验设计要求：control组必须对应old_page，treatment组必须对应new_page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08E450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筛选出满足条件的样本，排除组与页面不匹配的异常数据（如control组却看了new_page）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99548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data[((data[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'group'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&amp; (data[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'landing_page'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'old_page'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)) |  </w:t>
            </w:r>
          </w:p>
          <w:p w14:paraId="0F34DE4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((data[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'group'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&amp; (data[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'landing_page'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'new_page'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))]  </w:t>
            </w:r>
          </w:p>
          <w:p w14:paraId="660B59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898D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再次检查筛选后是否仍有重复user_id（确保数据清洗效果）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4F271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'user_id'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].duplicated().sum()  </w:t>
            </w:r>
          </w:p>
          <w:p w14:paraId="5512A3E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查看剩余重复用户的具体信息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94A42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data.loc[data.user_id.duplicated(keep=False)].sort_values(by=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'user_id'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725" cy="1977390"/>
                  <wp:effectExtent l="0" t="0" r="317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EB759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第三步：删除最后剩余的重复样本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8579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经检查，索引1899的行是剩余的重复用户数据，直接删除以保证user_id唯一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D510C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= data.drop(index=1899)  </w:t>
            </w:r>
          </w:p>
          <w:p w14:paraId="1476B5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032EA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第四步：计算核心指标（样本量与转化率）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169E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计算对照组（旧页面）和实验组（新页面）的样本量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714C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n_old = data[data.group==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].shape[0]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对照组样本量：145274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3833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n_new = data[data.group==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].shape[0]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实验组样本量：145310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67B53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(n_old)  </w:t>
            </w:r>
          </w:p>
          <w:p w14:paraId="32F4063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(n_new)  </w:t>
            </w: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6455" cy="1844040"/>
                  <wp:effectExtent l="0" t="0" r="4445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5" cy="184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62E8BC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计算两组的转化量（converted=1表示转化成功）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C5BF4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convert_old = data.query(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'group=="control" &amp; converted==1'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).shape[0]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对照组转化量：17489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D2A79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convert_new = data.query(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'group=="treatment" &amp; converted==1'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).shape[0]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实验组转化量：17872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7608AE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44BF9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计算转化率（转化量/样本量）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89E9A3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p_old = convert_old / n_old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对照组转化率：~12.04%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F145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p_new = convert_new / n_new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实验组转化率：~12.30%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7C23D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6EC4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打印结果，直观对比两组核心指标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B017D6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'对照组(旧页面)样本量：{n_old}, 转化量：{convert_old}, 转化率：{p_old:.6f}'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61A59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'实验组(新页面)样本量：{n_new}, 转化量：{convert_new}, 转化率：{p_new:.6f}'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2188845"/>
                  <wp:effectExtent l="0" t="0" r="9525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18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B01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A5DFC1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B192D5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第五步：统计显著性检验（比例Z检验）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2A31D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目的：验证两组转化率差异是否由随机因素导致，还是真实存在差异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CAC12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statsmodels.stats.proportion as sp  </w:t>
            </w:r>
          </w:p>
          <w:p w14:paraId="25EB150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849C2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进行两样本比例Z检验：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9D577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原假设H0：对照组与实验组转化率相等（p_old = p_new）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BACAF4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备择假设H1：对照组转化率 &lt; 实验组转化率（alternative='smaller'指定左尾检验）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CB4CA0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z_score, p_value = sp.proportions_ztest(  </w:t>
            </w:r>
          </w:p>
          <w:p w14:paraId="070C14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[convert_old, convert_new],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两组转化数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EBA40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[n_old, n_new],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两组样本量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8D7005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alternative=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'smaller'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检验方向：验证实验组是否更优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66E4B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AC4CDD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'检验统计量z: {z_score:.4f}，p值: {p_value:.4f}'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DC9BC8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结果解读：若p值 &lt; 0.05（显著性水平），则拒绝H0，认为新页面转化率显著更高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9D9D64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BD78DF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345" cy="2388870"/>
                  <wp:effectExtent l="0" t="0" r="8255" b="1143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238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89126F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第六步：生成模拟A/B测试数据集（用于可视化）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7A090C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目的：创建模拟的营销活动数据，包含多维度指标，用于后续效果对比分析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DBC14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6A3C478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58D9E5F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9E890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设置随机种子，确保结果可重复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99727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np.random.seed(42)  </w:t>
            </w:r>
          </w:p>
          <w:p w14:paraId="4F096D6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2C908D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定义数据集规模：共100天数据，对照组和测试组各50天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1101C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num_days = 100  </w:t>
            </w:r>
          </w:p>
          <w:p w14:paraId="259BF07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num_control_days = num_days // 2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对照组天数：50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0366A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num_test_days = num_days - num_control_days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测试组天数：50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7AFA9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0634EA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生成对照组数据（Control Campaign）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BBC1D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control_data = {  </w:t>
            </w:r>
          </w:p>
          <w:p w14:paraId="7DE0BA5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* num_control_days,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活动名称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A7AFC5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pd.date_range(start=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'2024-01-01'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periods=num_control_days, freq=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日期（连续50天）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2645D0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np.random.randint(100, 500,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每日花费（100-500随机）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D1F3B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np.random.randint(1000, 5000,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曝光量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C05B5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'Reach'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np.random.randint(100, 1000,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触达用户数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8E9D2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np.random.randint(50, 200,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网站点击量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90F23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'Searches Received'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np.random.randint(10, 100,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站内搜索量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34E31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np.random.randint(20, 150,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内容查看量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F9B29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np.random.randint(5, 50, size=num_control_days),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加购量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DF42A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np.random.randint(1, 30, size=num_control_days)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购买量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83316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  </w:t>
            </w:r>
          </w:p>
          <w:p w14:paraId="5719215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06D1F7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生成测试组数据（Test Campaign），日期与对照组不重叠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6833C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test_data = {  </w:t>
            </w:r>
          </w:p>
          <w:p w14:paraId="6F1F169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* num_test_days,  </w:t>
            </w:r>
          </w:p>
          <w:p w14:paraId="30F862D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pd.date_range(start=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'2024-01-01'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periods=num_test_days, freq=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+ pd.Timedelta(days=num_control_days),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日期延后50天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C34F7F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np.random.randint(100, 500, size=num_test_days),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同范围随机花费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DA735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np.random.randint(1000, 5000, size=num_test_days),  </w:t>
            </w:r>
          </w:p>
          <w:p w14:paraId="4CA2E76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'Reach'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np.random.randint(100, 1000, size=num_test_days),  </w:t>
            </w:r>
          </w:p>
          <w:p w14:paraId="6072E1C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np.random.randint(50, 200, size=num_test_days),  </w:t>
            </w:r>
          </w:p>
          <w:p w14:paraId="4BB0CF4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'Searches Received'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np.random.randint(10, 100, size=num_test_days),  </w:t>
            </w:r>
          </w:p>
          <w:p w14:paraId="0D60834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np.random.randint(20, 150, size=num_test_days),  </w:t>
            </w:r>
          </w:p>
          <w:p w14:paraId="7D78778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np.random.randint(5, 50, size=num_test_days),  </w:t>
            </w:r>
          </w:p>
          <w:p w14:paraId="61F47B1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np.random.randint(1, 30, size=num_test_days)  </w:t>
            </w:r>
          </w:p>
          <w:p w14:paraId="4D15F02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  </w:t>
            </w:r>
          </w:p>
          <w:p w14:paraId="167B88C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05B92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合并两组数据为完整数据集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73E9ED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control_df = pd.DataFrame(control_data)  </w:t>
            </w:r>
          </w:p>
          <w:p w14:paraId="439E27F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test_df = pd.DataFrame(test_data)  </w:t>
            </w:r>
          </w:p>
          <w:p w14:paraId="1E42EA9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ab_data = pd.concat([control_df, test_df], ignore_index=True)  </w:t>
            </w:r>
          </w:p>
          <w:p w14:paraId="2236871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BF70F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查看数据集前5行，确认数据格式正确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DF7EA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(ab_data.head())  </w:t>
            </w:r>
          </w:p>
          <w:p w14:paraId="3BA6C9A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2070735"/>
                  <wp:effectExtent l="0" t="0" r="12065" b="1206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207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FB7D3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86B4D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61770C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第七步：可视化1：曝光量与花费的关系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4F0E6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目的：分析两组活动中“花费”与“曝光量”的关联，评估投入产出效率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4C988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plotly.graph_objects as go  </w:t>
            </w:r>
          </w:p>
          <w:p w14:paraId="41DAE6A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plotly.express as px  </w:t>
            </w:r>
          </w:p>
          <w:p w14:paraId="0C26CCD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plotly.io as pio  </w:t>
            </w:r>
          </w:p>
          <w:p w14:paraId="428C2A1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pio.templates.default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"plotly_white"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设置图表主题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FD9843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259BC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绘制散点图：x=曝光量，y=花费，点大小=花费，颜色区分两组，添加线性回归线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5736E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figure = px.scatter(  </w:t>
            </w:r>
          </w:p>
          <w:p w14:paraId="1101145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data_frame=ab_data,  </w:t>
            </w:r>
          </w:p>
          <w:p w14:paraId="21A1B5D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"Number of Impressions"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自变量：曝光量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1B0B8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"Amount Spent"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因变量：花费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7CE11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size=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"Amount Spent"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点大小反映花费规模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5766C2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"Campaign Name"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颜色区分两组活动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D8AC5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trendline=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"ols"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添加线性回归线（评估趋势差异）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E61B6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792A58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figure.show()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展示图表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8BB8A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解读：若测试组回归线斜率更低，说明单位花费带来的曝光更多，效率更高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DD278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F0AA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AFCA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2105025"/>
                  <wp:effectExtent l="0" t="0" r="9525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FFC6F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第八步：可视化2：核心指标总量对比（饼图系列）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D6FD3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8.1 总搜索量对比：反映用户在网站内的探索意愿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50E5FF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"Total Searches from Control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"Total Searches from Test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03912D8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"Searches Received"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"Searches Received"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两组总搜索量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B0D0F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颜色区分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17959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 = go.Figure(data=[go.Pie(labels=label, values=counts)])  </w:t>
            </w:r>
          </w:p>
          <w:p w14:paraId="54AB319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 Vs Test: Total Searches'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图表标题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581CE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fig.update_traces(  </w:t>
            </w:r>
          </w:p>
          <w:p w14:paraId="14A48A5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悬停显示标签和百分比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AD30A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显示具体数值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6105C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textfont_size=30,  </w:t>
            </w:r>
          </w:p>
          <w:p w14:paraId="4A363B1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美化样式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EAAA6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859421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fig.show()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1921510"/>
                  <wp:effectExtent l="0" t="0" r="635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416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B0F747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8B7B61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8.2 网站总点击量对比：反映活动对用户的吸引力（点击是进入网站的关键）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3888E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"Website Clicks from Control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"Website Clicks from Test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5FBF544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"Website Clicks"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"Website Clicks"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])]  </w:t>
            </w:r>
          </w:p>
          <w:p w14:paraId="3BED9DE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6F04A13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go.Figure(data=[go.Pie(labels=label, values=counts)])  </w:t>
            </w:r>
          </w:p>
          <w:p w14:paraId="5157FA7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Vs Test: Total 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86B5DB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fig.update_traces(hoverinfo=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textfont_size=30,  </w:t>
            </w:r>
          </w:p>
          <w:p w14:paraId="54120418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width=3)))  </w:t>
            </w:r>
          </w:p>
          <w:p w14:paraId="21EC80D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  <w:shd w:val="clear" w:fill="FFFFFF"/>
              </w:rPr>
              <w:t>fig.show()  </w:t>
            </w: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1797050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7F58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ECA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6A6054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B57524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6ABB3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8.3 内容总查看量对比：反映用户对网站内容的兴趣（转化的前提）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244BDD5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"Content Viewed from Control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"Content Viewed from Test Campaign"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A8C02E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"Content Viewed"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"Content Viewed"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])]  </w:t>
            </w:r>
          </w:p>
          <w:p w14:paraId="0026903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29F297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go.Figure(data=[go.Pie(labels=label, values=counts)])  </w:t>
            </w:r>
          </w:p>
          <w:p w14:paraId="586AB90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Vs Test: Total 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91EEC9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fig.update_traces(hoverinfo=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textfont_size=30,  </w:t>
            </w:r>
          </w:p>
          <w:p w14:paraId="47C39B3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width=3)))  </w:t>
            </w:r>
          </w:p>
          <w:p w14:paraId="2EBB744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  <w:shd w:val="clear" w:fill="FFFFFF"/>
              </w:rPr>
              <w:t>fig.show()  </w:t>
            </w:r>
          </w:p>
          <w:p w14:paraId="058722F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C1F87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F67BD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725" cy="1678305"/>
                  <wp:effectExtent l="0" t="0" r="3175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2EE78">
      <w:pPr>
        <w:rPr>
          <w:rFonts w:hint="eastAsia" w:hAnsi="宋体" w:eastAsia="黑体"/>
          <w:b/>
          <w:bCs/>
          <w:sz w:val="32"/>
          <w:szCs w:val="32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2C6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9C816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52A3E2D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8.4 加购总量对比：反映用户的购买意向（加购是购买的重要前兆）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CB906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"Products Added to Cart (Control)"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"Products Added to Cart (Test)"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825362D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"Added to Cart"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"Added to Cart"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])]  </w:t>
            </w:r>
          </w:p>
          <w:p w14:paraId="4B44A195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31D3A3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go.Figure(data=[go.Pie(labels=label, values=counts)])  </w:t>
            </w:r>
          </w:p>
          <w:p w14:paraId="39322BC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Vs Test: Total 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A3032C7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fig.update_traces(hoverinfo=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textfont_size=30,  </w:t>
            </w:r>
          </w:p>
          <w:p w14:paraId="50D42FD8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width=3)))  </w:t>
            </w:r>
          </w:p>
          <w:p w14:paraId="65B2FA9F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  <w:shd w:val="clear" w:fill="FFFFFF"/>
              </w:rPr>
              <w:t>fig.show()  </w:t>
            </w:r>
          </w:p>
          <w:p w14:paraId="4CF8A0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4A3FE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20D5A7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710" cy="1711325"/>
                  <wp:effectExtent l="0" t="0" r="889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171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79C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FFD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DAF4F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CFA64C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A9C6CAB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8.5 总花费对比：评估两组活动的投入差异（需结合效果看投入产出比）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A9D3E4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"Amount Spent (Control)"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"Amount Spent (Test)"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AA6FFA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"Amount Spent"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"Amount Spent"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])]  </w:t>
            </w:r>
          </w:p>
          <w:p w14:paraId="18BB3990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67172CA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go.Figure(data=[go.Pie(labels=label, values=counts)])  </w:t>
            </w:r>
          </w:p>
          <w:p w14:paraId="7AA2F6E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Vs Test: Total 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9814D9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fig.update_traces(hoverinfo=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textfont_size=30,  </w:t>
            </w:r>
          </w:p>
          <w:p w14:paraId="1FB69A27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width=3)))  </w:t>
            </w:r>
          </w:p>
          <w:p w14:paraId="12A0E4E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2"/>
                <w:szCs w:val="12"/>
                <w:bdr w:val="none" w:color="auto" w:sz="0" w:space="0"/>
                <w:shd w:val="clear" w:fill="FFFFFF"/>
              </w:rPr>
              <w:t>fig.show()  </w:t>
            </w:r>
          </w:p>
          <w:p w14:paraId="2AB02ED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31BA2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14535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710" cy="1805305"/>
                  <wp:effectExtent l="0" t="0" r="8890" b="1079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3108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9F96C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C1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9CCD4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ABD8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04EC604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8.6 总购买量对比：直接反映最终转化效果（核心业务指标）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16CEDB2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label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"Purchases (Control)"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"Purchases (Test)"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68AE501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counts = [sum(control_data[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"Purchases"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]), sum(test_data[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"Purchases"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])]  </w:t>
            </w:r>
          </w:p>
          <w:p w14:paraId="110E7A73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colors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'gold'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'lightgreen'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487C217B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 = go.Figure(data=[go.Pie(labels=label, values=counts)])  </w:t>
            </w:r>
          </w:p>
          <w:p w14:paraId="50EF56C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fig.update_layout(title_text=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Vs Test: Total 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7E209BC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fig.update_traces(hoverinfo=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'label+percent'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textinfo=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textfont_size=30,  </w:t>
            </w:r>
          </w:p>
          <w:p w14:paraId="0BD4D48D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marker=dict(colors=colors, line=dict(color=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width=3)))  </w:t>
            </w:r>
          </w:p>
          <w:p w14:paraId="0458EFE5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fig.show()  </w:t>
            </w:r>
          </w:p>
          <w:p w14:paraId="64DB1BF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3149E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0698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E823A8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1951990"/>
                  <wp:effectExtent l="0" t="0" r="0" b="381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240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74971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4DD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4C391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30BB36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3FB0E60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第九步：可视化3：内容查看量与点击量的关系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B14B1E1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目的：分析“点击用户”的内容消费深度，评估用户粘性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1DFBD9D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figure = px.scatter(  </w:t>
            </w:r>
          </w:p>
          <w:p w14:paraId="65F95A37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data_frame=ab_data,  </w:t>
            </w:r>
          </w:p>
          <w:p w14:paraId="7E7049F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"Content Viewed"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自变量：内容查看量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045C456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"Website Clicks"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因变量：网站点击量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575D96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size=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"Website Clicks"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点大小反映点击规模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988EA55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"Campaign Name"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颜色区分两组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BEDE55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trendline=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"ols"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线性回归线（斜率越高，点击用户查看的内容越多）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C552AA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01D1FB6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figure.show()  </w:t>
            </w:r>
          </w:p>
          <w:p w14:paraId="61EC1A01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解读：若测试组回归线斜率更高，说明点击用户更愿意浏览内容，潜在转化可能性更高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EC41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DDC3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7D59C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D08537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1802765"/>
                  <wp:effectExtent l="0" t="0" r="5080" b="63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80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E5E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93B63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99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94A59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EBDA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7C1B5105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营销活动核心指标计算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B4A4D5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AF5626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0E1DA2D6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269FC1A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1D8118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假设数据集已加载（此处使用前面生成的ab_data数据集）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912CB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 = ab_data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注意：原数据集列名与下方代码可能存在差异，需统一（如原数据集中是"Website Clicks"，代码中写为"Number of Website Clicks"，实际使用时需修正列名一致性）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8BB86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34464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定义指标计算函数：整合营销活动核心评估指标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0F3F13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calculate_metrics(df):  </w:t>
            </w:r>
          </w:p>
          <w:p w14:paraId="26E6ADD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总展示次数（曝光量）：衡量活动触达的潜在用户规模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249717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impressions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].sum()  </w:t>
            </w:r>
          </w:p>
          <w:p w14:paraId="2FBA451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CB20C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点击率（CTR）= 点击次数 / 展示次数：反映活动内容对用户的吸引力（点击是用户进一步互动的前提）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5B9786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避免除以0错误：若曝光量为0，CTR设为0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0BA90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ctr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].sum() / impressions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impressions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修正列名：原数据集中为"Website Clicks"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E0BED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C9D4F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转化率（Conversion Rate）= 购买次数 / 展示次数：衡量曝光用户中最终购买的比例（核心转化指标）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21962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conversion_rate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/ impressions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impressions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修正列名：原数据集中为"Purchases"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2F892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A2122B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4. 每千次展示成本（CPM）= 总花费 / (展示次数 / 1000)：衡量曝光的单位成本（用于成本效率对比）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54009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cpm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].sum() / (impressions / 1000)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impressions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修正列名：原数据集中为"Amount Spent"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65FB89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3AFFA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5. 每次点击成本（CPC）= 总花费 / 点击次数：衡量获取点击的单位成本（评估流量获取效率）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B569C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cpc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/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修正列名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C7C59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21865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投资回报率（ROI）= (总收入 - 总成本) / 总成本：衡量活动的盈利效率（假设每次购买平均收入100美元）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2A9D85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total_revenue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].sum() * 100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假设单客收入100美元（实际需根据业务数据调整）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EC61B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roi = (total_revenue -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].sum()) /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].sum()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修正列名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9C9A2A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D9C5771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{  </w:t>
            </w:r>
          </w:p>
          <w:p w14:paraId="198C700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impressions,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总曝光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8EAC0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'CTR'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ctr,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点击率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CDCB4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'Conversion 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conversion_rate,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转化率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3DC21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'CPM'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cpm,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每千次曝光成本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AD45A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'CPC'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cpc,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每次点击成本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2B309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'ROI'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roi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投资回报率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FB3906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}  </w:t>
            </w:r>
          </w:p>
          <w:p w14:paraId="48310E9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D7F4C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分别计算控制组和测试组的指标（按活动名称筛选）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DEF9B0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control_metrics = calculate_metrics(df[df[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对照组指标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CC92F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test_metrics = calculate_metrics(df[df[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测试组指标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BB0E2D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A1BC90E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打印结果：对比两组在各指标上的表现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D378EC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"Control Campaign Metrics:"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3320C0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metric, value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control_metrics.items():  </w:t>
            </w:r>
          </w:p>
          <w:p w14:paraId="20A099B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"{metric}: {value}"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如CTR为0.05表示5%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A58E46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5639E3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"\nTest Campaign Metrics:"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BF8505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metric, value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test_metrics.items():  </w:t>
            </w:r>
          </w:p>
          <w:p w14:paraId="6C7D84DB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"{metric}: {value}"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FA5847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C51A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091B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A37DFC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1699895"/>
                  <wp:effectExtent l="0" t="0" r="0" b="190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169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4064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A09A7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3A315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CECB4C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AC44B7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7F31D90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可视化与统计检验（探索两组差异）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37FD7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62480E8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</w:p>
          <w:p w14:paraId="5310AB7F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seaborn as sns  </w:t>
            </w:r>
          </w:p>
          <w:p w14:paraId="5CFDC751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scipy.stats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ttest_ind  </w:t>
            </w:r>
          </w:p>
          <w:p w14:paraId="17D3F97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D2A39A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假设df包含'Campaign Name', 'Website Clicks', 'Purchases'等列（修正列名与原数据集一致）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6B2FF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E9F2B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因果关系探索（散点图）：分析"网站点击量"与"购买量"的关联（点击是否驱动购买）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942A53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sns.scatterplot(  </w:t>
            </w:r>
          </w:p>
          <w:p w14:paraId="34DAEF6C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自变量：点击量（用户互动行为）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B7493A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因变量：购买量（最终转化）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FF94E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hue=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颜色区分两组活动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863FD6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data=df  </w:t>
            </w:r>
          </w:p>
          <w:p w14:paraId="0B9CB355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54EFAB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'Causal Diagram: Website Clicks vs 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标题：点击与购买的因果关系图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859C47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解读：若点呈上升趋势，说明点击量越高，购买量可能越高；两组趋势差异反映活动效果差异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091A0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C7A7CA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FD534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3EE40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6455" cy="2729865"/>
                  <wp:effectExtent l="0" t="0" r="4445" b="63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6455" cy="272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EE9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91F3C4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4D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F01F7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0BC86D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1C0D2C5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条形图：对比两组的平均点击率（简化版：直接用平均点击量替代，实际需结合曝光计算）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97152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click_rates = df.groupby(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].mean()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按活动分组，计算平均点击量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3DA010D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sns.barplot(x=click_rates.index, y=click_rates.values)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x轴为活动名称，y轴为平均点击量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18233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'Average Click Rates by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标题：两组活动的平均点击量对比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831C3EF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解读：若测试组柱形更高，说明其平均点击表现更优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07F7A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15EE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49A3E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41513B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2395855"/>
                  <wp:effectExtent l="0" t="0" r="5715" b="444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39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0EC1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4EE0C1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5CF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E2F001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7F196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23F84B52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交叉表热图：分析活动类型与"是否购买"的关联（分类变量关系）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041532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构建交叉表：行=活动名称，列=是否有购买（True/False），值=样本数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5DB188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cross_tab = pd.crosstab(df[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&gt; 0)  </w:t>
            </w:r>
          </w:p>
          <w:p w14:paraId="074E92B6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sns.heatmap(cross_tab, annot=True, fmt=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'Blues'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热图展示，annot显示数值，fmt='d'为整数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93F45D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'Contingency Table: Campaign vs 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标题：活动与购买的交叉表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65C19FE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解读：颜色越深表示该组合样本数越多，可直观看测试组是否有更多购买用户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22CD5B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B8E9A5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27B78E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2814320"/>
                  <wp:effectExtent l="0" t="0" r="0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281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B066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E9A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8E3747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F8DB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34DBF23E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4. 箱线图：对比两组购买量的分布（离散程度与中位数）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9D73C69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sns.boxplot(  </w:t>
            </w:r>
          </w:p>
          <w:p w14:paraId="08757682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x=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分组变量：活动类型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073B3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数值变量：购买量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C838C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data=df  </w:t>
            </w:r>
          </w:p>
          <w:p w14:paraId="224C407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CC63DDC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'Box Plot: Purchases by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标题：两组活动的购买量分布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64005F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解读：箱线图展示中位数、四分位距、异常值，若测试组中位数更高且离散小，说明购买表现更稳定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1B03DC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50E24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86AE9E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D793A8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2935605"/>
                  <wp:effectExtent l="0" t="0" r="7620" b="1079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93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9D1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51F2FE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2BEF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212C78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03CD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7F6CC8B5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5. 直方图与密度图：展示两组购买量的分布形状（是否正态、峰值位置等）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3DD4C7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sns.histplot(  </w:t>
            </w:r>
          </w:p>
          <w:p w14:paraId="52A1C412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对照组购买量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9EACB9F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5C1174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kde=True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添加核密度曲线（平滑分布）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A97189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F69BFCF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sns.histplot(  </w:t>
            </w:r>
          </w:p>
          <w:p w14:paraId="3A50C7FE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测试组购买量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F11C97D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54DC917A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kde=True  </w:t>
            </w:r>
          </w:p>
          <w:p w14:paraId="48C0AAF3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90099E2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'Histogram and Density Plot: Purchases by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标题：购买量分布对比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6469A5B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plt.legend()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显示图例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7E0C74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解读：密度曲线峰值偏右的组，购买量更高；分布重叠度低说明差异更明显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76AA08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0942F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524631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531430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2888615"/>
                  <wp:effectExtent l="0" t="0" r="10160" b="698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288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EA0C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F15EA4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6CB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F7EF4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E53CD1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相关性热图：分析所有数值变量之间的相关强度（如花费与点击、点击与购买的关系）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ACA126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correlation_matrix = df.corr(numeric_only=True)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计算数值变量的相关系数矩阵（仅保留数值列）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E50C02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sns.heatmap(  </w:t>
            </w:r>
          </w:p>
          <w:p w14:paraId="403FD57B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correlation_matrix,  </w:t>
            </w:r>
          </w:p>
          <w:p w14:paraId="2E82B12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annot=True,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显示相关系数值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E84C1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cmap=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'coolwarm'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颜色：红=正相关，蓝=负相关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032E96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E5ADEA3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'Heatmap: Correlation Matrix'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标题：变量相关性矩阵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3D8EDC5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解读：如"Website Clicks"与"Purchases"的相关系数高，说明点击对购买的驱动强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72BC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40E7A9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74DB2D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06D7C0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3522980"/>
                  <wp:effectExtent l="0" t="0" r="1905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352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9977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396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DBA3BD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A17873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5C9971E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7. t检验：评估两组购买量的差异是否具有统计显著性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7F1F46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提取两组的购买量数据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D2CB4C8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control_purchases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15C8E3BE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test_purchases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7AE4AB8A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F102CF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独立样本t检验：原假设H0为"两组均值相等"，备择假设H1为"两组均值不等"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0861B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t_stat, p_val = ttest_ind(control_purchases, test_purchases)  </w:t>
            </w:r>
          </w:p>
          <w:p w14:paraId="2C9B79FE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"T-statistic: {t_stat}, P-value: {p_val}"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输出统计量和p值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2A3F3D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解读：若p_val &lt; 0.05，拒绝H0，认为两组购买量存在显著差异；反之则差异可能由随机因素导致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CB000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C5D83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CF1222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1588770"/>
                  <wp:effectExtent l="0" t="0" r="1905" b="1143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158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5ACEA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8600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BDAC33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95AD64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7927A3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20D907F3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766A6463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sklearn.linear_model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LogisticRegression  </w:t>
            </w:r>
          </w:p>
          <w:p w14:paraId="292E7592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roc_auc_score  </w:t>
            </w:r>
          </w:p>
          <w:p w14:paraId="1C7A847F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sklearn.utils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resample  </w:t>
            </w:r>
          </w:p>
          <w:p w14:paraId="25DDA976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statsmodels.discrete.discrete_model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Logit  </w:t>
            </w:r>
          </w:p>
          <w:p w14:paraId="35B3A06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EFDEC8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---------------------- 关键修正：基于现有数据创建必要列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14A13C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创建 treatment 列（处理变量）：Test Campaign=1（测试组），Control Campaign=0（对照组）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394407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].map({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0,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1})  </w:t>
            </w:r>
          </w:p>
          <w:p w14:paraId="734377AE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33B547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创建 outcome 列（结果变量）：用购买量 Purchases 作为核心结果指标（也可根据需求改用转化率等）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05DE176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直接用购买量作为结果，若需二分类可改为 df['outcome'] = (df['Purchases'] &gt; 0).astype(int)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0D3FAF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4B68077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筛选协变量（用于计算倾向性评分的特征）：仅保留数值列，排除非数值列（如日期、活动名称）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35819AD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covariates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'Reach'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38D77BAC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'Searches Received'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实际可用的数值协变量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E717DC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 = df[covariates]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特征矩阵：仅包含协变量（排除处理变量、结果变量、非数值列）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F74EB35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目标变量：是否为测试组（1/0）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479944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4E0F2B2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后续逻辑保持不变（基于修正后的列）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641B22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1. 拟合逻辑回归模型：预测个体进入测试组的概率（倾向性评分）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D0A3930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model = LogisticRegression(max_iter=1000)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增加max_iter避免收敛警告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7DA3AED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model.fit(X, y)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拟合模型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71434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087F30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F31C78E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725" cy="3108325"/>
                  <wp:effectExtent l="0" t="0" r="3175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310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57A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F5906E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B6F39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CF7D375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计算倾向性评分：每个样本被分配到测试组的预测概率（0-1之间）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7EE1F5A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作用：评分相近的样本，其协变量分布更相似，可视为"可比"样本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79D6E3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'propensity_score'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model.predict_proba(X)[:, 1]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取预测为1（测试组）的概率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A508B78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823BF06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匹配处理组和对照组：最邻近匹配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1422A7F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control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对照组样本（treatment=0）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705D1C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treatment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1]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处理组（测试组）样本（treatment=1）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CD06E4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AF84605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合并两组为匹配池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F3CD1AE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pool = pd.concat([treatment, control])  </w:t>
            </w:r>
          </w:p>
          <w:p w14:paraId="00E1CDCB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pool  </w:t>
            </w:r>
          </w:p>
          <w:p w14:paraId="157141F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539347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04AF6D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1743075"/>
                  <wp:effectExtent l="0" t="0" r="5715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14F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526990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C7783E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A4A42D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5. 筛选匹配后的样本：处理组全保留 + 匹配上的对照组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60F58E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处理组全保留，对照组仅保留匹配的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961EB3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matched_sample = pool[(pool[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1) | (pool[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'matched'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True)]  </w:t>
            </w:r>
          </w:p>
          <w:p w14:paraId="598FC509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matched_sample  </w:t>
            </w:r>
          </w:p>
          <w:p w14:paraId="6B59204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30A184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E7576F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1375" cy="1748790"/>
                  <wp:effectExtent l="0" t="0" r="9525" b="381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1375" cy="174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E1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213B6B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DF8F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081E50C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评估匹配效果：检查协变量平衡性（输出匹配前后的均值差异）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4FABAD4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理想状态：匹配后处理组与对照组的协变量均值应接近（差异缩小）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13E98A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balance_metrics = {}  </w:t>
            </w:r>
          </w:p>
          <w:p w14:paraId="71BE368A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covariates:  </w:t>
            </w:r>
          </w:p>
          <w:p w14:paraId="758D4A86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balance_metrics[col] = {  </w:t>
            </w:r>
          </w:p>
          <w:p w14:paraId="54F0D3BA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'匹配前-测试组均值'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treatment[col].mean(),  </w:t>
            </w:r>
          </w:p>
          <w:p w14:paraId="048AF856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'匹配前-对照组均值'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0][col].mean(),  </w:t>
            </w:r>
          </w:p>
          <w:p w14:paraId="591B1150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'匹配后-对照组均值'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matched_sample[matched_sample[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0][col].mean(),  </w:t>
            </w:r>
          </w:p>
          <w:p w14:paraId="106C12F2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'匹配后差异率'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abs(matched_sample[matched_sample[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0][col].mean() - treatment[col].mean()) / treatment[col].mean() * 100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差异率（%）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6217E66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}  </w:t>
            </w:r>
          </w:p>
          <w:p w14:paraId="4F25F796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"协变量平衡性指标（差异率&lt;10% 视为匹配效果较好）："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F5EE395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6F1783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输出平衡性指标：若mean_matched_control与mean_treatment更接近，说明匹配有效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283AE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col, 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balance_metrics.items():  </w:t>
            </w:r>
          </w:p>
          <w:p w14:paraId="177D3F4F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"\n{col}:"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DF0B713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key, val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metrics.items():  </w:t>
            </w:r>
          </w:p>
          <w:p w14:paraId="05F01C73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  {key}: {val:.4f}"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BE32B3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A2DD9D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40CA14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1633855"/>
                  <wp:effectExtent l="0" t="0" r="2540" b="444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6D3E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2547620"/>
                  <wp:effectExtent l="0" t="0" r="3175" b="508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4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A6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1E0D32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340EC1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4BF035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7. 估计处理效果：匹配后两组的结果差异（平均处理效果）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6EC9A19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treatment_outcome = matched_sample[matched_sample[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1][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].mean()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处理组平均结果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438E9A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control_outcome = matched_sample[matched_sample[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0][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匹配对照组平均结果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92D57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estimated_effect = treatment_outcome - control_outcome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处理效果=处理组均值-对照组均值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1CED4E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"\n匹配后估计的测试组处理效果（平均额外购买量）：{estimated_effect:.4f}"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若为正，说明测试组更优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C93E31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D63D1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BB604A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1091565"/>
                  <wp:effectExtent l="0" t="0" r="7620" b="63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09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FF3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4B344D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8E9831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C4C1368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17916CB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statsmodels.formula.api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logit  </w:t>
            </w:r>
          </w:p>
          <w:p w14:paraId="5E48E89B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C104DF2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假设 df 已经加载并且包含了所需的列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62E6E4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df['treatment'] = df['Campaign Name'].map({'Control Campaign': 0, 'Test Campaign': 1})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27B0A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df['outcome'] = df['Purchases']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8A54F7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C36B06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协变量列表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FC226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covariates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'Reach'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4697B8D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'Searches Received'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76DD0F4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BB2F17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 正确的公式构建方式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ECDE0F2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处理每个协变量，用 Q() 函数包裹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83FAE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formatted_covariates = 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"Q('{cov}')"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cov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covariates]  </w:t>
            </w:r>
          </w:p>
          <w:p w14:paraId="745BEF6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AA0953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用 ' + ' 将所有格式化后的协变量连接起来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8F4BEA8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covariates_string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 + 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.join(formatted_covariates)  </w:t>
            </w:r>
          </w:p>
          <w:p w14:paraId="1A23186F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F641A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组合成最终的公式：因变量 ~ 自变量1 + 自变量2 + ...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BA6E66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formula = 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"treatment ~ {covariates_string}"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52A83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F0217F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"构建的正确公式: {formula}"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6632C35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正确的公式应该看起来像：treatment ~ Q('Amount Spent') + Q('Number of Impressions') + ...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FF554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D52554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拟合逻辑回归模型计算倾向性评分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4A32F7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3FB9A51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propensity_model = logit(formula, data=df).fit()  </w:t>
            </w:r>
          </w:p>
          <w:p w14:paraId="6F34E8B4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'propensity_score'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propensity_model.predict()  </w:t>
            </w:r>
          </w:p>
          <w:p w14:paraId="62B636E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"倾向性评分计算完成。"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30D9E6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except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Exception as e:  </w:t>
            </w:r>
          </w:p>
          <w:p w14:paraId="0D51939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"拟合模型时出错: {e}"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5A8E47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DB1DCA9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193555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最邻近匹配（后续代码不变）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5B3DA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treatment_group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1].copy()  </w:t>
            </w:r>
          </w:p>
          <w:p w14:paraId="35DC60B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control_group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0].copy()  </w:t>
            </w:r>
          </w:p>
          <w:p w14:paraId="22848CA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81E062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matched_indices = []  </w:t>
            </w:r>
          </w:p>
          <w:p w14:paraId="0D24166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_, t_row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treatment_group.iterrows():  </w:t>
            </w:r>
          </w:p>
          <w:p w14:paraId="10474258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计算对照组每个样本与当前测试组样本的评分差值（绝对值）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62C7EBF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control_group[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'score_diff'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abs(control_group[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'propensity_score'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- t_row[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'propensity_score'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  </w:t>
            </w:r>
          </w:p>
          <w:p w14:paraId="43F9256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选差值最小的1个对照组样本（最邻近）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A17F963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closest_control = control_group.nsmallest(1,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'score_diff'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1C4CB4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closest_control.empty:  </w:t>
            </w:r>
          </w:p>
          <w:p w14:paraId="02BC9D7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matched_indices.append(closest_control.index[0])  </w:t>
            </w:r>
          </w:p>
          <w:p w14:paraId="5459FCCE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从对照组中移除已匹配的样本，避免重复匹配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BB19E7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control_group = control_group.drop(closest_control.index)  </w:t>
            </w:r>
          </w:p>
          <w:p w14:paraId="37A9C5BF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5F56D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提取匹配后的样本（测试组 + 匹配的对照组）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9211D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matched_control = df.loc[matched_indices]  </w:t>
            </w:r>
          </w:p>
          <w:p w14:paraId="23BE90A1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matched_data = pd.concat([treatment_group, matched_control], ignore_index=True)  </w:t>
            </w:r>
          </w:p>
          <w:p w14:paraId="602076FF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005D01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查看匹配结果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2628D5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"\n匹配后的样本量："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matched_data.shape)  </w:t>
            </w:r>
          </w:p>
          <w:p w14:paraId="7E774BE0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"匹配后的测试组样本量："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matched_data[matched_data[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1].shape[0])  </w:t>
            </w:r>
          </w:p>
          <w:p w14:paraId="6C46285B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"匹配后的对照组样本量："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matched_data[matched_data[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0].shape[0])  </w:t>
            </w:r>
          </w:p>
          <w:p w14:paraId="49E0291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3A718B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4. 计算匹配后的处理效果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A90737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treatment_outcome = matched_data[matched_data[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1][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  </w:t>
            </w:r>
          </w:p>
          <w:p w14:paraId="6EA3D645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control_outcome = matched_data[matched_data[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0][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].mean()  </w:t>
            </w:r>
          </w:p>
          <w:p w14:paraId="23C7D1B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average_treatment_effect = treatment_outcome - control_outcome  </w:t>
            </w:r>
          </w:p>
          <w:p w14:paraId="01B0EDB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"\n匹配后的平均处理效果（ATE）：{average_treatment_effect:.4f}"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158EC0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08B684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6DB2E5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090" cy="1330325"/>
                  <wp:effectExtent l="0" t="0" r="381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090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A68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EB4D68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821EAB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D7ABB71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1924159B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0D49AE9E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sklearn.linear_model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LinearRegression, LogisticRegression  </w:t>
            </w:r>
          </w:p>
          <w:p w14:paraId="4F1EC276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mean_squared_error  </w:t>
            </w:r>
          </w:p>
          <w:p w14:paraId="56B2EA0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C7802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---------------------- 1. 数据准备（与第一步一致）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1AD34B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确保 df 包含 treatment、outcome 和真实协变量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D749C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df.columns:  </w:t>
            </w:r>
          </w:p>
          <w:p w14:paraId="7B14A0C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'Campaign Name'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].map({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0,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'Test Campaign'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1})  </w:t>
            </w:r>
          </w:p>
          <w:p w14:paraId="4D2B6AB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df.columns:  </w:t>
            </w:r>
          </w:p>
          <w:p w14:paraId="3E45149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'Purchases'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4B9500A4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A883C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real_covariates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'Amount Spent'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'Number of Impressions'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'Reach'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</w:p>
          <w:p w14:paraId="2B752135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'Searches Received'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'Content Viewed'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'Added to Cart'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33BB9FA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 = df[real_covariates]  </w:t>
            </w:r>
          </w:p>
          <w:p w14:paraId="36E93CE1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91B30D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拆分处理组（T=1）和对照组（T=0）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743431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T1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== 1]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测试组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777A7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T0 = df[df[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== 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对照组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6B89E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49336C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---------------------- 2. 手动实现 T-Learner 核心逻辑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DAE716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T-Learner 原理：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53508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1) 为对照组训练模型 M0：预测无处理（对照组）时的结果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21766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2) 为处理组训练模型 M1：预测有处理（测试组）时的结果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D68046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3) 个体处理效果 ITE = M1(X) - M0(X)（每个样本的处理收益）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8917CBB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4) 平均处理效果 ATE = 所有样本 ITE 的均值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57A6CA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520FA4A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步骤1：训练对照组模型 M0（用对照组数据训练，预测 outcome）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7D403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 = LinearRegression()  </w:t>
            </w:r>
          </w:p>
          <w:p w14:paraId="02C35345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M0.fit(T0[real_covariates], T0[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X=对照组协变量，y=对照组结果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ADCD26C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E0A73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步骤2：训练处理组模型 M1（用处理组数据训练，预测 outcome）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AB0E9C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M1 = LinearRegression()  </w:t>
            </w:r>
          </w:p>
          <w:p w14:paraId="7EB45FD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M1.fit(T1[real_covariates], T1[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X=处理组协变量，y=处理组结果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4E9ED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12200E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步骤3：计算个体处理效果（ITE）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6692387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对所有样本，用 M1 预测“处理后结果”，用 M0 预测“无处理结果”，差值即为 ITE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76CDDB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'ITE_M1'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M1.predict(X)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所有样本的处理后预测结果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2661F29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'ITE_M0'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M0.predict(X)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所有样本的无处理预测结果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DD3F8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'individual_treatment_effect'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'ITE_M1'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-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'ITE_M0'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ITE = 处理后 - 无处理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5999F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012E4C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步骤4：计算平均处理效果（ATE）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F6A8CD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ate =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'individual_treatment_effect'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  </w:t>
            </w:r>
          </w:p>
          <w:p w14:paraId="50CBD64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CE2CCA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---------------------- 3. 输出结果与模型评估 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B1BE1E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"手动实现 T-Learner - 平均处理效果（ATE）："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ate)  </w:t>
            </w:r>
          </w:p>
          <w:p w14:paraId="12DA481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"前10个样本的个体处理效果（ITE）："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'individual_treatment_effect'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].head(10).values)  </w:t>
            </w:r>
          </w:p>
          <w:p w14:paraId="6C56D11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BE7A817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可选：评估模型拟合效果（MSE越小，预测越准）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6F822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mse_M0 = mean_squared_error(T0[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M0.predict(T0[real_covariates]))  </w:t>
            </w:r>
          </w:p>
          <w:p w14:paraId="263AB65B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mse_M1 = mean_squared_error(T1[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'outcome'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M1.predict(T1[real_covariates]))  </w:t>
            </w:r>
          </w:p>
          <w:p w14:paraId="7CAA067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"对照组模型 M0 拟合误差（MSE）：{mse_M0:.4f}"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7B738B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"处理组模型 M1 拟合误差（MSE）：{mse_M1:.4f}"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663733A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035D6D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可选：分析异质效果（例如：高点击量用户是否更受益于测试组）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3A6FF5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'high_click'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(df[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&gt; 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'Website Clicks'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].median()).astype(int)  </w:t>
            </w:r>
          </w:p>
          <w:p w14:paraId="3CBA7CFF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hetero_effect = df.groupby(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'high_click'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'individual_treatment_effect'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].mean()  </w:t>
            </w:r>
          </w:p>
          <w:p w14:paraId="0CA12420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"\n异质处理效果（按点击量分组）："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43F26A3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"低点击量用户平均ITE：{hetero_effect[0]:.4f}"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5419A74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"高点击量用户平均ITE：{hetero_effect[1]:.4f}"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321023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6DADD4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A171A4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6615" cy="1101725"/>
                  <wp:effectExtent l="0" t="0" r="6985" b="317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110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D8D0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410C7700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2"/>
        <w:sz w:val="21"/>
      </w:rPr>
    </w:pPr>
    <w:r>
      <w:rPr>
        <w:rStyle w:val="22"/>
        <w:sz w:val="21"/>
      </w:rPr>
      <w:fldChar w:fldCharType="begin"/>
    </w:r>
    <w:r>
      <w:rPr>
        <w:rStyle w:val="22"/>
        <w:sz w:val="21"/>
      </w:rPr>
      <w:instrText xml:space="preserve">PAGE  </w:instrText>
    </w:r>
    <w:r>
      <w:rPr>
        <w:rStyle w:val="22"/>
        <w:sz w:val="21"/>
      </w:rPr>
      <w:fldChar w:fldCharType="separate"/>
    </w:r>
    <w:r>
      <w:rPr>
        <w:rStyle w:val="22"/>
        <w:sz w:val="21"/>
      </w:rPr>
      <w:t>1</w:t>
    </w:r>
    <w:r>
      <w:rPr>
        <w:rStyle w:val="22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3"/>
      <w:framePr w:wrap="around" w:vAnchor="text" w:hAnchor="margin" w:xAlign="center" w:y="1"/>
      <w:rPr>
        <w:rFonts w:hint="eastAsia"/>
      </w:rPr>
    </w:pPr>
    <w:r>
      <w:rPr>
        <w:rFonts w:hint="eastAsia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41EAA"/>
    <w:multiLevelType w:val="multilevel"/>
    <w:tmpl w:val="81C41E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6A396CE"/>
    <w:multiLevelType w:val="multilevel"/>
    <w:tmpl w:val="86A39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8F512DB"/>
    <w:multiLevelType w:val="multilevel"/>
    <w:tmpl w:val="98F51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B869FE3"/>
    <w:multiLevelType w:val="multilevel"/>
    <w:tmpl w:val="9B869F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647610E"/>
    <w:multiLevelType w:val="multilevel"/>
    <w:tmpl w:val="A64761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ADA59C9"/>
    <w:multiLevelType w:val="multilevel"/>
    <w:tmpl w:val="AADA59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A74039E"/>
    <w:multiLevelType w:val="multilevel"/>
    <w:tmpl w:val="BA7403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A9C672B"/>
    <w:multiLevelType w:val="multilevel"/>
    <w:tmpl w:val="BA9C6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BF1D82E"/>
    <w:multiLevelType w:val="multilevel"/>
    <w:tmpl w:val="BBF1D8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FFFC366"/>
    <w:multiLevelType w:val="multilevel"/>
    <w:tmpl w:val="BFFFC3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05E3D8A"/>
    <w:multiLevelType w:val="multilevel"/>
    <w:tmpl w:val="D05E3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8DAC941"/>
    <w:multiLevelType w:val="multilevel"/>
    <w:tmpl w:val="D8DAC9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43BA099"/>
    <w:multiLevelType w:val="multilevel"/>
    <w:tmpl w:val="F43BA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FA95DC0"/>
    <w:multiLevelType w:val="multilevel"/>
    <w:tmpl w:val="FFA95D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06CE33BF"/>
    <w:multiLevelType w:val="multilevel"/>
    <w:tmpl w:val="06CE33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146D9268"/>
    <w:multiLevelType w:val="multilevel"/>
    <w:tmpl w:val="146D92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7E9904B"/>
    <w:multiLevelType w:val="multilevel"/>
    <w:tmpl w:val="17E99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D1BABF1"/>
    <w:multiLevelType w:val="multilevel"/>
    <w:tmpl w:val="1D1BAB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7E68B8E"/>
    <w:multiLevelType w:val="multilevel"/>
    <w:tmpl w:val="27E68B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B7629BA"/>
    <w:multiLevelType w:val="multilevel"/>
    <w:tmpl w:val="2B7629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B86CE70"/>
    <w:multiLevelType w:val="multilevel"/>
    <w:tmpl w:val="3B86CE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DEEF084"/>
    <w:multiLevelType w:val="multilevel"/>
    <w:tmpl w:val="3DEEF0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39E8D93"/>
    <w:multiLevelType w:val="multilevel"/>
    <w:tmpl w:val="439E8D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49033FB5"/>
    <w:multiLevelType w:val="multilevel"/>
    <w:tmpl w:val="49033F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7BE423E"/>
    <w:multiLevelType w:val="multilevel"/>
    <w:tmpl w:val="57BE42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36252E1"/>
    <w:multiLevelType w:val="multilevel"/>
    <w:tmpl w:val="63625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45D3B89"/>
    <w:multiLevelType w:val="multilevel"/>
    <w:tmpl w:val="645D3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6FA288E7"/>
    <w:multiLevelType w:val="multilevel"/>
    <w:tmpl w:val="6FA288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4DD91AD"/>
    <w:multiLevelType w:val="multilevel"/>
    <w:tmpl w:val="74DD91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B143D24"/>
    <w:multiLevelType w:val="multilevel"/>
    <w:tmpl w:val="7B143D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14"/>
  </w:num>
  <w:num w:numId="3">
    <w:abstractNumId w:val="6"/>
  </w:num>
  <w:num w:numId="4">
    <w:abstractNumId w:val="20"/>
  </w:num>
  <w:num w:numId="5">
    <w:abstractNumId w:val="4"/>
  </w:num>
  <w:num w:numId="6">
    <w:abstractNumId w:val="29"/>
  </w:num>
  <w:num w:numId="7">
    <w:abstractNumId w:val="21"/>
  </w:num>
  <w:num w:numId="8">
    <w:abstractNumId w:val="24"/>
  </w:num>
  <w:num w:numId="9">
    <w:abstractNumId w:val="27"/>
  </w:num>
  <w:num w:numId="10">
    <w:abstractNumId w:val="3"/>
  </w:num>
  <w:num w:numId="11">
    <w:abstractNumId w:val="28"/>
  </w:num>
  <w:num w:numId="12">
    <w:abstractNumId w:val="26"/>
  </w:num>
  <w:num w:numId="13">
    <w:abstractNumId w:val="5"/>
  </w:num>
  <w:num w:numId="14">
    <w:abstractNumId w:val="16"/>
  </w:num>
  <w:num w:numId="15">
    <w:abstractNumId w:val="23"/>
  </w:num>
  <w:num w:numId="16">
    <w:abstractNumId w:val="18"/>
  </w:num>
  <w:num w:numId="17">
    <w:abstractNumId w:val="22"/>
  </w:num>
  <w:num w:numId="18">
    <w:abstractNumId w:val="11"/>
  </w:num>
  <w:num w:numId="19">
    <w:abstractNumId w:val="2"/>
  </w:num>
  <w:num w:numId="20">
    <w:abstractNumId w:val="17"/>
  </w:num>
  <w:num w:numId="21">
    <w:abstractNumId w:val="9"/>
  </w:num>
  <w:num w:numId="22">
    <w:abstractNumId w:val="12"/>
  </w:num>
  <w:num w:numId="23">
    <w:abstractNumId w:val="25"/>
  </w:num>
  <w:num w:numId="24">
    <w:abstractNumId w:val="8"/>
  </w:num>
  <w:num w:numId="25">
    <w:abstractNumId w:val="15"/>
  </w:num>
  <w:num w:numId="26">
    <w:abstractNumId w:val="10"/>
  </w:num>
  <w:num w:numId="27">
    <w:abstractNumId w:val="1"/>
  </w:num>
  <w:num w:numId="28">
    <w:abstractNumId w:val="19"/>
  </w:num>
  <w:num w:numId="29">
    <w:abstractNumId w:val="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239702A7"/>
    <w:rsid w:val="54AA610A"/>
    <w:rsid w:val="5F1A11B0"/>
    <w:rsid w:val="606D6D82"/>
    <w:rsid w:val="7AC8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basedOn w:val="21"/>
    <w:uiPriority w:val="0"/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paragraph" w:customStyle="1" w:styleId="25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6">
    <w:name w:val="正文首行缩进1"/>
    <w:basedOn w:val="8"/>
    <w:qFormat/>
    <w:uiPriority w:val="0"/>
    <w:pPr>
      <w:ind w:firstLine="420" w:firstLineChars="100"/>
    </w:pPr>
  </w:style>
  <w:style w:type="character" w:customStyle="1" w:styleId="27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28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29">
    <w:name w:val="fontstyle01"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0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numbering" Target="numbering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27</Pages>
  <Words>2172</Words>
  <Characters>7344</Characters>
  <Lines>1</Lines>
  <Paragraphs>1</Paragraphs>
  <TotalTime>19</TotalTime>
  <ScaleCrop>false</ScaleCrop>
  <LinksUpToDate>false</LinksUpToDate>
  <CharactersWithSpaces>8555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2025-11-23T05:24:25Z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