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Pr="00331C54" w:rsidRDefault="00331C54" w:rsidP="00331C54">
      <w:pPr>
        <w:jc w:val="center"/>
        <w:rPr>
          <w:sz w:val="28"/>
        </w:rPr>
      </w:pPr>
      <w:r w:rsidRPr="00331C54">
        <w:rPr>
          <w:b/>
          <w:sz w:val="36"/>
          <w:u w:val="single"/>
        </w:rPr>
        <w:t>Section 1.1 – Formal Logic</w:t>
      </w:r>
    </w:p>
    <w:p w:rsidR="00331C54" w:rsidRDefault="00331C54" w:rsidP="00331C54">
      <w:pPr>
        <w:rPr>
          <w:sz w:val="24"/>
        </w:rPr>
      </w:pPr>
      <w:r>
        <w:rPr>
          <w:sz w:val="24"/>
        </w:rPr>
        <w:t xml:space="preserve">A </w:t>
      </w:r>
      <w:r>
        <w:rPr>
          <w:i/>
          <w:sz w:val="24"/>
        </w:rPr>
        <w:t>statement</w:t>
      </w:r>
      <w:r>
        <w:rPr>
          <w:sz w:val="24"/>
        </w:rPr>
        <w:t xml:space="preserve"> (or </w:t>
      </w:r>
      <w:r>
        <w:rPr>
          <w:i/>
          <w:sz w:val="24"/>
        </w:rPr>
        <w:t>proposition</w:t>
      </w:r>
      <w:r>
        <w:rPr>
          <w:sz w:val="24"/>
        </w:rPr>
        <w:t>) is a declarative sentence that is either true or false, but not both.</w:t>
      </w:r>
    </w:p>
    <w:p w:rsidR="00331C54" w:rsidRDefault="00331C54" w:rsidP="00331C54">
      <w:pPr>
        <w:rPr>
          <w:sz w:val="24"/>
        </w:rPr>
      </w:pPr>
      <w:r>
        <w:rPr>
          <w:sz w:val="24"/>
        </w:rPr>
        <w:t>Examples:  11 is a number.  4-3=29.  This pizza is green.</w:t>
      </w:r>
    </w:p>
    <w:p w:rsidR="00331C54" w:rsidRDefault="00331C54" w:rsidP="00331C54">
      <w:pPr>
        <w:rPr>
          <w:sz w:val="24"/>
        </w:rPr>
      </w:pPr>
      <w:r>
        <w:rPr>
          <w:sz w:val="24"/>
        </w:rPr>
        <w:t>Are there declarative sentences that are not statements?</w:t>
      </w:r>
    </w:p>
    <w:p w:rsidR="00331C54" w:rsidRDefault="00331C54" w:rsidP="00331C54">
      <w:pPr>
        <w:rPr>
          <w:sz w:val="24"/>
        </w:rPr>
      </w:pPr>
      <w:r>
        <w:rPr>
          <w:sz w:val="24"/>
        </w:rPr>
        <w:t>Yes:  x is even.                   This sentence is false.</w:t>
      </w:r>
    </w:p>
    <w:p w:rsidR="00331C54" w:rsidRDefault="00331C54" w:rsidP="00331C54">
      <w:pPr>
        <w:rPr>
          <w:sz w:val="24"/>
        </w:rPr>
      </w:pPr>
      <w:r>
        <w:rPr>
          <w:sz w:val="24"/>
        </w:rPr>
        <w:t>In using formal logic, we will often represent statements with letters.</w:t>
      </w:r>
    </w:p>
    <w:p w:rsidR="00331C54" w:rsidRDefault="00331C54" w:rsidP="00331C54">
      <w:pPr>
        <w:rPr>
          <w:rFonts w:eastAsiaTheme="minorEastAsia"/>
          <w:sz w:val="24"/>
        </w:rPr>
      </w:pPr>
      <w:r>
        <w:rPr>
          <w:sz w:val="24"/>
        </w:rPr>
        <w:t xml:space="preserve">Example:  If p is the statement "you are wearing shoes" and q is the statement "you can't cut your toenails."  </w:t>
      </w:r>
      <w:proofErr w:type="gramStart"/>
      <w:r>
        <w:rPr>
          <w:sz w:val="24"/>
        </w:rPr>
        <w:t>then</w:t>
      </w:r>
      <w:proofErr w:type="gramEnd"/>
      <w:r>
        <w:rPr>
          <w:sz w:val="24"/>
        </w:rPr>
        <w:t xml:space="preserve"> </w:t>
      </w:r>
      <m:oMath>
        <m:r>
          <w:rPr>
            <w:rFonts w:ascii="Cambria Math" w:hAnsi="Cambria Math"/>
            <w:sz w:val="24"/>
          </w:rPr>
          <m:t>p→q</m:t>
        </m:r>
      </m:oMath>
      <w:r>
        <w:rPr>
          <w:rFonts w:eastAsiaTheme="minorEastAsia"/>
          <w:sz w:val="24"/>
        </w:rPr>
        <w:t xml:space="preserve"> represents the statement "If you are wearing shoes, then you can't cut your toenails."</w:t>
      </w:r>
    </w:p>
    <w:tbl>
      <w:tblPr>
        <w:tblStyle w:val="TableGrid"/>
        <w:tblW w:w="0" w:type="auto"/>
        <w:tblLook w:val="04A0" w:firstRow="1" w:lastRow="0" w:firstColumn="1" w:lastColumn="0" w:noHBand="0" w:noVBand="1"/>
      </w:tblPr>
      <w:tblGrid>
        <w:gridCol w:w="4788"/>
        <w:gridCol w:w="4788"/>
      </w:tblGrid>
      <w:tr w:rsidR="00533D02" w:rsidTr="00123384">
        <w:tc>
          <w:tcPr>
            <w:tcW w:w="9576" w:type="dxa"/>
            <w:gridSpan w:val="2"/>
          </w:tcPr>
          <w:p w:rsidR="00533D02" w:rsidRDefault="00533D02" w:rsidP="00533D02">
            <w:pPr>
              <w:jc w:val="center"/>
              <w:rPr>
                <w:sz w:val="24"/>
              </w:rPr>
            </w:pPr>
            <w:r>
              <w:rPr>
                <w:sz w:val="24"/>
              </w:rPr>
              <w:t>The 5 Logical Connectives</w:t>
            </w:r>
          </w:p>
        </w:tc>
      </w:tr>
      <w:tr w:rsidR="00533D02" w:rsidTr="00533D02">
        <w:tc>
          <w:tcPr>
            <w:tcW w:w="4788" w:type="dxa"/>
          </w:tcPr>
          <w:p w:rsidR="00533D02" w:rsidRDefault="00533D02" w:rsidP="00533D02">
            <w:pPr>
              <w:jc w:val="center"/>
              <w:rPr>
                <w:sz w:val="24"/>
              </w:rPr>
            </w:pPr>
            <w:r>
              <w:rPr>
                <w:sz w:val="24"/>
              </w:rPr>
              <w:t>And</w:t>
            </w:r>
          </w:p>
        </w:tc>
        <w:tc>
          <w:tcPr>
            <w:tcW w:w="4788" w:type="dxa"/>
          </w:tcPr>
          <w:p w:rsidR="00533D02" w:rsidRDefault="00533D02" w:rsidP="00533D02">
            <w:pPr>
              <w:jc w:val="center"/>
              <w:rPr>
                <w:sz w:val="24"/>
              </w:rPr>
            </w:pPr>
            <m:oMathPara>
              <m:oMath>
                <m:r>
                  <w:rPr>
                    <w:rFonts w:ascii="Cambria Math" w:hAnsi="Cambria Math"/>
                    <w:sz w:val="24"/>
                  </w:rPr>
                  <m:t>∧</m:t>
                </m:r>
              </m:oMath>
            </m:oMathPara>
          </w:p>
        </w:tc>
      </w:tr>
      <w:tr w:rsidR="00533D02" w:rsidTr="00533D02">
        <w:tc>
          <w:tcPr>
            <w:tcW w:w="4788" w:type="dxa"/>
          </w:tcPr>
          <w:p w:rsidR="00533D02" w:rsidRDefault="00533D02" w:rsidP="00533D02">
            <w:pPr>
              <w:jc w:val="center"/>
              <w:rPr>
                <w:sz w:val="24"/>
              </w:rPr>
            </w:pPr>
            <w:r>
              <w:rPr>
                <w:sz w:val="24"/>
              </w:rPr>
              <w:t>Or</w:t>
            </w:r>
          </w:p>
        </w:tc>
        <w:tc>
          <w:tcPr>
            <w:tcW w:w="4788" w:type="dxa"/>
          </w:tcPr>
          <w:p w:rsidR="00533D02" w:rsidRDefault="00533D02" w:rsidP="00533D02">
            <w:pPr>
              <w:jc w:val="center"/>
              <w:rPr>
                <w:sz w:val="24"/>
              </w:rPr>
            </w:pPr>
            <m:oMathPara>
              <m:oMath>
                <m:r>
                  <w:rPr>
                    <w:rFonts w:ascii="Cambria Math" w:hAnsi="Cambria Math"/>
                    <w:sz w:val="24"/>
                  </w:rPr>
                  <m:t>∨</m:t>
                </m:r>
              </m:oMath>
            </m:oMathPara>
          </w:p>
        </w:tc>
      </w:tr>
      <w:tr w:rsidR="00533D02" w:rsidTr="00533D02">
        <w:tc>
          <w:tcPr>
            <w:tcW w:w="4788" w:type="dxa"/>
          </w:tcPr>
          <w:p w:rsidR="00533D02" w:rsidRDefault="00533D02" w:rsidP="00533D02">
            <w:pPr>
              <w:jc w:val="center"/>
              <w:rPr>
                <w:sz w:val="24"/>
              </w:rPr>
            </w:pPr>
            <w:r>
              <w:rPr>
                <w:sz w:val="24"/>
              </w:rPr>
              <w:t>Not</w:t>
            </w:r>
          </w:p>
        </w:tc>
        <w:tc>
          <w:tcPr>
            <w:tcW w:w="4788" w:type="dxa"/>
          </w:tcPr>
          <w:p w:rsidR="00533D02" w:rsidRDefault="00533D02" w:rsidP="00533D02">
            <w:pPr>
              <w:jc w:val="center"/>
              <w:rPr>
                <w:sz w:val="24"/>
              </w:rPr>
            </w:pPr>
            <m:oMathPara>
              <m:oMath>
                <m:r>
                  <w:rPr>
                    <w:rFonts w:ascii="Cambria Math" w:hAnsi="Cambria Math"/>
                    <w:sz w:val="24"/>
                  </w:rPr>
                  <m:t>¬</m:t>
                </m:r>
              </m:oMath>
            </m:oMathPara>
          </w:p>
        </w:tc>
      </w:tr>
      <w:tr w:rsidR="00533D02" w:rsidTr="00533D02">
        <w:tc>
          <w:tcPr>
            <w:tcW w:w="4788" w:type="dxa"/>
          </w:tcPr>
          <w:p w:rsidR="00533D02" w:rsidRDefault="00533D02" w:rsidP="00533D02">
            <w:pPr>
              <w:jc w:val="center"/>
              <w:rPr>
                <w:sz w:val="24"/>
              </w:rPr>
            </w:pPr>
            <w:r>
              <w:rPr>
                <w:sz w:val="24"/>
              </w:rPr>
              <w:t>Implies (if…then)</w:t>
            </w:r>
          </w:p>
        </w:tc>
        <w:tc>
          <w:tcPr>
            <w:tcW w:w="4788" w:type="dxa"/>
          </w:tcPr>
          <w:p w:rsidR="00533D02" w:rsidRDefault="00533D02" w:rsidP="00533D02">
            <w:pPr>
              <w:jc w:val="center"/>
              <w:rPr>
                <w:sz w:val="24"/>
              </w:rPr>
            </w:pPr>
            <m:oMathPara>
              <m:oMath>
                <m:r>
                  <w:rPr>
                    <w:rFonts w:ascii="Cambria Math" w:hAnsi="Cambria Math"/>
                    <w:sz w:val="24"/>
                  </w:rPr>
                  <m:t>→</m:t>
                </m:r>
              </m:oMath>
            </m:oMathPara>
          </w:p>
        </w:tc>
      </w:tr>
      <w:tr w:rsidR="00533D02" w:rsidTr="00533D02">
        <w:tc>
          <w:tcPr>
            <w:tcW w:w="4788" w:type="dxa"/>
          </w:tcPr>
          <w:p w:rsidR="00533D02" w:rsidRDefault="00533D02" w:rsidP="00533D02">
            <w:pPr>
              <w:jc w:val="center"/>
              <w:rPr>
                <w:sz w:val="24"/>
              </w:rPr>
            </w:pPr>
            <w:r>
              <w:rPr>
                <w:sz w:val="24"/>
              </w:rPr>
              <w:t>If and only if</w:t>
            </w:r>
          </w:p>
        </w:tc>
        <w:tc>
          <w:tcPr>
            <w:tcW w:w="4788" w:type="dxa"/>
          </w:tcPr>
          <w:p w:rsidR="00533D02" w:rsidRDefault="00533D02" w:rsidP="00533D02">
            <w:pPr>
              <w:jc w:val="center"/>
              <w:rPr>
                <w:sz w:val="24"/>
              </w:rPr>
            </w:pPr>
            <m:oMathPara>
              <m:oMath>
                <m:r>
                  <w:rPr>
                    <w:rFonts w:ascii="Cambria Math" w:hAnsi="Cambria Math"/>
                    <w:sz w:val="24"/>
                  </w:rPr>
                  <m:t>↔</m:t>
                </m:r>
              </m:oMath>
            </m:oMathPara>
          </w:p>
        </w:tc>
      </w:tr>
    </w:tbl>
    <w:p w:rsidR="00533D02" w:rsidRDefault="00533D02" w:rsidP="00533D02">
      <w:pPr>
        <w:jc w:val="center"/>
        <w:rPr>
          <w:sz w:val="24"/>
        </w:rPr>
      </w:pPr>
    </w:p>
    <w:p w:rsidR="00533D02" w:rsidRDefault="003779DF" w:rsidP="00533D02">
      <w:pPr>
        <w:rPr>
          <w:sz w:val="24"/>
        </w:rPr>
      </w:pPr>
      <w:r>
        <w:rPr>
          <w:sz w:val="24"/>
        </w:rPr>
        <w:t>Examples:  Write the following sentences using symbolic logic and the given variables.</w:t>
      </w:r>
    </w:p>
    <w:p w:rsidR="003779DF" w:rsidRDefault="003779DF" w:rsidP="00533D02">
      <w:pPr>
        <w:rPr>
          <w:sz w:val="24"/>
        </w:rPr>
      </w:pPr>
      <w:r>
        <w:rPr>
          <w:sz w:val="24"/>
        </w:rPr>
        <w:t>Let p represent "Peter eats lunch.</w:t>
      </w:r>
      <w:proofErr w:type="gramStart"/>
      <w:r>
        <w:rPr>
          <w:sz w:val="24"/>
        </w:rPr>
        <w:t>",</w:t>
      </w:r>
      <w:proofErr w:type="gramEnd"/>
      <w:r>
        <w:rPr>
          <w:sz w:val="24"/>
        </w:rPr>
        <w:t xml:space="preserve"> q represent "Quentin punches a bear" and r represent "The bear eats Peter."</w:t>
      </w:r>
    </w:p>
    <w:p w:rsidR="003779DF" w:rsidRDefault="003779DF" w:rsidP="003779DF">
      <w:pPr>
        <w:pStyle w:val="ListParagraph"/>
        <w:numPr>
          <w:ilvl w:val="0"/>
          <w:numId w:val="1"/>
        </w:numPr>
        <w:rPr>
          <w:sz w:val="24"/>
        </w:rPr>
      </w:pPr>
      <w:r>
        <w:rPr>
          <w:sz w:val="24"/>
        </w:rPr>
        <w:t>Peter eats lunch and the bear eats Peter.</w:t>
      </w:r>
    </w:p>
    <w:p w:rsidR="003779DF" w:rsidRPr="00B31C36" w:rsidRDefault="009A44B1" w:rsidP="00A27FDD">
      <w:pPr>
        <w:jc w:val="center"/>
        <w:rPr>
          <w:sz w:val="24"/>
        </w:rPr>
      </w:pPr>
      <m:oMathPara>
        <m:oMath>
          <m:r>
            <w:rPr>
              <w:rFonts w:ascii="Cambria Math" w:hAnsi="Cambria Math"/>
              <w:sz w:val="24"/>
            </w:rPr>
            <m:t>p∧r</m:t>
          </m:r>
        </m:oMath>
      </m:oMathPara>
    </w:p>
    <w:p w:rsidR="003779DF" w:rsidRDefault="003779DF" w:rsidP="003779DF">
      <w:pPr>
        <w:pStyle w:val="ListParagraph"/>
        <w:numPr>
          <w:ilvl w:val="0"/>
          <w:numId w:val="1"/>
        </w:numPr>
        <w:rPr>
          <w:sz w:val="24"/>
        </w:rPr>
      </w:pPr>
      <w:r>
        <w:rPr>
          <w:sz w:val="24"/>
        </w:rPr>
        <w:t>If Quentin punches a bear, then the bear eats Peter.</w:t>
      </w:r>
    </w:p>
    <w:p w:rsidR="003779DF" w:rsidRDefault="00B31C36" w:rsidP="009A44B1">
      <w:pPr>
        <w:jc w:val="center"/>
        <w:rPr>
          <w:sz w:val="24"/>
        </w:rPr>
      </w:pPr>
      <m:oMathPara>
        <m:oMath>
          <m:r>
            <w:rPr>
              <w:rFonts w:ascii="Cambria Math" w:hAnsi="Cambria Math"/>
              <w:sz w:val="24"/>
            </w:rPr>
            <m:t>q→r</m:t>
          </m:r>
        </m:oMath>
      </m:oMathPara>
    </w:p>
    <w:p w:rsidR="003779DF" w:rsidRDefault="003779DF" w:rsidP="003779DF">
      <w:pPr>
        <w:pStyle w:val="ListParagraph"/>
        <w:numPr>
          <w:ilvl w:val="0"/>
          <w:numId w:val="1"/>
        </w:numPr>
        <w:rPr>
          <w:sz w:val="24"/>
        </w:rPr>
      </w:pPr>
      <w:r>
        <w:rPr>
          <w:sz w:val="24"/>
        </w:rPr>
        <w:t>Peter eats lunch if and only if Quentin doesn't punch a bear.</w:t>
      </w:r>
    </w:p>
    <w:p w:rsidR="00A27FDD" w:rsidRDefault="00D22338" w:rsidP="00912C11">
      <w:pPr>
        <w:jc w:val="center"/>
        <w:rPr>
          <w:sz w:val="24"/>
        </w:rPr>
      </w:pPr>
      <m:oMathPara>
        <m:oMath>
          <m:r>
            <w:rPr>
              <w:rFonts w:ascii="Cambria Math" w:hAnsi="Cambria Math"/>
              <w:sz w:val="24"/>
            </w:rPr>
            <m:t>p↔¬q</m:t>
          </m:r>
        </m:oMath>
      </m:oMathPara>
    </w:p>
    <w:p w:rsidR="009A44B1" w:rsidRDefault="009A44B1" w:rsidP="00912C11">
      <w:pPr>
        <w:jc w:val="center"/>
        <w:rPr>
          <w:sz w:val="24"/>
        </w:rPr>
      </w:pPr>
    </w:p>
    <w:p w:rsidR="009A44B1" w:rsidRDefault="009A44B1">
      <w:pPr>
        <w:rPr>
          <w:sz w:val="24"/>
        </w:rPr>
      </w:pPr>
      <w:r>
        <w:rPr>
          <w:sz w:val="24"/>
        </w:rPr>
        <w:br w:type="page"/>
      </w:r>
    </w:p>
    <w:p w:rsidR="003779DF" w:rsidRDefault="00912C11" w:rsidP="00912C11">
      <w:pPr>
        <w:jc w:val="center"/>
        <w:rPr>
          <w:sz w:val="24"/>
        </w:rPr>
      </w:pPr>
      <w:r>
        <w:rPr>
          <w:sz w:val="24"/>
        </w:rPr>
        <w:lastRenderedPageBreak/>
        <w:t>Truth Tables</w:t>
      </w:r>
    </w:p>
    <w:p w:rsidR="00912C11" w:rsidRDefault="00912C11" w:rsidP="00912C11">
      <w:pPr>
        <w:rPr>
          <w:sz w:val="24"/>
        </w:rPr>
      </w:pPr>
      <w:r>
        <w:rPr>
          <w:sz w:val="24"/>
        </w:rPr>
        <w:t>What do these logical symbols "do"?</w:t>
      </w:r>
    </w:p>
    <w:tbl>
      <w:tblPr>
        <w:tblStyle w:val="TableGrid"/>
        <w:tblW w:w="0" w:type="auto"/>
        <w:jc w:val="center"/>
        <w:tblLook w:val="04A0" w:firstRow="1" w:lastRow="0" w:firstColumn="1" w:lastColumn="0" w:noHBand="0" w:noVBand="1"/>
      </w:tblPr>
      <w:tblGrid>
        <w:gridCol w:w="815"/>
        <w:gridCol w:w="1230"/>
      </w:tblGrid>
      <w:tr w:rsidR="00912C11" w:rsidTr="00AE3597">
        <w:trPr>
          <w:jc w:val="center"/>
        </w:trPr>
        <w:tc>
          <w:tcPr>
            <w:tcW w:w="0" w:type="auto"/>
            <w:gridSpan w:val="2"/>
          </w:tcPr>
          <w:p w:rsidR="00912C11" w:rsidRDefault="00912C11" w:rsidP="00912C11">
            <w:pPr>
              <w:jc w:val="center"/>
              <w:rPr>
                <w:sz w:val="24"/>
              </w:rPr>
            </w:pPr>
            <w:r>
              <w:rPr>
                <w:sz w:val="24"/>
              </w:rPr>
              <w:t xml:space="preserve">Truth Table for </w:t>
            </w:r>
            <m:oMath>
              <m:r>
                <w:rPr>
                  <w:rFonts w:ascii="Cambria Math" w:hAnsi="Cambria Math"/>
                  <w:sz w:val="24"/>
                </w:rPr>
                <m:t>¬p</m:t>
              </m:r>
            </m:oMath>
          </w:p>
        </w:tc>
      </w:tr>
      <w:tr w:rsidR="00912C11" w:rsidTr="00AE3597">
        <w:trPr>
          <w:jc w:val="center"/>
        </w:trPr>
        <w:tc>
          <w:tcPr>
            <w:tcW w:w="0" w:type="auto"/>
          </w:tcPr>
          <w:p w:rsidR="00912C11" w:rsidRDefault="00711EBD" w:rsidP="00711EBD">
            <w:pPr>
              <w:jc w:val="center"/>
              <w:rPr>
                <w:sz w:val="24"/>
              </w:rPr>
            </w:pPr>
            <m:oMathPara>
              <m:oMath>
                <m:r>
                  <w:rPr>
                    <w:rFonts w:ascii="Cambria Math" w:hAnsi="Cambria Math"/>
                    <w:sz w:val="24"/>
                  </w:rPr>
                  <m:t>p</m:t>
                </m:r>
              </m:oMath>
            </m:oMathPara>
          </w:p>
        </w:tc>
        <w:tc>
          <w:tcPr>
            <w:tcW w:w="0" w:type="auto"/>
          </w:tcPr>
          <w:p w:rsidR="00912C11" w:rsidRDefault="00AE3597" w:rsidP="00912C11">
            <w:pPr>
              <w:jc w:val="center"/>
              <w:rPr>
                <w:sz w:val="24"/>
              </w:rPr>
            </w:pPr>
            <m:oMathPara>
              <m:oMath>
                <m:r>
                  <w:rPr>
                    <w:rFonts w:ascii="Cambria Math" w:hAnsi="Cambria Math"/>
                    <w:sz w:val="24"/>
                  </w:rPr>
                  <m:t>¬p</m:t>
                </m:r>
              </m:oMath>
            </m:oMathPara>
          </w:p>
        </w:tc>
      </w:tr>
      <w:tr w:rsidR="00912C11" w:rsidTr="00AE3597">
        <w:trPr>
          <w:jc w:val="center"/>
        </w:trPr>
        <w:tc>
          <w:tcPr>
            <w:tcW w:w="0" w:type="auto"/>
          </w:tcPr>
          <w:p w:rsidR="00912C11" w:rsidRDefault="00AE3597" w:rsidP="00912C11">
            <w:pPr>
              <w:jc w:val="center"/>
              <w:rPr>
                <w:sz w:val="24"/>
              </w:rPr>
            </w:pPr>
            <w:r>
              <w:rPr>
                <w:sz w:val="24"/>
              </w:rPr>
              <w:t>T</w:t>
            </w:r>
          </w:p>
        </w:tc>
        <w:tc>
          <w:tcPr>
            <w:tcW w:w="0" w:type="auto"/>
          </w:tcPr>
          <w:p w:rsidR="00912C11" w:rsidRDefault="00AE3597" w:rsidP="00912C11">
            <w:pPr>
              <w:jc w:val="center"/>
              <w:rPr>
                <w:sz w:val="24"/>
              </w:rPr>
            </w:pPr>
            <w:r>
              <w:rPr>
                <w:sz w:val="24"/>
              </w:rPr>
              <w:t>F</w:t>
            </w:r>
          </w:p>
        </w:tc>
      </w:tr>
      <w:tr w:rsidR="00AE3597" w:rsidTr="00AE3597">
        <w:trPr>
          <w:jc w:val="center"/>
        </w:trPr>
        <w:tc>
          <w:tcPr>
            <w:tcW w:w="0" w:type="auto"/>
          </w:tcPr>
          <w:p w:rsidR="00AE3597" w:rsidRDefault="00AE3597" w:rsidP="00912C11">
            <w:pPr>
              <w:jc w:val="center"/>
              <w:rPr>
                <w:sz w:val="24"/>
              </w:rPr>
            </w:pPr>
            <w:r>
              <w:rPr>
                <w:sz w:val="24"/>
              </w:rPr>
              <w:t>F</w:t>
            </w:r>
          </w:p>
        </w:tc>
        <w:tc>
          <w:tcPr>
            <w:tcW w:w="0" w:type="auto"/>
          </w:tcPr>
          <w:p w:rsidR="00AE3597" w:rsidRDefault="00AE3597" w:rsidP="00912C11">
            <w:pPr>
              <w:jc w:val="center"/>
              <w:rPr>
                <w:sz w:val="24"/>
              </w:rPr>
            </w:pPr>
            <w:r>
              <w:rPr>
                <w:sz w:val="24"/>
              </w:rPr>
              <w:t>T</w:t>
            </w:r>
          </w:p>
        </w:tc>
      </w:tr>
    </w:tbl>
    <w:p w:rsidR="00912C11" w:rsidRDefault="00912C11" w:rsidP="00912C11">
      <w:pPr>
        <w:jc w:val="center"/>
        <w:rPr>
          <w:sz w:val="24"/>
        </w:rPr>
      </w:pPr>
    </w:p>
    <w:tbl>
      <w:tblPr>
        <w:tblStyle w:val="TableGrid"/>
        <w:tblW w:w="0" w:type="auto"/>
        <w:jc w:val="center"/>
        <w:tblLook w:val="04A0" w:firstRow="1" w:lastRow="0" w:firstColumn="1" w:lastColumn="0" w:noHBand="0" w:noVBand="1"/>
      </w:tblPr>
      <w:tblGrid>
        <w:gridCol w:w="550"/>
        <w:gridCol w:w="550"/>
        <w:gridCol w:w="1150"/>
      </w:tblGrid>
      <w:tr w:rsidR="00711EBD" w:rsidTr="00711EBD">
        <w:trPr>
          <w:jc w:val="center"/>
        </w:trPr>
        <w:tc>
          <w:tcPr>
            <w:tcW w:w="0" w:type="auto"/>
            <w:gridSpan w:val="3"/>
          </w:tcPr>
          <w:p w:rsidR="00711EBD" w:rsidRDefault="00711EBD" w:rsidP="00711EBD">
            <w:pPr>
              <w:jc w:val="center"/>
              <w:rPr>
                <w:sz w:val="24"/>
              </w:rPr>
            </w:pPr>
            <w:r>
              <w:rPr>
                <w:sz w:val="24"/>
              </w:rPr>
              <w:t xml:space="preserve">Truth Table for </w:t>
            </w:r>
            <m:oMath>
              <m:r>
                <w:rPr>
                  <w:rFonts w:ascii="Cambria Math" w:hAnsi="Cambria Math"/>
                  <w:sz w:val="24"/>
                </w:rPr>
                <m:t>p∧q</m:t>
              </m:r>
            </m:oMath>
          </w:p>
        </w:tc>
      </w:tr>
      <w:tr w:rsidR="00711EBD" w:rsidTr="00711EBD">
        <w:trPr>
          <w:jc w:val="center"/>
        </w:trPr>
        <w:tc>
          <w:tcPr>
            <w:tcW w:w="0" w:type="auto"/>
          </w:tcPr>
          <w:p w:rsidR="00711EBD" w:rsidRDefault="00711EBD" w:rsidP="00711EBD">
            <w:pPr>
              <w:jc w:val="center"/>
              <w:rPr>
                <w:sz w:val="24"/>
              </w:rPr>
            </w:pPr>
            <m:oMathPara>
              <m:oMath>
                <m:r>
                  <w:rPr>
                    <w:rFonts w:ascii="Cambria Math" w:hAnsi="Cambria Math"/>
                    <w:sz w:val="24"/>
                  </w:rPr>
                  <m:t>p</m:t>
                </m:r>
              </m:oMath>
            </m:oMathPara>
          </w:p>
        </w:tc>
        <w:tc>
          <w:tcPr>
            <w:tcW w:w="0" w:type="auto"/>
          </w:tcPr>
          <w:p w:rsidR="00711EBD" w:rsidRDefault="00711EBD" w:rsidP="00711EBD">
            <w:pPr>
              <w:jc w:val="center"/>
              <w:rPr>
                <w:sz w:val="24"/>
              </w:rPr>
            </w:pPr>
            <m:oMathPara>
              <m:oMath>
                <m:r>
                  <w:rPr>
                    <w:rFonts w:ascii="Cambria Math" w:hAnsi="Cambria Math"/>
                    <w:sz w:val="24"/>
                  </w:rPr>
                  <m:t>q</m:t>
                </m:r>
              </m:oMath>
            </m:oMathPara>
          </w:p>
        </w:tc>
        <w:tc>
          <w:tcPr>
            <w:tcW w:w="0" w:type="auto"/>
          </w:tcPr>
          <w:p w:rsidR="00711EBD" w:rsidRDefault="00711EBD" w:rsidP="00711EBD">
            <w:pPr>
              <w:jc w:val="center"/>
              <w:rPr>
                <w:sz w:val="24"/>
              </w:rPr>
            </w:pPr>
            <m:oMathPara>
              <m:oMath>
                <m:r>
                  <w:rPr>
                    <w:rFonts w:ascii="Cambria Math" w:hAnsi="Cambria Math"/>
                    <w:sz w:val="24"/>
                  </w:rPr>
                  <m:t>p∧q</m:t>
                </m:r>
              </m:oMath>
            </m:oMathPara>
          </w:p>
        </w:tc>
      </w:tr>
      <w:tr w:rsidR="00711EBD" w:rsidTr="00711EBD">
        <w:trPr>
          <w:jc w:val="center"/>
        </w:trPr>
        <w:tc>
          <w:tcPr>
            <w:tcW w:w="0" w:type="auto"/>
          </w:tcPr>
          <w:p w:rsidR="00711EBD" w:rsidRDefault="00711EBD" w:rsidP="00711EBD">
            <w:pPr>
              <w:jc w:val="center"/>
              <w:rPr>
                <w:sz w:val="24"/>
              </w:rPr>
            </w:pPr>
            <w:r>
              <w:rPr>
                <w:sz w:val="24"/>
              </w:rPr>
              <w:t>T</w:t>
            </w:r>
          </w:p>
        </w:tc>
        <w:tc>
          <w:tcPr>
            <w:tcW w:w="0" w:type="auto"/>
          </w:tcPr>
          <w:p w:rsidR="00711EBD" w:rsidRDefault="00711EBD" w:rsidP="00711EBD">
            <w:pPr>
              <w:jc w:val="center"/>
              <w:rPr>
                <w:sz w:val="24"/>
              </w:rPr>
            </w:pPr>
            <w:r>
              <w:rPr>
                <w:sz w:val="24"/>
              </w:rPr>
              <w:t>T</w:t>
            </w:r>
          </w:p>
        </w:tc>
        <w:tc>
          <w:tcPr>
            <w:tcW w:w="0" w:type="auto"/>
          </w:tcPr>
          <w:p w:rsidR="00711EBD" w:rsidRDefault="00711EBD" w:rsidP="00711EBD">
            <w:pPr>
              <w:jc w:val="center"/>
              <w:rPr>
                <w:sz w:val="24"/>
              </w:rPr>
            </w:pPr>
            <w:r>
              <w:rPr>
                <w:sz w:val="24"/>
              </w:rPr>
              <w:t>T</w:t>
            </w:r>
          </w:p>
        </w:tc>
      </w:tr>
      <w:tr w:rsidR="00711EBD" w:rsidTr="00711EBD">
        <w:trPr>
          <w:jc w:val="center"/>
        </w:trPr>
        <w:tc>
          <w:tcPr>
            <w:tcW w:w="0" w:type="auto"/>
          </w:tcPr>
          <w:p w:rsidR="00711EBD" w:rsidRDefault="00711EBD" w:rsidP="00711EBD">
            <w:pPr>
              <w:jc w:val="center"/>
              <w:rPr>
                <w:sz w:val="24"/>
              </w:rPr>
            </w:pPr>
            <w:r>
              <w:rPr>
                <w:sz w:val="24"/>
              </w:rPr>
              <w:t>T</w:t>
            </w:r>
          </w:p>
        </w:tc>
        <w:tc>
          <w:tcPr>
            <w:tcW w:w="0" w:type="auto"/>
          </w:tcPr>
          <w:p w:rsidR="00711EBD" w:rsidRDefault="00711EBD" w:rsidP="00711EBD">
            <w:pPr>
              <w:jc w:val="center"/>
              <w:rPr>
                <w:sz w:val="24"/>
              </w:rPr>
            </w:pPr>
            <w:r>
              <w:rPr>
                <w:sz w:val="24"/>
              </w:rPr>
              <w:t>F</w:t>
            </w:r>
          </w:p>
        </w:tc>
        <w:tc>
          <w:tcPr>
            <w:tcW w:w="0" w:type="auto"/>
          </w:tcPr>
          <w:p w:rsidR="00711EBD" w:rsidRDefault="00711EBD" w:rsidP="00711EBD">
            <w:pPr>
              <w:jc w:val="center"/>
              <w:rPr>
                <w:sz w:val="24"/>
              </w:rPr>
            </w:pPr>
            <w:r>
              <w:rPr>
                <w:sz w:val="24"/>
              </w:rPr>
              <w:t>F</w:t>
            </w:r>
          </w:p>
        </w:tc>
      </w:tr>
      <w:tr w:rsidR="00711EBD" w:rsidTr="00711EBD">
        <w:trPr>
          <w:jc w:val="center"/>
        </w:trPr>
        <w:tc>
          <w:tcPr>
            <w:tcW w:w="0" w:type="auto"/>
          </w:tcPr>
          <w:p w:rsidR="00711EBD" w:rsidRDefault="00711EBD" w:rsidP="00711EBD">
            <w:pPr>
              <w:jc w:val="center"/>
              <w:rPr>
                <w:sz w:val="24"/>
              </w:rPr>
            </w:pPr>
            <w:r>
              <w:rPr>
                <w:sz w:val="24"/>
              </w:rPr>
              <w:t>F</w:t>
            </w:r>
          </w:p>
        </w:tc>
        <w:tc>
          <w:tcPr>
            <w:tcW w:w="0" w:type="auto"/>
          </w:tcPr>
          <w:p w:rsidR="00711EBD" w:rsidRDefault="00711EBD" w:rsidP="00711EBD">
            <w:pPr>
              <w:jc w:val="center"/>
              <w:rPr>
                <w:sz w:val="24"/>
              </w:rPr>
            </w:pPr>
            <w:r>
              <w:rPr>
                <w:sz w:val="24"/>
              </w:rPr>
              <w:t>T</w:t>
            </w:r>
          </w:p>
        </w:tc>
        <w:tc>
          <w:tcPr>
            <w:tcW w:w="0" w:type="auto"/>
          </w:tcPr>
          <w:p w:rsidR="00711EBD" w:rsidRDefault="00711EBD" w:rsidP="00711EBD">
            <w:pPr>
              <w:jc w:val="center"/>
              <w:rPr>
                <w:sz w:val="24"/>
              </w:rPr>
            </w:pPr>
            <w:r>
              <w:rPr>
                <w:sz w:val="24"/>
              </w:rPr>
              <w:t>F</w:t>
            </w:r>
          </w:p>
        </w:tc>
      </w:tr>
      <w:tr w:rsidR="00711EBD" w:rsidTr="00711EBD">
        <w:trPr>
          <w:jc w:val="center"/>
        </w:trPr>
        <w:tc>
          <w:tcPr>
            <w:tcW w:w="0" w:type="auto"/>
          </w:tcPr>
          <w:p w:rsidR="00711EBD" w:rsidRDefault="00711EBD" w:rsidP="00711EBD">
            <w:pPr>
              <w:jc w:val="center"/>
              <w:rPr>
                <w:sz w:val="24"/>
              </w:rPr>
            </w:pPr>
            <w:r>
              <w:rPr>
                <w:sz w:val="24"/>
              </w:rPr>
              <w:t>F</w:t>
            </w:r>
          </w:p>
        </w:tc>
        <w:tc>
          <w:tcPr>
            <w:tcW w:w="0" w:type="auto"/>
          </w:tcPr>
          <w:p w:rsidR="00711EBD" w:rsidRDefault="00711EBD" w:rsidP="00711EBD">
            <w:pPr>
              <w:jc w:val="center"/>
              <w:rPr>
                <w:sz w:val="24"/>
              </w:rPr>
            </w:pPr>
            <w:r>
              <w:rPr>
                <w:sz w:val="24"/>
              </w:rPr>
              <w:t>F</w:t>
            </w:r>
          </w:p>
        </w:tc>
        <w:tc>
          <w:tcPr>
            <w:tcW w:w="0" w:type="auto"/>
          </w:tcPr>
          <w:p w:rsidR="00711EBD" w:rsidRDefault="00711EBD" w:rsidP="00711EBD">
            <w:pPr>
              <w:jc w:val="center"/>
              <w:rPr>
                <w:sz w:val="24"/>
              </w:rPr>
            </w:pPr>
            <w:r>
              <w:rPr>
                <w:sz w:val="24"/>
              </w:rPr>
              <w:t>F</w:t>
            </w:r>
          </w:p>
        </w:tc>
      </w:tr>
    </w:tbl>
    <w:p w:rsidR="00AE3597" w:rsidRDefault="00AE3597" w:rsidP="00711EBD">
      <w:pPr>
        <w:jc w:val="center"/>
        <w:rPr>
          <w:sz w:val="24"/>
        </w:rPr>
      </w:pPr>
    </w:p>
    <w:tbl>
      <w:tblPr>
        <w:tblStyle w:val="TableGrid"/>
        <w:tblW w:w="0" w:type="auto"/>
        <w:jc w:val="center"/>
        <w:tblLook w:val="04A0" w:firstRow="1" w:lastRow="0" w:firstColumn="1" w:lastColumn="0" w:noHBand="0" w:noVBand="1"/>
      </w:tblPr>
      <w:tblGrid>
        <w:gridCol w:w="550"/>
        <w:gridCol w:w="550"/>
        <w:gridCol w:w="1150"/>
      </w:tblGrid>
      <w:tr w:rsidR="00711EBD" w:rsidTr="004F3F25">
        <w:trPr>
          <w:jc w:val="center"/>
        </w:trPr>
        <w:tc>
          <w:tcPr>
            <w:tcW w:w="0" w:type="auto"/>
            <w:gridSpan w:val="3"/>
          </w:tcPr>
          <w:p w:rsidR="00711EBD" w:rsidRDefault="00711EBD" w:rsidP="004F3F25">
            <w:pPr>
              <w:jc w:val="center"/>
              <w:rPr>
                <w:sz w:val="24"/>
              </w:rPr>
            </w:pPr>
            <w:r>
              <w:rPr>
                <w:sz w:val="24"/>
              </w:rPr>
              <w:t xml:space="preserve">Truth Table for </w:t>
            </w:r>
            <m:oMath>
              <m:r>
                <w:rPr>
                  <w:rFonts w:ascii="Cambria Math" w:hAnsi="Cambria Math"/>
                  <w:sz w:val="24"/>
                </w:rPr>
                <m:t>p∨q</m:t>
              </m:r>
            </m:oMath>
          </w:p>
        </w:tc>
      </w:tr>
      <w:tr w:rsidR="00711EBD" w:rsidTr="004F3F25">
        <w:trPr>
          <w:jc w:val="center"/>
        </w:trPr>
        <w:tc>
          <w:tcPr>
            <w:tcW w:w="0" w:type="auto"/>
          </w:tcPr>
          <w:p w:rsidR="00711EBD" w:rsidRDefault="00711EBD" w:rsidP="004F3F25">
            <w:pPr>
              <w:jc w:val="center"/>
              <w:rPr>
                <w:sz w:val="24"/>
              </w:rPr>
            </w:pPr>
            <m:oMathPara>
              <m:oMath>
                <m:r>
                  <w:rPr>
                    <w:rFonts w:ascii="Cambria Math" w:hAnsi="Cambria Math"/>
                    <w:sz w:val="24"/>
                  </w:rPr>
                  <m:t>p</m:t>
                </m:r>
              </m:oMath>
            </m:oMathPara>
          </w:p>
        </w:tc>
        <w:tc>
          <w:tcPr>
            <w:tcW w:w="0" w:type="auto"/>
          </w:tcPr>
          <w:p w:rsidR="00711EBD" w:rsidRDefault="00711EBD" w:rsidP="004F3F25">
            <w:pPr>
              <w:jc w:val="center"/>
              <w:rPr>
                <w:sz w:val="24"/>
              </w:rPr>
            </w:pPr>
            <m:oMathPara>
              <m:oMath>
                <m:r>
                  <w:rPr>
                    <w:rFonts w:ascii="Cambria Math" w:hAnsi="Cambria Math"/>
                    <w:sz w:val="24"/>
                  </w:rPr>
                  <m:t>q</m:t>
                </m:r>
              </m:oMath>
            </m:oMathPara>
          </w:p>
        </w:tc>
        <w:tc>
          <w:tcPr>
            <w:tcW w:w="0" w:type="auto"/>
          </w:tcPr>
          <w:p w:rsidR="00711EBD" w:rsidRDefault="00711EBD" w:rsidP="004F3F25">
            <w:pPr>
              <w:jc w:val="center"/>
              <w:rPr>
                <w:sz w:val="24"/>
              </w:rPr>
            </w:pPr>
            <m:oMathPara>
              <m:oMath>
                <m:r>
                  <w:rPr>
                    <w:rFonts w:ascii="Cambria Math" w:hAnsi="Cambria Math"/>
                    <w:sz w:val="24"/>
                  </w:rPr>
                  <m:t>p∨q</m:t>
                </m:r>
              </m:oMath>
            </m:oMathPara>
          </w:p>
        </w:tc>
      </w:tr>
      <w:tr w:rsidR="00711EBD" w:rsidTr="004F3F25">
        <w:trPr>
          <w:jc w:val="center"/>
        </w:trPr>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r>
      <w:tr w:rsidR="00711EBD" w:rsidTr="004F3F25">
        <w:trPr>
          <w:jc w:val="center"/>
        </w:trPr>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T</w:t>
            </w:r>
          </w:p>
        </w:tc>
      </w:tr>
      <w:tr w:rsidR="00711EBD" w:rsidTr="004F3F25">
        <w:trPr>
          <w:jc w:val="center"/>
        </w:trPr>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r>
      <w:tr w:rsidR="00711EBD" w:rsidTr="004F3F25">
        <w:trPr>
          <w:jc w:val="center"/>
        </w:trPr>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F</w:t>
            </w:r>
          </w:p>
        </w:tc>
      </w:tr>
    </w:tbl>
    <w:p w:rsidR="00711EBD" w:rsidRDefault="00711EBD" w:rsidP="00711EBD">
      <w:pPr>
        <w:jc w:val="center"/>
        <w:rPr>
          <w:sz w:val="24"/>
        </w:rPr>
      </w:pPr>
    </w:p>
    <w:tbl>
      <w:tblPr>
        <w:tblStyle w:val="TableGrid"/>
        <w:tblW w:w="0" w:type="auto"/>
        <w:jc w:val="center"/>
        <w:tblLook w:val="04A0" w:firstRow="1" w:lastRow="0" w:firstColumn="1" w:lastColumn="0" w:noHBand="0" w:noVBand="1"/>
      </w:tblPr>
      <w:tblGrid>
        <w:gridCol w:w="539"/>
        <w:gridCol w:w="539"/>
        <w:gridCol w:w="1258"/>
      </w:tblGrid>
      <w:tr w:rsidR="00711EBD" w:rsidTr="004F3F25">
        <w:trPr>
          <w:jc w:val="center"/>
        </w:trPr>
        <w:tc>
          <w:tcPr>
            <w:tcW w:w="0" w:type="auto"/>
            <w:gridSpan w:val="3"/>
          </w:tcPr>
          <w:p w:rsidR="00711EBD" w:rsidRDefault="00711EBD" w:rsidP="004F3F25">
            <w:pPr>
              <w:jc w:val="center"/>
              <w:rPr>
                <w:sz w:val="24"/>
              </w:rPr>
            </w:pPr>
            <w:r>
              <w:rPr>
                <w:sz w:val="24"/>
              </w:rPr>
              <w:t xml:space="preserve">Truth Table for </w:t>
            </w:r>
            <m:oMath>
              <m:r>
                <w:rPr>
                  <w:rFonts w:ascii="Cambria Math" w:hAnsi="Cambria Math"/>
                  <w:sz w:val="24"/>
                </w:rPr>
                <m:t>p→q</m:t>
              </m:r>
            </m:oMath>
          </w:p>
        </w:tc>
      </w:tr>
      <w:tr w:rsidR="00711EBD" w:rsidTr="004F3F25">
        <w:trPr>
          <w:jc w:val="center"/>
        </w:trPr>
        <w:tc>
          <w:tcPr>
            <w:tcW w:w="0" w:type="auto"/>
          </w:tcPr>
          <w:p w:rsidR="00711EBD" w:rsidRDefault="00711EBD" w:rsidP="004F3F25">
            <w:pPr>
              <w:jc w:val="center"/>
              <w:rPr>
                <w:sz w:val="24"/>
              </w:rPr>
            </w:pPr>
            <m:oMathPara>
              <m:oMath>
                <m:r>
                  <w:rPr>
                    <w:rFonts w:ascii="Cambria Math" w:hAnsi="Cambria Math"/>
                    <w:sz w:val="24"/>
                  </w:rPr>
                  <m:t>p</m:t>
                </m:r>
              </m:oMath>
            </m:oMathPara>
          </w:p>
        </w:tc>
        <w:tc>
          <w:tcPr>
            <w:tcW w:w="0" w:type="auto"/>
          </w:tcPr>
          <w:p w:rsidR="00711EBD" w:rsidRDefault="00711EBD" w:rsidP="004F3F25">
            <w:pPr>
              <w:jc w:val="center"/>
              <w:rPr>
                <w:sz w:val="24"/>
              </w:rPr>
            </w:pPr>
            <m:oMathPara>
              <m:oMath>
                <m:r>
                  <w:rPr>
                    <w:rFonts w:ascii="Cambria Math" w:hAnsi="Cambria Math"/>
                    <w:sz w:val="24"/>
                  </w:rPr>
                  <m:t>q</m:t>
                </m:r>
              </m:oMath>
            </m:oMathPara>
          </w:p>
        </w:tc>
        <w:tc>
          <w:tcPr>
            <w:tcW w:w="0" w:type="auto"/>
          </w:tcPr>
          <w:p w:rsidR="00711EBD" w:rsidRDefault="00711EBD" w:rsidP="004F3F25">
            <w:pPr>
              <w:jc w:val="center"/>
              <w:rPr>
                <w:sz w:val="24"/>
              </w:rPr>
            </w:pPr>
            <m:oMathPara>
              <m:oMath>
                <m:r>
                  <w:rPr>
                    <w:rFonts w:ascii="Cambria Math" w:hAnsi="Cambria Math"/>
                    <w:sz w:val="24"/>
                  </w:rPr>
                  <m:t>p→q</m:t>
                </m:r>
              </m:oMath>
            </m:oMathPara>
          </w:p>
        </w:tc>
      </w:tr>
      <w:tr w:rsidR="00711EBD" w:rsidTr="004F3F25">
        <w:trPr>
          <w:jc w:val="center"/>
        </w:trPr>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r>
      <w:tr w:rsidR="00711EBD" w:rsidTr="004F3F25">
        <w:trPr>
          <w:jc w:val="center"/>
        </w:trPr>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F</w:t>
            </w:r>
          </w:p>
        </w:tc>
      </w:tr>
      <w:tr w:rsidR="00711EBD" w:rsidTr="004F3F25">
        <w:trPr>
          <w:jc w:val="center"/>
        </w:trPr>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r>
      <w:tr w:rsidR="00711EBD" w:rsidTr="004F3F25">
        <w:trPr>
          <w:jc w:val="center"/>
        </w:trPr>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T</w:t>
            </w:r>
          </w:p>
        </w:tc>
      </w:tr>
    </w:tbl>
    <w:p w:rsidR="00711EBD" w:rsidRDefault="00711EBD" w:rsidP="00711EBD">
      <w:pPr>
        <w:jc w:val="center"/>
        <w:rPr>
          <w:sz w:val="24"/>
        </w:rPr>
      </w:pPr>
      <w:r>
        <w:rPr>
          <w:sz w:val="24"/>
        </w:rPr>
        <w:t>"Vacuously true"</w:t>
      </w:r>
    </w:p>
    <w:p w:rsidR="00711EBD" w:rsidRDefault="00711EBD" w:rsidP="00711EBD">
      <w:pPr>
        <w:jc w:val="center"/>
        <w:rPr>
          <w:sz w:val="24"/>
        </w:rPr>
      </w:pPr>
    </w:p>
    <w:tbl>
      <w:tblPr>
        <w:tblStyle w:val="TableGrid"/>
        <w:tblW w:w="0" w:type="auto"/>
        <w:jc w:val="center"/>
        <w:tblLook w:val="04A0" w:firstRow="1" w:lastRow="0" w:firstColumn="1" w:lastColumn="0" w:noHBand="0" w:noVBand="1"/>
      </w:tblPr>
      <w:tblGrid>
        <w:gridCol w:w="537"/>
        <w:gridCol w:w="537"/>
        <w:gridCol w:w="1283"/>
      </w:tblGrid>
      <w:tr w:rsidR="00711EBD" w:rsidTr="004F3F25">
        <w:trPr>
          <w:jc w:val="center"/>
        </w:trPr>
        <w:tc>
          <w:tcPr>
            <w:tcW w:w="0" w:type="auto"/>
            <w:gridSpan w:val="3"/>
          </w:tcPr>
          <w:p w:rsidR="00711EBD" w:rsidRDefault="00711EBD" w:rsidP="004F3F25">
            <w:pPr>
              <w:jc w:val="center"/>
              <w:rPr>
                <w:sz w:val="24"/>
              </w:rPr>
            </w:pPr>
            <w:r>
              <w:rPr>
                <w:sz w:val="24"/>
              </w:rPr>
              <w:t xml:space="preserve">Truth Table for </w:t>
            </w:r>
            <m:oMath>
              <m:r>
                <w:rPr>
                  <w:rFonts w:ascii="Cambria Math" w:hAnsi="Cambria Math"/>
                  <w:sz w:val="24"/>
                </w:rPr>
                <m:t>p↔q</m:t>
              </m:r>
            </m:oMath>
          </w:p>
        </w:tc>
      </w:tr>
      <w:tr w:rsidR="00711EBD" w:rsidTr="004F3F25">
        <w:trPr>
          <w:jc w:val="center"/>
        </w:trPr>
        <w:tc>
          <w:tcPr>
            <w:tcW w:w="0" w:type="auto"/>
          </w:tcPr>
          <w:p w:rsidR="00711EBD" w:rsidRDefault="00711EBD" w:rsidP="004F3F25">
            <w:pPr>
              <w:jc w:val="center"/>
              <w:rPr>
                <w:sz w:val="24"/>
              </w:rPr>
            </w:pPr>
            <m:oMathPara>
              <m:oMath>
                <m:r>
                  <w:rPr>
                    <w:rFonts w:ascii="Cambria Math" w:hAnsi="Cambria Math"/>
                    <w:sz w:val="24"/>
                  </w:rPr>
                  <m:t>p</m:t>
                </m:r>
              </m:oMath>
            </m:oMathPara>
          </w:p>
        </w:tc>
        <w:tc>
          <w:tcPr>
            <w:tcW w:w="0" w:type="auto"/>
          </w:tcPr>
          <w:p w:rsidR="00711EBD" w:rsidRDefault="00711EBD" w:rsidP="004F3F25">
            <w:pPr>
              <w:jc w:val="center"/>
              <w:rPr>
                <w:sz w:val="24"/>
              </w:rPr>
            </w:pPr>
            <m:oMathPara>
              <m:oMath>
                <m:r>
                  <w:rPr>
                    <w:rFonts w:ascii="Cambria Math" w:hAnsi="Cambria Math"/>
                    <w:sz w:val="24"/>
                  </w:rPr>
                  <m:t>q</m:t>
                </m:r>
              </m:oMath>
            </m:oMathPara>
          </w:p>
        </w:tc>
        <w:tc>
          <w:tcPr>
            <w:tcW w:w="0" w:type="auto"/>
          </w:tcPr>
          <w:p w:rsidR="00711EBD" w:rsidRDefault="00711EBD" w:rsidP="004F3F25">
            <w:pPr>
              <w:jc w:val="center"/>
              <w:rPr>
                <w:sz w:val="24"/>
              </w:rPr>
            </w:pPr>
            <m:oMathPara>
              <m:oMath>
                <m:r>
                  <w:rPr>
                    <w:rFonts w:ascii="Cambria Math" w:hAnsi="Cambria Math"/>
                    <w:sz w:val="24"/>
                  </w:rPr>
                  <m:t>p↔q</m:t>
                </m:r>
              </m:oMath>
            </m:oMathPara>
          </w:p>
        </w:tc>
      </w:tr>
      <w:tr w:rsidR="00711EBD" w:rsidTr="004F3F25">
        <w:trPr>
          <w:jc w:val="center"/>
        </w:trPr>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T</w:t>
            </w:r>
          </w:p>
        </w:tc>
      </w:tr>
      <w:tr w:rsidR="00711EBD" w:rsidTr="004F3F25">
        <w:trPr>
          <w:jc w:val="center"/>
        </w:trPr>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F</w:t>
            </w:r>
          </w:p>
        </w:tc>
      </w:tr>
      <w:tr w:rsidR="00711EBD" w:rsidTr="004F3F25">
        <w:trPr>
          <w:jc w:val="center"/>
        </w:trPr>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T</w:t>
            </w:r>
          </w:p>
        </w:tc>
        <w:tc>
          <w:tcPr>
            <w:tcW w:w="0" w:type="auto"/>
          </w:tcPr>
          <w:p w:rsidR="00711EBD" w:rsidRDefault="00711EBD" w:rsidP="004F3F25">
            <w:pPr>
              <w:jc w:val="center"/>
              <w:rPr>
                <w:sz w:val="24"/>
              </w:rPr>
            </w:pPr>
            <w:r>
              <w:rPr>
                <w:sz w:val="24"/>
              </w:rPr>
              <w:t>F</w:t>
            </w:r>
          </w:p>
        </w:tc>
      </w:tr>
      <w:tr w:rsidR="00711EBD" w:rsidTr="004F3F25">
        <w:trPr>
          <w:jc w:val="center"/>
        </w:trPr>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F</w:t>
            </w:r>
          </w:p>
        </w:tc>
        <w:tc>
          <w:tcPr>
            <w:tcW w:w="0" w:type="auto"/>
          </w:tcPr>
          <w:p w:rsidR="00711EBD" w:rsidRDefault="00711EBD" w:rsidP="004F3F25">
            <w:pPr>
              <w:jc w:val="center"/>
              <w:rPr>
                <w:sz w:val="24"/>
              </w:rPr>
            </w:pPr>
            <w:r>
              <w:rPr>
                <w:sz w:val="24"/>
              </w:rPr>
              <w:t>T</w:t>
            </w:r>
          </w:p>
        </w:tc>
      </w:tr>
    </w:tbl>
    <w:p w:rsidR="00711EBD" w:rsidRDefault="00711EBD" w:rsidP="00711EBD">
      <w:pPr>
        <w:jc w:val="center"/>
        <w:rPr>
          <w:sz w:val="24"/>
        </w:rPr>
      </w:pPr>
    </w:p>
    <w:p w:rsidR="00711EBD" w:rsidRDefault="00711EBD" w:rsidP="00711EBD">
      <w:pPr>
        <w:rPr>
          <w:rFonts w:eastAsiaTheme="minorEastAsia"/>
          <w:sz w:val="24"/>
        </w:rPr>
      </w:pPr>
      <w:r>
        <w:rPr>
          <w:sz w:val="24"/>
        </w:rPr>
        <w:t xml:space="preserve">Example:  Construct a truth table for </w:t>
      </w:r>
      <m:oMath>
        <m:r>
          <w:rPr>
            <w:rFonts w:ascii="Cambria Math" w:hAnsi="Cambria Math"/>
            <w:sz w:val="24"/>
          </w:rPr>
          <m:t>p∨¬q</m:t>
        </m:r>
      </m:oMath>
    </w:p>
    <w:p w:rsidR="008F10C2" w:rsidRDefault="008F10C2" w:rsidP="00711EBD">
      <w:pPr>
        <w:rPr>
          <w:rFonts w:eastAsiaTheme="minorEastAsia"/>
          <w:sz w:val="24"/>
        </w:rPr>
      </w:pPr>
      <w:r>
        <w:rPr>
          <w:rFonts w:eastAsiaTheme="minorEastAsia"/>
          <w:sz w:val="24"/>
        </w:rPr>
        <w:t xml:space="preserve">When constructing a truth table, you need to figure out how many rows to use.  The answer is to count how many unique letters you see.  Call this "n".  The number of rows will </w:t>
      </w:r>
      <w:proofErr w:type="gramStart"/>
      <w:r>
        <w:rPr>
          <w:rFonts w:eastAsiaTheme="minorEastAsia"/>
          <w:sz w:val="24"/>
        </w:rPr>
        <w:t xml:space="preserve">be </w:t>
      </w:r>
      <w:proofErr w:type="gramEnd"/>
      <m:oMath>
        <m:sSup>
          <m:sSupPr>
            <m:ctrlPr>
              <w:rPr>
                <w:rFonts w:ascii="Cambria Math" w:eastAsiaTheme="minorEastAsia" w:hAnsi="Cambria Math"/>
                <w:i/>
                <w:sz w:val="24"/>
              </w:rPr>
            </m:ctrlPr>
          </m:sSupPr>
          <m:e>
            <m:r>
              <w:rPr>
                <w:rFonts w:ascii="Cambria Math" w:eastAsiaTheme="minorEastAsia" w:hAnsi="Cambria Math"/>
                <w:sz w:val="24"/>
              </w:rPr>
              <m:t>2</m:t>
            </m:r>
          </m:e>
          <m:sup>
            <m:r>
              <w:rPr>
                <w:rFonts w:ascii="Cambria Math" w:eastAsiaTheme="minorEastAsia" w:hAnsi="Cambria Math"/>
                <w:sz w:val="24"/>
              </w:rPr>
              <m:t>n</m:t>
            </m:r>
          </m:sup>
        </m:sSup>
      </m:oMath>
      <w:r>
        <w:rPr>
          <w:rFonts w:eastAsiaTheme="minorEastAsia"/>
          <w:sz w:val="24"/>
        </w:rPr>
        <w:t xml:space="preserve">.  Since this statement as two letters (p and q), the number of rows will </w:t>
      </w:r>
      <w:proofErr w:type="gramStart"/>
      <w:r>
        <w:rPr>
          <w:rFonts w:eastAsiaTheme="minorEastAsia"/>
          <w:sz w:val="24"/>
        </w:rPr>
        <w:t xml:space="preserve">be </w:t>
      </w:r>
      <w:proofErr w:type="gramEnd"/>
      <m:oMath>
        <m:sSup>
          <m:sSupPr>
            <m:ctrlPr>
              <w:rPr>
                <w:rFonts w:ascii="Cambria Math" w:eastAsiaTheme="minorEastAsia" w:hAnsi="Cambria Math"/>
                <w:i/>
                <w:sz w:val="24"/>
              </w:rPr>
            </m:ctrlPr>
          </m:sSupPr>
          <m:e>
            <m:r>
              <w:rPr>
                <w:rFonts w:ascii="Cambria Math" w:eastAsiaTheme="minorEastAsia" w:hAnsi="Cambria Math"/>
                <w:sz w:val="24"/>
              </w:rPr>
              <m:t>2</m:t>
            </m:r>
          </m:e>
          <m:sup>
            <m:r>
              <w:rPr>
                <w:rFonts w:ascii="Cambria Math" w:eastAsiaTheme="minorEastAsia" w:hAnsi="Cambria Math"/>
                <w:sz w:val="24"/>
              </w:rPr>
              <m:t>2</m:t>
            </m:r>
          </m:sup>
        </m:sSup>
        <m:r>
          <w:rPr>
            <w:rFonts w:ascii="Cambria Math" w:eastAsiaTheme="minorEastAsia" w:hAnsi="Cambria Math"/>
            <w:sz w:val="24"/>
          </w:rPr>
          <m:t>=4</m:t>
        </m:r>
      </m:oMath>
      <w:r>
        <w:rPr>
          <w:rFonts w:eastAsiaTheme="minorEastAsia"/>
          <w:sz w:val="24"/>
        </w:rPr>
        <w:t>.</w:t>
      </w:r>
    </w:p>
    <w:p w:rsidR="00213873" w:rsidRDefault="00213873" w:rsidP="00711EBD">
      <w:pPr>
        <w:rPr>
          <w:rFonts w:eastAsiaTheme="minorEastAsia"/>
          <w:sz w:val="24"/>
        </w:rPr>
      </w:pPr>
      <w:r>
        <w:rPr>
          <w:rFonts w:eastAsiaTheme="minorEastAsia"/>
          <w:sz w:val="24"/>
        </w:rPr>
        <w:t xml:space="preserve">Always start with the statements involved (p and q).  The standard way to fill in those rows is to start with the rightmost letter (in this problem, q).  And fill in the rows alternating T and F.  Then move to the left and double that pattern.  (So TTFFTTFF…).  </w:t>
      </w:r>
    </w:p>
    <w:tbl>
      <w:tblPr>
        <w:tblStyle w:val="TableGrid"/>
        <w:tblW w:w="0" w:type="auto"/>
        <w:tblLook w:val="04A0" w:firstRow="1" w:lastRow="0" w:firstColumn="1" w:lastColumn="0" w:noHBand="0" w:noVBand="1"/>
      </w:tblPr>
      <w:tblGrid>
        <w:gridCol w:w="2394"/>
        <w:gridCol w:w="2394"/>
        <w:gridCol w:w="2394"/>
        <w:gridCol w:w="2394"/>
      </w:tblGrid>
      <w:tr w:rsidR="00427627" w:rsidTr="00427627">
        <w:tc>
          <w:tcPr>
            <w:tcW w:w="2394" w:type="dxa"/>
          </w:tcPr>
          <w:p w:rsidR="00427627" w:rsidRPr="003149BF" w:rsidRDefault="00AB727E" w:rsidP="00AB727E">
            <w:pPr>
              <w:jc w:val="center"/>
              <w:rPr>
                <w:rFonts w:eastAsiaTheme="minorEastAsia"/>
                <w:sz w:val="36"/>
              </w:rPr>
            </w:pPr>
            <m:oMathPara>
              <m:oMath>
                <m:r>
                  <w:rPr>
                    <w:rFonts w:ascii="Cambria Math" w:eastAsiaTheme="minorEastAsia" w:hAnsi="Cambria Math"/>
                    <w:sz w:val="36"/>
                  </w:rPr>
                  <m:t>p</m:t>
                </m:r>
              </m:oMath>
            </m:oMathPara>
          </w:p>
        </w:tc>
        <w:tc>
          <w:tcPr>
            <w:tcW w:w="2394" w:type="dxa"/>
          </w:tcPr>
          <w:p w:rsidR="00427627" w:rsidRPr="003149BF" w:rsidRDefault="00AB727E" w:rsidP="00AB727E">
            <w:pPr>
              <w:jc w:val="center"/>
              <w:rPr>
                <w:rFonts w:eastAsiaTheme="minorEastAsia"/>
                <w:sz w:val="36"/>
              </w:rPr>
            </w:pPr>
            <m:oMathPara>
              <m:oMath>
                <m:r>
                  <w:rPr>
                    <w:rFonts w:ascii="Cambria Math" w:eastAsiaTheme="minorEastAsia" w:hAnsi="Cambria Math"/>
                    <w:sz w:val="36"/>
                  </w:rPr>
                  <m:t>q</m:t>
                </m:r>
              </m:oMath>
            </m:oMathPara>
          </w:p>
        </w:tc>
        <w:tc>
          <w:tcPr>
            <w:tcW w:w="2394" w:type="dxa"/>
          </w:tcPr>
          <w:p w:rsidR="00427627" w:rsidRPr="003149BF" w:rsidRDefault="00AB727E" w:rsidP="00AB727E">
            <w:pPr>
              <w:jc w:val="center"/>
              <w:rPr>
                <w:rFonts w:eastAsiaTheme="minorEastAsia"/>
                <w:sz w:val="36"/>
              </w:rPr>
            </w:pPr>
            <m:oMathPara>
              <m:oMath>
                <m:r>
                  <w:rPr>
                    <w:rFonts w:ascii="Cambria Math" w:eastAsiaTheme="minorEastAsia" w:hAnsi="Cambria Math"/>
                    <w:sz w:val="36"/>
                  </w:rPr>
                  <m:t>¬q</m:t>
                </m:r>
              </m:oMath>
            </m:oMathPara>
          </w:p>
        </w:tc>
        <w:tc>
          <w:tcPr>
            <w:tcW w:w="2394" w:type="dxa"/>
          </w:tcPr>
          <w:p w:rsidR="00427627" w:rsidRPr="003149BF" w:rsidRDefault="00AB727E" w:rsidP="00AB727E">
            <w:pPr>
              <w:jc w:val="center"/>
              <w:rPr>
                <w:rFonts w:eastAsiaTheme="minorEastAsia"/>
                <w:sz w:val="36"/>
              </w:rPr>
            </w:pPr>
            <m:oMathPara>
              <m:oMath>
                <m:r>
                  <w:rPr>
                    <w:rFonts w:ascii="Cambria Math" w:eastAsiaTheme="minorEastAsia" w:hAnsi="Cambria Math"/>
                    <w:sz w:val="36"/>
                  </w:rPr>
                  <m:t>p∨¬q</m:t>
                </m:r>
              </m:oMath>
            </m:oMathPara>
          </w:p>
        </w:tc>
      </w:tr>
      <w:tr w:rsidR="00427627" w:rsidTr="00427627">
        <w:tc>
          <w:tcPr>
            <w:tcW w:w="2394" w:type="dxa"/>
          </w:tcPr>
          <w:p w:rsidR="00427627" w:rsidRPr="003149BF" w:rsidRDefault="00A56237" w:rsidP="00427627">
            <w:pPr>
              <w:jc w:val="center"/>
              <w:rPr>
                <w:rFonts w:eastAsiaTheme="minorEastAsia"/>
                <w:sz w:val="36"/>
              </w:rPr>
            </w:pPr>
            <w:r w:rsidRPr="003149BF">
              <w:rPr>
                <w:rFonts w:eastAsiaTheme="minorEastAsia"/>
                <w:sz w:val="36"/>
              </w:rPr>
              <w:t>T</w:t>
            </w:r>
          </w:p>
        </w:tc>
        <w:tc>
          <w:tcPr>
            <w:tcW w:w="2394" w:type="dxa"/>
          </w:tcPr>
          <w:p w:rsidR="00427627" w:rsidRPr="003149BF" w:rsidRDefault="00A56237" w:rsidP="00427627">
            <w:pPr>
              <w:jc w:val="center"/>
              <w:rPr>
                <w:rFonts w:eastAsiaTheme="minorEastAsia"/>
                <w:sz w:val="36"/>
              </w:rPr>
            </w:pPr>
            <w:r w:rsidRPr="003149BF">
              <w:rPr>
                <w:rFonts w:eastAsiaTheme="minorEastAsia"/>
                <w:sz w:val="36"/>
              </w:rPr>
              <w:t>T</w:t>
            </w:r>
          </w:p>
        </w:tc>
        <w:tc>
          <w:tcPr>
            <w:tcW w:w="2394" w:type="dxa"/>
          </w:tcPr>
          <w:p w:rsidR="00427627" w:rsidRPr="003149BF" w:rsidRDefault="00A56237" w:rsidP="00427627">
            <w:pPr>
              <w:jc w:val="center"/>
              <w:rPr>
                <w:rFonts w:eastAsiaTheme="minorEastAsia"/>
                <w:sz w:val="36"/>
              </w:rPr>
            </w:pPr>
            <w:r w:rsidRPr="003149BF">
              <w:rPr>
                <w:rFonts w:eastAsiaTheme="minorEastAsia"/>
                <w:color w:val="FF0000"/>
                <w:sz w:val="36"/>
              </w:rPr>
              <w:t>F</w:t>
            </w:r>
          </w:p>
        </w:tc>
        <w:tc>
          <w:tcPr>
            <w:tcW w:w="2394" w:type="dxa"/>
          </w:tcPr>
          <w:p w:rsidR="00427627" w:rsidRPr="003149BF" w:rsidRDefault="00721903" w:rsidP="00427627">
            <w:pPr>
              <w:jc w:val="center"/>
              <w:rPr>
                <w:rFonts w:eastAsiaTheme="minorEastAsia"/>
                <w:sz w:val="36"/>
              </w:rPr>
            </w:pPr>
            <w:r w:rsidRPr="003149BF">
              <w:rPr>
                <w:rFonts w:eastAsiaTheme="minorEastAsia"/>
                <w:sz w:val="36"/>
              </w:rPr>
              <w:t>T</w:t>
            </w:r>
          </w:p>
        </w:tc>
      </w:tr>
      <w:tr w:rsidR="00427627" w:rsidTr="00427627">
        <w:tc>
          <w:tcPr>
            <w:tcW w:w="2394" w:type="dxa"/>
          </w:tcPr>
          <w:p w:rsidR="00427627" w:rsidRPr="003149BF" w:rsidRDefault="00A56237" w:rsidP="00427627">
            <w:pPr>
              <w:jc w:val="center"/>
              <w:rPr>
                <w:rFonts w:eastAsiaTheme="minorEastAsia"/>
                <w:sz w:val="36"/>
              </w:rPr>
            </w:pPr>
            <w:r w:rsidRPr="003149BF">
              <w:rPr>
                <w:rFonts w:eastAsiaTheme="minorEastAsia"/>
                <w:sz w:val="36"/>
              </w:rPr>
              <w:t>T</w:t>
            </w:r>
          </w:p>
        </w:tc>
        <w:tc>
          <w:tcPr>
            <w:tcW w:w="2394" w:type="dxa"/>
          </w:tcPr>
          <w:p w:rsidR="00427627" w:rsidRPr="003149BF" w:rsidRDefault="00A56237" w:rsidP="00427627">
            <w:pPr>
              <w:jc w:val="center"/>
              <w:rPr>
                <w:rFonts w:eastAsiaTheme="minorEastAsia"/>
                <w:sz w:val="36"/>
              </w:rPr>
            </w:pPr>
            <w:r w:rsidRPr="003149BF">
              <w:rPr>
                <w:rFonts w:eastAsiaTheme="minorEastAsia"/>
                <w:color w:val="FF0000"/>
                <w:sz w:val="36"/>
              </w:rPr>
              <w:t>F</w:t>
            </w:r>
          </w:p>
        </w:tc>
        <w:tc>
          <w:tcPr>
            <w:tcW w:w="2394" w:type="dxa"/>
          </w:tcPr>
          <w:p w:rsidR="00427627" w:rsidRPr="003149BF" w:rsidRDefault="00A56237" w:rsidP="00427627">
            <w:pPr>
              <w:jc w:val="center"/>
              <w:rPr>
                <w:rFonts w:eastAsiaTheme="minorEastAsia"/>
                <w:sz w:val="36"/>
              </w:rPr>
            </w:pPr>
            <w:r w:rsidRPr="003149BF">
              <w:rPr>
                <w:rFonts w:eastAsiaTheme="minorEastAsia"/>
                <w:sz w:val="36"/>
              </w:rPr>
              <w:t>T</w:t>
            </w:r>
          </w:p>
        </w:tc>
        <w:tc>
          <w:tcPr>
            <w:tcW w:w="2394" w:type="dxa"/>
          </w:tcPr>
          <w:p w:rsidR="00427627" w:rsidRPr="003149BF" w:rsidRDefault="00721903" w:rsidP="00427627">
            <w:pPr>
              <w:jc w:val="center"/>
              <w:rPr>
                <w:rFonts w:eastAsiaTheme="minorEastAsia"/>
                <w:sz w:val="36"/>
              </w:rPr>
            </w:pPr>
            <w:r w:rsidRPr="003149BF">
              <w:rPr>
                <w:rFonts w:eastAsiaTheme="minorEastAsia"/>
                <w:sz w:val="36"/>
              </w:rPr>
              <w:t>T</w:t>
            </w:r>
          </w:p>
        </w:tc>
      </w:tr>
      <w:tr w:rsidR="00427627" w:rsidTr="00427627">
        <w:tc>
          <w:tcPr>
            <w:tcW w:w="2394" w:type="dxa"/>
          </w:tcPr>
          <w:p w:rsidR="00427627" w:rsidRPr="003149BF" w:rsidRDefault="00A56237" w:rsidP="00427627">
            <w:pPr>
              <w:jc w:val="center"/>
              <w:rPr>
                <w:rFonts w:eastAsiaTheme="minorEastAsia"/>
                <w:color w:val="FF0000"/>
                <w:sz w:val="36"/>
              </w:rPr>
            </w:pPr>
            <w:r w:rsidRPr="003149BF">
              <w:rPr>
                <w:rFonts w:eastAsiaTheme="minorEastAsia"/>
                <w:color w:val="FF0000"/>
                <w:sz w:val="36"/>
              </w:rPr>
              <w:t>F</w:t>
            </w:r>
          </w:p>
        </w:tc>
        <w:tc>
          <w:tcPr>
            <w:tcW w:w="2394" w:type="dxa"/>
          </w:tcPr>
          <w:p w:rsidR="00427627" w:rsidRPr="003149BF" w:rsidRDefault="00A56237" w:rsidP="00427627">
            <w:pPr>
              <w:jc w:val="center"/>
              <w:rPr>
                <w:rFonts w:eastAsiaTheme="minorEastAsia"/>
                <w:sz w:val="36"/>
              </w:rPr>
            </w:pPr>
            <w:r w:rsidRPr="003149BF">
              <w:rPr>
                <w:rFonts w:eastAsiaTheme="minorEastAsia"/>
                <w:sz w:val="36"/>
              </w:rPr>
              <w:t>T</w:t>
            </w:r>
          </w:p>
        </w:tc>
        <w:tc>
          <w:tcPr>
            <w:tcW w:w="2394" w:type="dxa"/>
          </w:tcPr>
          <w:p w:rsidR="00427627" w:rsidRPr="003149BF" w:rsidRDefault="00A56237" w:rsidP="00427627">
            <w:pPr>
              <w:jc w:val="center"/>
              <w:rPr>
                <w:rFonts w:eastAsiaTheme="minorEastAsia"/>
                <w:sz w:val="36"/>
              </w:rPr>
            </w:pPr>
            <w:r w:rsidRPr="003149BF">
              <w:rPr>
                <w:rFonts w:eastAsiaTheme="minorEastAsia"/>
                <w:color w:val="FF0000"/>
                <w:sz w:val="36"/>
              </w:rPr>
              <w:t>F</w:t>
            </w:r>
          </w:p>
        </w:tc>
        <w:tc>
          <w:tcPr>
            <w:tcW w:w="2394" w:type="dxa"/>
          </w:tcPr>
          <w:p w:rsidR="00427627" w:rsidRPr="003149BF" w:rsidRDefault="00721903" w:rsidP="00427627">
            <w:pPr>
              <w:jc w:val="center"/>
              <w:rPr>
                <w:rFonts w:eastAsiaTheme="minorEastAsia"/>
                <w:sz w:val="36"/>
              </w:rPr>
            </w:pPr>
            <w:r w:rsidRPr="003149BF">
              <w:rPr>
                <w:rFonts w:eastAsiaTheme="minorEastAsia"/>
                <w:color w:val="FF0000"/>
                <w:sz w:val="36"/>
              </w:rPr>
              <w:t>F</w:t>
            </w:r>
          </w:p>
        </w:tc>
      </w:tr>
      <w:tr w:rsidR="00427627" w:rsidTr="00427627">
        <w:tc>
          <w:tcPr>
            <w:tcW w:w="2394" w:type="dxa"/>
          </w:tcPr>
          <w:p w:rsidR="00427627" w:rsidRPr="003149BF" w:rsidRDefault="00A56237" w:rsidP="00427627">
            <w:pPr>
              <w:jc w:val="center"/>
              <w:rPr>
                <w:rFonts w:eastAsiaTheme="minorEastAsia"/>
                <w:color w:val="FF0000"/>
                <w:sz w:val="36"/>
              </w:rPr>
            </w:pPr>
            <w:r w:rsidRPr="003149BF">
              <w:rPr>
                <w:rFonts w:eastAsiaTheme="minorEastAsia"/>
                <w:color w:val="FF0000"/>
                <w:sz w:val="36"/>
              </w:rPr>
              <w:t>F</w:t>
            </w:r>
          </w:p>
        </w:tc>
        <w:tc>
          <w:tcPr>
            <w:tcW w:w="2394" w:type="dxa"/>
          </w:tcPr>
          <w:p w:rsidR="00427627" w:rsidRPr="003149BF" w:rsidRDefault="00A56237" w:rsidP="00427627">
            <w:pPr>
              <w:jc w:val="center"/>
              <w:rPr>
                <w:rFonts w:eastAsiaTheme="minorEastAsia"/>
                <w:sz w:val="36"/>
              </w:rPr>
            </w:pPr>
            <w:r w:rsidRPr="003149BF">
              <w:rPr>
                <w:rFonts w:eastAsiaTheme="minorEastAsia"/>
                <w:color w:val="FF0000"/>
                <w:sz w:val="36"/>
              </w:rPr>
              <w:t>F</w:t>
            </w:r>
          </w:p>
        </w:tc>
        <w:tc>
          <w:tcPr>
            <w:tcW w:w="2394" w:type="dxa"/>
          </w:tcPr>
          <w:p w:rsidR="00427627" w:rsidRPr="003149BF" w:rsidRDefault="00A56237" w:rsidP="00427627">
            <w:pPr>
              <w:jc w:val="center"/>
              <w:rPr>
                <w:rFonts w:eastAsiaTheme="minorEastAsia"/>
                <w:sz w:val="36"/>
              </w:rPr>
            </w:pPr>
            <w:r w:rsidRPr="003149BF">
              <w:rPr>
                <w:rFonts w:eastAsiaTheme="minorEastAsia"/>
                <w:sz w:val="36"/>
              </w:rPr>
              <w:t>T</w:t>
            </w:r>
          </w:p>
        </w:tc>
        <w:tc>
          <w:tcPr>
            <w:tcW w:w="2394" w:type="dxa"/>
          </w:tcPr>
          <w:p w:rsidR="00427627" w:rsidRPr="003149BF" w:rsidRDefault="00721903" w:rsidP="00427627">
            <w:pPr>
              <w:jc w:val="center"/>
              <w:rPr>
                <w:rFonts w:eastAsiaTheme="minorEastAsia"/>
                <w:sz w:val="36"/>
              </w:rPr>
            </w:pPr>
            <w:r w:rsidRPr="003149BF">
              <w:rPr>
                <w:rFonts w:eastAsiaTheme="minorEastAsia"/>
                <w:sz w:val="36"/>
              </w:rPr>
              <w:t>T</w:t>
            </w:r>
          </w:p>
        </w:tc>
      </w:tr>
    </w:tbl>
    <w:p w:rsidR="003149BF" w:rsidRDefault="003149BF" w:rsidP="00711EBD">
      <w:pPr>
        <w:rPr>
          <w:rFonts w:eastAsiaTheme="minorEastAsia"/>
          <w:sz w:val="24"/>
        </w:rPr>
      </w:pPr>
    </w:p>
    <w:p w:rsidR="00711EBD" w:rsidRDefault="00711EBD" w:rsidP="00711EBD">
      <w:pPr>
        <w:rPr>
          <w:rFonts w:eastAsiaTheme="minorEastAsia"/>
          <w:sz w:val="24"/>
        </w:rPr>
      </w:pPr>
      <w:r>
        <w:rPr>
          <w:rFonts w:eastAsiaTheme="minorEastAsia"/>
          <w:sz w:val="24"/>
        </w:rPr>
        <w:t xml:space="preserve">Example:  Construct a truth table for </w:t>
      </w:r>
      <m:oMath>
        <m:d>
          <m:dPr>
            <m:ctrlPr>
              <w:rPr>
                <w:rFonts w:ascii="Cambria Math" w:eastAsiaTheme="minorEastAsia" w:hAnsi="Cambria Math"/>
                <w:i/>
                <w:sz w:val="24"/>
              </w:rPr>
            </m:ctrlPr>
          </m:dPr>
          <m:e>
            <m:r>
              <w:rPr>
                <w:rFonts w:ascii="Cambria Math" w:eastAsiaTheme="minorEastAsia" w:hAnsi="Cambria Math"/>
                <w:sz w:val="24"/>
              </w:rPr>
              <m:t>p∧q</m:t>
            </m:r>
          </m:e>
        </m:d>
        <m:r>
          <w:rPr>
            <w:rFonts w:ascii="Cambria Math" w:eastAsiaTheme="minorEastAsia" w:hAnsi="Cambria Math"/>
            <w:sz w:val="24"/>
          </w:rPr>
          <m:t>→r</m:t>
        </m:r>
      </m:oMath>
    </w:p>
    <w:p w:rsidR="00213873" w:rsidRDefault="00213873" w:rsidP="00711EBD">
      <w:pPr>
        <w:rPr>
          <w:rFonts w:eastAsiaTheme="minorEastAsia"/>
          <w:sz w:val="24"/>
        </w:rPr>
      </w:pPr>
      <w:r>
        <w:rPr>
          <w:rFonts w:eastAsiaTheme="minorEastAsia"/>
          <w:sz w:val="24"/>
        </w:rPr>
        <w:t xml:space="preserve">This time there's 3 unique letters (p, q and r).  So there will be </w:t>
      </w:r>
      <m:oMath>
        <m:sSup>
          <m:sSupPr>
            <m:ctrlPr>
              <w:rPr>
                <w:rFonts w:ascii="Cambria Math" w:eastAsiaTheme="minorEastAsia" w:hAnsi="Cambria Math"/>
                <w:i/>
                <w:sz w:val="24"/>
              </w:rPr>
            </m:ctrlPr>
          </m:sSupPr>
          <m:e>
            <m:r>
              <w:rPr>
                <w:rFonts w:ascii="Cambria Math" w:eastAsiaTheme="minorEastAsia" w:hAnsi="Cambria Math"/>
                <w:sz w:val="24"/>
              </w:rPr>
              <m:t>2</m:t>
            </m:r>
          </m:e>
          <m:sup>
            <m:r>
              <w:rPr>
                <w:rFonts w:ascii="Cambria Math" w:eastAsiaTheme="minorEastAsia" w:hAnsi="Cambria Math"/>
                <w:sz w:val="24"/>
              </w:rPr>
              <m:t>3</m:t>
            </m:r>
          </m:sup>
        </m:sSup>
        <m:r>
          <w:rPr>
            <w:rFonts w:ascii="Cambria Math" w:eastAsiaTheme="minorEastAsia" w:hAnsi="Cambria Math"/>
            <w:sz w:val="24"/>
          </w:rPr>
          <m:t>=8 rows</m:t>
        </m:r>
      </m:oMath>
    </w:p>
    <w:tbl>
      <w:tblPr>
        <w:tblStyle w:val="TableGrid"/>
        <w:tblW w:w="0" w:type="auto"/>
        <w:tblLook w:val="04A0" w:firstRow="1" w:lastRow="0" w:firstColumn="1" w:lastColumn="0" w:noHBand="0" w:noVBand="1"/>
      </w:tblPr>
      <w:tblGrid>
        <w:gridCol w:w="1915"/>
        <w:gridCol w:w="1915"/>
        <w:gridCol w:w="1915"/>
        <w:gridCol w:w="1915"/>
        <w:gridCol w:w="1916"/>
      </w:tblGrid>
      <w:tr w:rsidR="008F10C2" w:rsidTr="008F10C2">
        <w:tc>
          <w:tcPr>
            <w:tcW w:w="1915" w:type="dxa"/>
          </w:tcPr>
          <w:p w:rsidR="008F10C2" w:rsidRPr="00213873" w:rsidRDefault="00213873" w:rsidP="00213873">
            <w:pPr>
              <w:jc w:val="center"/>
              <w:rPr>
                <w:rFonts w:eastAsiaTheme="minorEastAsia"/>
                <w:sz w:val="32"/>
              </w:rPr>
            </w:pPr>
            <m:oMathPara>
              <m:oMath>
                <m:r>
                  <w:rPr>
                    <w:rFonts w:ascii="Cambria Math" w:eastAsiaTheme="minorEastAsia" w:hAnsi="Cambria Math"/>
                    <w:sz w:val="32"/>
                  </w:rPr>
                  <m:t>p</m:t>
                </m:r>
              </m:oMath>
            </m:oMathPara>
          </w:p>
        </w:tc>
        <w:tc>
          <w:tcPr>
            <w:tcW w:w="1915" w:type="dxa"/>
          </w:tcPr>
          <w:p w:rsidR="008F10C2" w:rsidRPr="00213873" w:rsidRDefault="00213873" w:rsidP="00213873">
            <w:pPr>
              <w:jc w:val="center"/>
              <w:rPr>
                <w:rFonts w:eastAsiaTheme="minorEastAsia"/>
                <w:sz w:val="32"/>
              </w:rPr>
            </w:pPr>
            <m:oMathPara>
              <m:oMath>
                <m:r>
                  <w:rPr>
                    <w:rFonts w:ascii="Cambria Math" w:eastAsiaTheme="minorEastAsia" w:hAnsi="Cambria Math"/>
                    <w:sz w:val="32"/>
                  </w:rPr>
                  <m:t>q</m:t>
                </m:r>
              </m:oMath>
            </m:oMathPara>
          </w:p>
        </w:tc>
        <w:tc>
          <w:tcPr>
            <w:tcW w:w="1915" w:type="dxa"/>
          </w:tcPr>
          <w:p w:rsidR="008F10C2" w:rsidRPr="00213873" w:rsidRDefault="00213873" w:rsidP="00213873">
            <w:pPr>
              <w:jc w:val="center"/>
              <w:rPr>
                <w:rFonts w:eastAsiaTheme="minorEastAsia"/>
                <w:sz w:val="32"/>
              </w:rPr>
            </w:pPr>
            <m:oMathPara>
              <m:oMath>
                <m:r>
                  <w:rPr>
                    <w:rFonts w:ascii="Cambria Math" w:eastAsiaTheme="minorEastAsia" w:hAnsi="Cambria Math"/>
                    <w:sz w:val="32"/>
                  </w:rPr>
                  <m:t>r</m:t>
                </m:r>
              </m:oMath>
            </m:oMathPara>
          </w:p>
        </w:tc>
        <w:tc>
          <w:tcPr>
            <w:tcW w:w="1915" w:type="dxa"/>
          </w:tcPr>
          <w:p w:rsidR="008F10C2" w:rsidRPr="00213873" w:rsidRDefault="00213873" w:rsidP="00213873">
            <w:pPr>
              <w:jc w:val="center"/>
              <w:rPr>
                <w:rFonts w:eastAsiaTheme="minorEastAsia"/>
                <w:sz w:val="32"/>
              </w:rPr>
            </w:pPr>
            <m:oMathPara>
              <m:oMath>
                <m:r>
                  <w:rPr>
                    <w:rFonts w:ascii="Cambria Math" w:eastAsiaTheme="minorEastAsia" w:hAnsi="Cambria Math"/>
                    <w:sz w:val="32"/>
                  </w:rPr>
                  <m:t>p∧q</m:t>
                </m:r>
              </m:oMath>
            </m:oMathPara>
          </w:p>
        </w:tc>
        <w:tc>
          <w:tcPr>
            <w:tcW w:w="1916" w:type="dxa"/>
          </w:tcPr>
          <w:p w:rsidR="008F10C2" w:rsidRPr="00213873" w:rsidRDefault="00213873" w:rsidP="00213873">
            <w:pPr>
              <w:jc w:val="center"/>
              <w:rPr>
                <w:rFonts w:eastAsiaTheme="minorEastAsia"/>
                <w:sz w:val="32"/>
              </w:rPr>
            </w:pPr>
            <m:oMathPara>
              <m:oMath>
                <m:d>
                  <m:dPr>
                    <m:ctrlPr>
                      <w:rPr>
                        <w:rFonts w:ascii="Cambria Math" w:eastAsiaTheme="minorEastAsia" w:hAnsi="Cambria Math"/>
                        <w:i/>
                        <w:sz w:val="32"/>
                      </w:rPr>
                    </m:ctrlPr>
                  </m:dPr>
                  <m:e>
                    <m:r>
                      <w:rPr>
                        <w:rFonts w:ascii="Cambria Math" w:eastAsiaTheme="minorEastAsia" w:hAnsi="Cambria Math"/>
                        <w:sz w:val="32"/>
                      </w:rPr>
                      <m:t>p∧q</m:t>
                    </m:r>
                  </m:e>
                </m:d>
                <m:r>
                  <w:rPr>
                    <w:rFonts w:ascii="Cambria Math" w:eastAsiaTheme="minorEastAsia" w:hAnsi="Cambria Math"/>
                    <w:sz w:val="32"/>
                  </w:rPr>
                  <m:t>→r</m:t>
                </m:r>
              </m:oMath>
            </m:oMathPara>
          </w:p>
        </w:tc>
      </w:tr>
      <w:tr w:rsidR="008F10C2" w:rsidTr="008F10C2">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6" w:type="dxa"/>
          </w:tcPr>
          <w:p w:rsidR="008F10C2" w:rsidRPr="00213873" w:rsidRDefault="00213873" w:rsidP="00213873">
            <w:pPr>
              <w:jc w:val="center"/>
              <w:rPr>
                <w:rFonts w:eastAsiaTheme="minorEastAsia"/>
                <w:sz w:val="32"/>
              </w:rPr>
            </w:pPr>
            <w:r w:rsidRPr="00213873">
              <w:rPr>
                <w:rFonts w:eastAsiaTheme="minorEastAsia"/>
                <w:sz w:val="32"/>
              </w:rPr>
              <w:t>T</w:t>
            </w:r>
          </w:p>
        </w:tc>
      </w:tr>
      <w:tr w:rsidR="008F10C2" w:rsidTr="008F10C2">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6" w:type="dxa"/>
          </w:tcPr>
          <w:p w:rsidR="008F10C2" w:rsidRPr="00213873" w:rsidRDefault="00213873" w:rsidP="00213873">
            <w:pPr>
              <w:jc w:val="center"/>
              <w:rPr>
                <w:rFonts w:eastAsiaTheme="minorEastAsia"/>
                <w:sz w:val="32"/>
              </w:rPr>
            </w:pPr>
            <w:r w:rsidRPr="00213873">
              <w:rPr>
                <w:rFonts w:eastAsiaTheme="minorEastAsia"/>
                <w:color w:val="FF0000"/>
                <w:sz w:val="32"/>
              </w:rPr>
              <w:t>F</w:t>
            </w:r>
          </w:p>
        </w:tc>
      </w:tr>
      <w:tr w:rsidR="008F10C2" w:rsidTr="008F10C2">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6" w:type="dxa"/>
          </w:tcPr>
          <w:p w:rsidR="008F10C2" w:rsidRPr="00213873" w:rsidRDefault="00213873" w:rsidP="00213873">
            <w:pPr>
              <w:jc w:val="center"/>
              <w:rPr>
                <w:rFonts w:eastAsiaTheme="minorEastAsia"/>
                <w:sz w:val="32"/>
              </w:rPr>
            </w:pPr>
            <w:r w:rsidRPr="00213873">
              <w:rPr>
                <w:rFonts w:eastAsiaTheme="minorEastAsia"/>
                <w:sz w:val="32"/>
              </w:rPr>
              <w:t>T</w:t>
            </w:r>
          </w:p>
        </w:tc>
      </w:tr>
      <w:tr w:rsidR="008F10C2" w:rsidTr="008F10C2">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6" w:type="dxa"/>
          </w:tcPr>
          <w:p w:rsidR="008F10C2" w:rsidRPr="00213873" w:rsidRDefault="00213873" w:rsidP="00213873">
            <w:pPr>
              <w:jc w:val="center"/>
              <w:rPr>
                <w:rFonts w:eastAsiaTheme="minorEastAsia"/>
                <w:sz w:val="32"/>
              </w:rPr>
            </w:pPr>
            <w:r w:rsidRPr="00213873">
              <w:rPr>
                <w:rFonts w:eastAsiaTheme="minorEastAsia"/>
                <w:sz w:val="32"/>
              </w:rPr>
              <w:t>T</w:t>
            </w:r>
          </w:p>
        </w:tc>
      </w:tr>
      <w:tr w:rsidR="008F10C2" w:rsidTr="008F10C2">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6" w:type="dxa"/>
          </w:tcPr>
          <w:p w:rsidR="008F10C2" w:rsidRPr="00213873" w:rsidRDefault="00213873" w:rsidP="00213873">
            <w:pPr>
              <w:jc w:val="center"/>
              <w:rPr>
                <w:rFonts w:eastAsiaTheme="minorEastAsia"/>
                <w:sz w:val="32"/>
              </w:rPr>
            </w:pPr>
            <w:r w:rsidRPr="00213873">
              <w:rPr>
                <w:rFonts w:eastAsiaTheme="minorEastAsia"/>
                <w:sz w:val="32"/>
              </w:rPr>
              <w:t>T</w:t>
            </w:r>
          </w:p>
        </w:tc>
      </w:tr>
      <w:tr w:rsidR="008F10C2" w:rsidTr="008F10C2">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6" w:type="dxa"/>
          </w:tcPr>
          <w:p w:rsidR="008F10C2" w:rsidRPr="00213873" w:rsidRDefault="00213873" w:rsidP="00213873">
            <w:pPr>
              <w:jc w:val="center"/>
              <w:rPr>
                <w:rFonts w:eastAsiaTheme="minorEastAsia"/>
                <w:sz w:val="32"/>
              </w:rPr>
            </w:pPr>
            <w:r w:rsidRPr="00213873">
              <w:rPr>
                <w:rFonts w:eastAsiaTheme="minorEastAsia"/>
                <w:sz w:val="32"/>
              </w:rPr>
              <w:t>T</w:t>
            </w:r>
          </w:p>
        </w:tc>
      </w:tr>
      <w:tr w:rsidR="008F10C2" w:rsidTr="008F10C2">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8F10C2" w:rsidRPr="00213873" w:rsidRDefault="00213873" w:rsidP="00213873">
            <w:pPr>
              <w:jc w:val="center"/>
              <w:rPr>
                <w:rFonts w:eastAsiaTheme="minorEastAsia"/>
                <w:sz w:val="32"/>
              </w:rPr>
            </w:pPr>
            <w:r w:rsidRPr="00213873">
              <w:rPr>
                <w:rFonts w:eastAsiaTheme="minorEastAsia"/>
                <w:sz w:val="32"/>
              </w:rPr>
              <w:t>T</w:t>
            </w:r>
          </w:p>
        </w:tc>
        <w:tc>
          <w:tcPr>
            <w:tcW w:w="1915" w:type="dxa"/>
          </w:tcPr>
          <w:p w:rsidR="008F10C2"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6" w:type="dxa"/>
          </w:tcPr>
          <w:p w:rsidR="008F10C2" w:rsidRPr="00213873" w:rsidRDefault="00213873" w:rsidP="00213873">
            <w:pPr>
              <w:jc w:val="center"/>
              <w:rPr>
                <w:rFonts w:eastAsiaTheme="minorEastAsia"/>
                <w:sz w:val="32"/>
              </w:rPr>
            </w:pPr>
            <w:r w:rsidRPr="00213873">
              <w:rPr>
                <w:rFonts w:eastAsiaTheme="minorEastAsia"/>
                <w:sz w:val="32"/>
              </w:rPr>
              <w:t>T</w:t>
            </w:r>
          </w:p>
        </w:tc>
      </w:tr>
      <w:tr w:rsidR="00213873" w:rsidTr="008F10C2">
        <w:tc>
          <w:tcPr>
            <w:tcW w:w="1915" w:type="dxa"/>
          </w:tcPr>
          <w:p w:rsidR="00213873"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213873"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5" w:type="dxa"/>
          </w:tcPr>
          <w:p w:rsidR="00213873" w:rsidRPr="00213873" w:rsidRDefault="00213873" w:rsidP="00213873">
            <w:pPr>
              <w:jc w:val="center"/>
              <w:rPr>
                <w:rFonts w:eastAsiaTheme="minorEastAsia"/>
                <w:sz w:val="32"/>
              </w:rPr>
            </w:pPr>
            <w:r w:rsidRPr="00213873">
              <w:rPr>
                <w:rFonts w:eastAsiaTheme="minorEastAsia"/>
                <w:color w:val="FF0000"/>
                <w:sz w:val="32"/>
              </w:rPr>
              <w:t>F</w:t>
            </w:r>
          </w:p>
        </w:tc>
        <w:tc>
          <w:tcPr>
            <w:tcW w:w="1915" w:type="dxa"/>
          </w:tcPr>
          <w:p w:rsidR="00213873" w:rsidRPr="00213873" w:rsidRDefault="00213873" w:rsidP="00213873">
            <w:pPr>
              <w:jc w:val="center"/>
              <w:rPr>
                <w:rFonts w:eastAsiaTheme="minorEastAsia"/>
                <w:color w:val="FF0000"/>
                <w:sz w:val="32"/>
              </w:rPr>
            </w:pPr>
            <w:r w:rsidRPr="00213873">
              <w:rPr>
                <w:rFonts w:eastAsiaTheme="minorEastAsia"/>
                <w:color w:val="FF0000"/>
                <w:sz w:val="32"/>
              </w:rPr>
              <w:t>F</w:t>
            </w:r>
          </w:p>
        </w:tc>
        <w:tc>
          <w:tcPr>
            <w:tcW w:w="1916" w:type="dxa"/>
          </w:tcPr>
          <w:p w:rsidR="00213873" w:rsidRPr="00213873" w:rsidRDefault="00213873" w:rsidP="00213873">
            <w:pPr>
              <w:jc w:val="center"/>
              <w:rPr>
                <w:rFonts w:eastAsiaTheme="minorEastAsia"/>
                <w:sz w:val="32"/>
              </w:rPr>
            </w:pPr>
            <w:r w:rsidRPr="00213873">
              <w:rPr>
                <w:rFonts w:eastAsiaTheme="minorEastAsia"/>
                <w:sz w:val="32"/>
              </w:rPr>
              <w:t>T</w:t>
            </w:r>
          </w:p>
        </w:tc>
      </w:tr>
    </w:tbl>
    <w:p w:rsidR="000926D4" w:rsidRDefault="000926D4" w:rsidP="00711EBD">
      <w:pPr>
        <w:rPr>
          <w:rFonts w:eastAsiaTheme="minorEastAsia"/>
          <w:sz w:val="24"/>
        </w:rPr>
      </w:pPr>
    </w:p>
    <w:p w:rsidR="000926D4" w:rsidRDefault="000926D4" w:rsidP="00711EBD">
      <w:pPr>
        <w:rPr>
          <w:rFonts w:eastAsiaTheme="minorEastAsia"/>
          <w:sz w:val="24"/>
        </w:rPr>
      </w:pPr>
    </w:p>
    <w:p w:rsidR="000926D4" w:rsidRDefault="000926D4" w:rsidP="00711EBD">
      <w:pPr>
        <w:rPr>
          <w:rFonts w:eastAsiaTheme="minorEastAsia"/>
          <w:sz w:val="24"/>
        </w:rPr>
      </w:pPr>
    </w:p>
    <w:p w:rsidR="000926D4" w:rsidRDefault="000926D4" w:rsidP="00711EBD">
      <w:pPr>
        <w:rPr>
          <w:rFonts w:eastAsiaTheme="minorEastAsia"/>
          <w:sz w:val="24"/>
        </w:rPr>
      </w:pPr>
    </w:p>
    <w:p w:rsidR="000926D4" w:rsidRDefault="000926D4" w:rsidP="00711EBD">
      <w:pPr>
        <w:rPr>
          <w:rFonts w:eastAsiaTheme="minorEastAsia"/>
          <w:sz w:val="24"/>
        </w:rPr>
      </w:pPr>
    </w:p>
    <w:p w:rsidR="000926D4" w:rsidRDefault="000926D4" w:rsidP="00711EBD">
      <w:pPr>
        <w:rPr>
          <w:rFonts w:eastAsiaTheme="minorEastAsia"/>
          <w:sz w:val="24"/>
        </w:rPr>
      </w:pPr>
      <w:r>
        <w:rPr>
          <w:rFonts w:eastAsiaTheme="minorEastAsia"/>
          <w:sz w:val="24"/>
        </w:rPr>
        <w:t xml:space="preserve">Logical Equivalences – Two statements are </w:t>
      </w:r>
      <w:r>
        <w:rPr>
          <w:rFonts w:eastAsiaTheme="minorEastAsia"/>
          <w:i/>
          <w:sz w:val="24"/>
        </w:rPr>
        <w:t>logically equivalent</w:t>
      </w:r>
      <w:r>
        <w:rPr>
          <w:rFonts w:eastAsiaTheme="minorEastAsia"/>
          <w:sz w:val="24"/>
        </w:rPr>
        <w:t xml:space="preserve"> if they have the same T/F values for all cases, that is, if they have the same truth tables.</w:t>
      </w:r>
    </w:p>
    <w:p w:rsidR="000926D4" w:rsidRDefault="000926D4" w:rsidP="00711EBD">
      <w:pPr>
        <w:rPr>
          <w:rFonts w:eastAsiaTheme="minorEastAsia"/>
          <w:sz w:val="24"/>
        </w:rPr>
      </w:pPr>
      <w:r>
        <w:rPr>
          <w:rFonts w:eastAsiaTheme="minorEastAsia"/>
          <w:sz w:val="24"/>
        </w:rPr>
        <w:t xml:space="preserve">Example:  Use a truth table to show </w:t>
      </w:r>
      <m:oMath>
        <m:r>
          <w:rPr>
            <w:rFonts w:ascii="Cambria Math" w:eastAsiaTheme="minorEastAsia" w:hAnsi="Cambria Math"/>
            <w:sz w:val="24"/>
          </w:rPr>
          <m:t>p→q</m:t>
        </m:r>
      </m:oMath>
      <w:r>
        <w:rPr>
          <w:rFonts w:eastAsiaTheme="minorEastAsia"/>
          <w:sz w:val="24"/>
        </w:rPr>
        <w:t xml:space="preserve"> is not logically </w:t>
      </w:r>
      <w:proofErr w:type="gramStart"/>
      <w:r>
        <w:rPr>
          <w:rFonts w:eastAsiaTheme="minorEastAsia"/>
          <w:sz w:val="24"/>
        </w:rPr>
        <w:t xml:space="preserve">equivalent </w:t>
      </w:r>
      <w:proofErr w:type="gramEnd"/>
      <m:oMath>
        <m:r>
          <w:rPr>
            <w:rFonts w:ascii="Cambria Math" w:eastAsiaTheme="minorEastAsia" w:hAnsi="Cambria Math"/>
            <w:sz w:val="24"/>
          </w:rPr>
          <m:t>q→p</m:t>
        </m:r>
      </m:oMath>
      <w:r>
        <w:rPr>
          <w:rFonts w:eastAsiaTheme="minorEastAsia"/>
          <w:sz w:val="24"/>
        </w:rPr>
        <w:t>.</w:t>
      </w:r>
    </w:p>
    <w:tbl>
      <w:tblPr>
        <w:tblStyle w:val="TableGrid"/>
        <w:tblW w:w="0" w:type="auto"/>
        <w:tblLook w:val="04A0" w:firstRow="1" w:lastRow="0" w:firstColumn="1" w:lastColumn="0" w:noHBand="0" w:noVBand="1"/>
      </w:tblPr>
      <w:tblGrid>
        <w:gridCol w:w="2394"/>
        <w:gridCol w:w="2394"/>
        <w:gridCol w:w="2394"/>
        <w:gridCol w:w="2394"/>
      </w:tblGrid>
      <w:tr w:rsidR="002F247B" w:rsidTr="002F247B">
        <w:tc>
          <w:tcPr>
            <w:tcW w:w="2394" w:type="dxa"/>
          </w:tcPr>
          <w:p w:rsidR="002F247B" w:rsidRPr="002F247B" w:rsidRDefault="002F247B" w:rsidP="002F247B">
            <w:pPr>
              <w:jc w:val="center"/>
              <w:rPr>
                <w:rFonts w:eastAsiaTheme="minorEastAsia"/>
                <w:sz w:val="36"/>
              </w:rPr>
            </w:pPr>
            <m:oMathPara>
              <m:oMath>
                <m:r>
                  <w:rPr>
                    <w:rFonts w:ascii="Cambria Math" w:eastAsiaTheme="minorEastAsia" w:hAnsi="Cambria Math"/>
                    <w:sz w:val="36"/>
                  </w:rPr>
                  <m:t>p</m:t>
                </m:r>
              </m:oMath>
            </m:oMathPara>
          </w:p>
        </w:tc>
        <w:tc>
          <w:tcPr>
            <w:tcW w:w="2394" w:type="dxa"/>
          </w:tcPr>
          <w:p w:rsidR="002F247B" w:rsidRPr="002F247B" w:rsidRDefault="002F247B" w:rsidP="002F247B">
            <w:pPr>
              <w:jc w:val="center"/>
              <w:rPr>
                <w:rFonts w:eastAsiaTheme="minorEastAsia"/>
                <w:sz w:val="36"/>
              </w:rPr>
            </w:pPr>
            <m:oMathPara>
              <m:oMath>
                <m:r>
                  <w:rPr>
                    <w:rFonts w:ascii="Cambria Math" w:eastAsiaTheme="minorEastAsia" w:hAnsi="Cambria Math"/>
                    <w:sz w:val="36"/>
                  </w:rPr>
                  <m:t>q</m:t>
                </m:r>
              </m:oMath>
            </m:oMathPara>
          </w:p>
        </w:tc>
        <w:tc>
          <w:tcPr>
            <w:tcW w:w="2394" w:type="dxa"/>
          </w:tcPr>
          <w:p w:rsidR="002F247B" w:rsidRPr="002F247B" w:rsidRDefault="002F247B" w:rsidP="002F247B">
            <w:pPr>
              <w:jc w:val="center"/>
              <w:rPr>
                <w:rFonts w:eastAsiaTheme="minorEastAsia"/>
                <w:sz w:val="36"/>
              </w:rPr>
            </w:pPr>
            <m:oMathPara>
              <m:oMath>
                <m:r>
                  <w:rPr>
                    <w:rFonts w:ascii="Cambria Math" w:eastAsiaTheme="minorEastAsia" w:hAnsi="Cambria Math"/>
                    <w:sz w:val="36"/>
                  </w:rPr>
                  <m:t>p→q</m:t>
                </m:r>
              </m:oMath>
            </m:oMathPara>
          </w:p>
        </w:tc>
        <w:tc>
          <w:tcPr>
            <w:tcW w:w="2394" w:type="dxa"/>
          </w:tcPr>
          <w:p w:rsidR="002F247B" w:rsidRPr="002F247B" w:rsidRDefault="002F247B" w:rsidP="002F247B">
            <w:pPr>
              <w:jc w:val="center"/>
              <w:rPr>
                <w:rFonts w:eastAsiaTheme="minorEastAsia"/>
                <w:sz w:val="36"/>
              </w:rPr>
            </w:pPr>
            <m:oMathPara>
              <m:oMath>
                <m:r>
                  <w:rPr>
                    <w:rFonts w:ascii="Cambria Math" w:eastAsiaTheme="minorEastAsia" w:hAnsi="Cambria Math"/>
                    <w:sz w:val="36"/>
                  </w:rPr>
                  <m:t>q→p</m:t>
                </m:r>
              </m:oMath>
            </m:oMathPara>
          </w:p>
        </w:tc>
      </w:tr>
      <w:tr w:rsidR="002F247B" w:rsidTr="002F247B">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r>
      <w:tr w:rsidR="002F247B" w:rsidTr="002F247B">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color w:val="FF0000"/>
                <w:sz w:val="36"/>
              </w:rPr>
              <w:t>F</w:t>
            </w:r>
          </w:p>
        </w:tc>
        <w:tc>
          <w:tcPr>
            <w:tcW w:w="2394" w:type="dxa"/>
          </w:tcPr>
          <w:p w:rsidR="002F247B" w:rsidRPr="002F247B" w:rsidRDefault="002F247B" w:rsidP="002F247B">
            <w:pPr>
              <w:jc w:val="center"/>
              <w:rPr>
                <w:rFonts w:eastAsiaTheme="minorEastAsia"/>
                <w:sz w:val="36"/>
              </w:rPr>
            </w:pPr>
            <w:r w:rsidRPr="002F247B">
              <w:rPr>
                <w:rFonts w:eastAsiaTheme="minorEastAsia"/>
                <w:color w:val="FF0000"/>
                <w:sz w:val="36"/>
              </w:rPr>
              <w:t>F</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r>
      <w:tr w:rsidR="002F247B" w:rsidTr="002F247B">
        <w:tc>
          <w:tcPr>
            <w:tcW w:w="2394" w:type="dxa"/>
          </w:tcPr>
          <w:p w:rsidR="002F247B" w:rsidRPr="002F247B" w:rsidRDefault="002F247B" w:rsidP="002F247B">
            <w:pPr>
              <w:jc w:val="center"/>
              <w:rPr>
                <w:rFonts w:eastAsiaTheme="minorEastAsia"/>
                <w:color w:val="FF0000"/>
                <w:sz w:val="36"/>
              </w:rPr>
            </w:pPr>
            <w:r w:rsidRPr="002F247B">
              <w:rPr>
                <w:rFonts w:eastAsiaTheme="minorEastAsia"/>
                <w:color w:val="FF0000"/>
                <w:sz w:val="36"/>
              </w:rPr>
              <w:t>F</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color w:val="FF0000"/>
                <w:sz w:val="36"/>
              </w:rPr>
              <w:t>F</w:t>
            </w:r>
          </w:p>
        </w:tc>
      </w:tr>
      <w:tr w:rsidR="002F247B" w:rsidTr="002F247B">
        <w:tc>
          <w:tcPr>
            <w:tcW w:w="2394" w:type="dxa"/>
          </w:tcPr>
          <w:p w:rsidR="002F247B" w:rsidRPr="002F247B" w:rsidRDefault="002F247B" w:rsidP="002F247B">
            <w:pPr>
              <w:jc w:val="center"/>
              <w:rPr>
                <w:rFonts w:eastAsiaTheme="minorEastAsia"/>
                <w:color w:val="FF0000"/>
                <w:sz w:val="36"/>
              </w:rPr>
            </w:pPr>
            <w:r w:rsidRPr="002F247B">
              <w:rPr>
                <w:rFonts w:eastAsiaTheme="minorEastAsia"/>
                <w:color w:val="FF0000"/>
                <w:sz w:val="36"/>
              </w:rPr>
              <w:t>F</w:t>
            </w:r>
          </w:p>
        </w:tc>
        <w:tc>
          <w:tcPr>
            <w:tcW w:w="2394" w:type="dxa"/>
          </w:tcPr>
          <w:p w:rsidR="002F247B" w:rsidRPr="002F247B" w:rsidRDefault="002F247B" w:rsidP="002F247B">
            <w:pPr>
              <w:jc w:val="center"/>
              <w:rPr>
                <w:rFonts w:eastAsiaTheme="minorEastAsia"/>
                <w:sz w:val="36"/>
              </w:rPr>
            </w:pPr>
            <w:r w:rsidRPr="002F247B">
              <w:rPr>
                <w:rFonts w:eastAsiaTheme="minorEastAsia"/>
                <w:color w:val="FF0000"/>
                <w:sz w:val="36"/>
              </w:rPr>
              <w:t>F</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c>
          <w:tcPr>
            <w:tcW w:w="2394" w:type="dxa"/>
          </w:tcPr>
          <w:p w:rsidR="002F247B" w:rsidRPr="002F247B" w:rsidRDefault="002F247B" w:rsidP="002F247B">
            <w:pPr>
              <w:jc w:val="center"/>
              <w:rPr>
                <w:rFonts w:eastAsiaTheme="minorEastAsia"/>
                <w:sz w:val="36"/>
              </w:rPr>
            </w:pPr>
            <w:r w:rsidRPr="002F247B">
              <w:rPr>
                <w:rFonts w:eastAsiaTheme="minorEastAsia"/>
                <w:sz w:val="36"/>
              </w:rPr>
              <w:t>T</w:t>
            </w:r>
          </w:p>
        </w:tc>
      </w:tr>
    </w:tbl>
    <w:p w:rsidR="000926D4" w:rsidRDefault="002F247B" w:rsidP="00711EBD">
      <w:pPr>
        <w:rPr>
          <w:rFonts w:eastAsiaTheme="minorEastAsia"/>
          <w:sz w:val="24"/>
        </w:rPr>
      </w:pPr>
      <w:r>
        <w:rPr>
          <w:rFonts w:eastAsiaTheme="minorEastAsia"/>
          <w:sz w:val="24"/>
        </w:rPr>
        <w:t xml:space="preserve">If two statements are logically equivalent, we use the </w:t>
      </w:r>
      <m:oMath>
        <m:r>
          <w:rPr>
            <w:rFonts w:ascii="Cambria Math" w:eastAsiaTheme="minorEastAsia" w:hAnsi="Cambria Math"/>
            <w:sz w:val="24"/>
          </w:rPr>
          <m:t>≡</m:t>
        </m:r>
      </m:oMath>
      <w:r>
        <w:rPr>
          <w:rFonts w:eastAsiaTheme="minorEastAsia"/>
          <w:sz w:val="24"/>
        </w:rPr>
        <w:t xml:space="preserve"> symbol.  For example </w:t>
      </w:r>
      <m:oMath>
        <m:r>
          <w:rPr>
            <w:rFonts w:ascii="Cambria Math" w:eastAsiaTheme="minorEastAsia" w:hAnsi="Cambria Math"/>
            <w:sz w:val="24"/>
          </w:rPr>
          <m:t>p≡¬(¬p)</m:t>
        </m:r>
      </m:oMath>
    </w:p>
    <w:p w:rsidR="000926D4" w:rsidRDefault="000926D4" w:rsidP="00711EBD">
      <w:pPr>
        <w:rPr>
          <w:rFonts w:eastAsiaTheme="minorEastAsia"/>
          <w:sz w:val="24"/>
        </w:rPr>
      </w:pPr>
      <w:r>
        <w:rPr>
          <w:rFonts w:eastAsiaTheme="minorEastAsia"/>
          <w:sz w:val="24"/>
        </w:rPr>
        <w:t xml:space="preserve">The statement </w:t>
      </w:r>
      <m:oMath>
        <m:r>
          <w:rPr>
            <w:rFonts w:ascii="Cambria Math" w:eastAsiaTheme="minorEastAsia" w:hAnsi="Cambria Math"/>
            <w:sz w:val="24"/>
          </w:rPr>
          <m:t>¬q→¬p</m:t>
        </m:r>
      </m:oMath>
      <w:r w:rsidR="00D72E55">
        <w:rPr>
          <w:rFonts w:eastAsiaTheme="minorEastAsia"/>
          <w:sz w:val="24"/>
        </w:rPr>
        <w:t xml:space="preserve"> is called the </w:t>
      </w:r>
      <w:r w:rsidR="00D72E55" w:rsidRPr="00D72E55">
        <w:rPr>
          <w:rFonts w:eastAsiaTheme="minorEastAsia"/>
          <w:b/>
          <w:sz w:val="24"/>
          <w:u w:val="single"/>
        </w:rPr>
        <w:t>contrapositive</w:t>
      </w:r>
      <w:r w:rsidR="00D72E55">
        <w:rPr>
          <w:rFonts w:eastAsiaTheme="minorEastAsia"/>
          <w:sz w:val="24"/>
        </w:rPr>
        <w:t xml:space="preserve"> </w:t>
      </w:r>
      <w:proofErr w:type="gramStart"/>
      <w:r w:rsidR="00D72E55">
        <w:rPr>
          <w:rFonts w:eastAsiaTheme="minorEastAsia"/>
          <w:sz w:val="24"/>
        </w:rPr>
        <w:t xml:space="preserve">of </w:t>
      </w:r>
      <w:proofErr w:type="gramEnd"/>
      <m:oMath>
        <m:r>
          <w:rPr>
            <w:rFonts w:ascii="Cambria Math" w:eastAsiaTheme="minorEastAsia" w:hAnsi="Cambria Math"/>
            <w:sz w:val="24"/>
          </w:rPr>
          <m:t>p→q</m:t>
        </m:r>
      </m:oMath>
      <w:r w:rsidR="00D72E55">
        <w:rPr>
          <w:rFonts w:eastAsiaTheme="minorEastAsia"/>
          <w:sz w:val="24"/>
        </w:rPr>
        <w:t xml:space="preserve">, and the statement </w:t>
      </w:r>
      <m:oMath>
        <m:r>
          <w:rPr>
            <w:rFonts w:ascii="Cambria Math" w:eastAsiaTheme="minorEastAsia" w:hAnsi="Cambria Math"/>
            <w:sz w:val="24"/>
          </w:rPr>
          <m:t>q→p</m:t>
        </m:r>
      </m:oMath>
      <w:r w:rsidR="00D72E55">
        <w:rPr>
          <w:rFonts w:eastAsiaTheme="minorEastAsia"/>
          <w:sz w:val="24"/>
        </w:rPr>
        <w:t xml:space="preserve"> is the </w:t>
      </w:r>
      <w:r w:rsidR="00D72E55">
        <w:rPr>
          <w:rFonts w:eastAsiaTheme="minorEastAsia"/>
          <w:b/>
          <w:sz w:val="24"/>
          <w:u w:val="single"/>
        </w:rPr>
        <w:t>converse</w:t>
      </w:r>
      <w:r w:rsidR="00D72E55">
        <w:rPr>
          <w:rFonts w:eastAsiaTheme="minorEastAsia"/>
          <w:sz w:val="24"/>
        </w:rPr>
        <w:t xml:space="preserve"> of </w:t>
      </w:r>
      <m:oMath>
        <m:r>
          <w:rPr>
            <w:rFonts w:ascii="Cambria Math" w:eastAsiaTheme="minorEastAsia" w:hAnsi="Cambria Math"/>
            <w:sz w:val="24"/>
          </w:rPr>
          <m:t>p→q</m:t>
        </m:r>
      </m:oMath>
      <w:r w:rsidR="00D72E55">
        <w:rPr>
          <w:rFonts w:eastAsiaTheme="minorEastAsia"/>
          <w:sz w:val="24"/>
        </w:rPr>
        <w:t xml:space="preserve">.  Truth tables can be used to prove that a conditional statement is logically equivalent to </w:t>
      </w:r>
      <w:proofErr w:type="gramStart"/>
      <w:r w:rsidR="00D72E55">
        <w:rPr>
          <w:rFonts w:eastAsiaTheme="minorEastAsia"/>
          <w:sz w:val="24"/>
        </w:rPr>
        <w:t>it's</w:t>
      </w:r>
      <w:proofErr w:type="gramEnd"/>
      <w:r w:rsidR="00D72E55">
        <w:rPr>
          <w:rFonts w:eastAsiaTheme="minorEastAsia"/>
          <w:sz w:val="24"/>
        </w:rPr>
        <w:t xml:space="preserve"> contrapositive, but not logically equivalent to its converse.  (Proof left as an example). </w:t>
      </w:r>
    </w:p>
    <w:p w:rsidR="00D72E55" w:rsidRDefault="00FC5A4C" w:rsidP="00711EBD">
      <w:pPr>
        <w:rPr>
          <w:rFonts w:eastAsiaTheme="minorEastAsia"/>
          <w:sz w:val="24"/>
        </w:rPr>
      </w:pPr>
      <w:r>
        <w:rPr>
          <w:rFonts w:eastAsiaTheme="minorEastAsia"/>
          <w:sz w:val="24"/>
        </w:rPr>
        <w:t xml:space="preserve">Example:  Give the contrapositive and converse of the statement "If Billy dances well, </w:t>
      </w:r>
      <w:proofErr w:type="gramStart"/>
      <w:r>
        <w:rPr>
          <w:rFonts w:eastAsiaTheme="minorEastAsia"/>
          <w:sz w:val="24"/>
        </w:rPr>
        <w:t>then</w:t>
      </w:r>
      <w:proofErr w:type="gramEnd"/>
      <w:r>
        <w:rPr>
          <w:rFonts w:eastAsiaTheme="minorEastAsia"/>
          <w:sz w:val="24"/>
        </w:rPr>
        <w:t xml:space="preserve"> Mandy pours some milk."</w:t>
      </w:r>
    </w:p>
    <w:p w:rsidR="00FC5A4C" w:rsidRDefault="00651060" w:rsidP="00711EBD">
      <w:pPr>
        <w:rPr>
          <w:rFonts w:eastAsiaTheme="minorEastAsia"/>
          <w:sz w:val="24"/>
        </w:rPr>
      </w:pPr>
      <w:r>
        <w:rPr>
          <w:rFonts w:eastAsiaTheme="minorEastAsia"/>
          <w:sz w:val="24"/>
        </w:rPr>
        <w:t>Contrapositive:  If Mandy does not pour some milk, then Billy does not dance well.</w:t>
      </w:r>
    </w:p>
    <w:p w:rsidR="00357680" w:rsidRDefault="00651060" w:rsidP="00711EBD">
      <w:pPr>
        <w:rPr>
          <w:rFonts w:eastAsiaTheme="minorEastAsia"/>
          <w:sz w:val="24"/>
        </w:rPr>
      </w:pPr>
      <w:r>
        <w:rPr>
          <w:rFonts w:eastAsiaTheme="minorEastAsia"/>
          <w:sz w:val="24"/>
        </w:rPr>
        <w:t>Converse:  If Mandy pours some milk, then Billy dances well.</w:t>
      </w:r>
    </w:p>
    <w:p w:rsidR="00357680" w:rsidRDefault="00357680" w:rsidP="00711EBD">
      <w:pPr>
        <w:rPr>
          <w:rFonts w:eastAsiaTheme="minorEastAsia"/>
          <w:sz w:val="24"/>
        </w:rPr>
      </w:pPr>
    </w:p>
    <w:p w:rsidR="00357680" w:rsidRPr="00D72E55" w:rsidRDefault="0066160C" w:rsidP="00711EBD">
      <w:pPr>
        <w:rPr>
          <w:sz w:val="24"/>
        </w:rPr>
      </w:pPr>
      <w:proofErr w:type="gramStart"/>
      <w:r>
        <w:rPr>
          <w:rFonts w:eastAsiaTheme="minorEastAsia"/>
          <w:sz w:val="24"/>
        </w:rPr>
        <w:t>COVERED EXERCISES:</w:t>
      </w:r>
      <w:r w:rsidR="008D5B80">
        <w:rPr>
          <w:rFonts w:eastAsiaTheme="minorEastAsia"/>
          <w:sz w:val="24"/>
        </w:rPr>
        <w:t xml:space="preserve">  #1-17 (ODD NUMBERS)</w:t>
      </w:r>
      <w:r w:rsidR="0023506D">
        <w:rPr>
          <w:rFonts w:eastAsiaTheme="minorEastAsia"/>
          <w:sz w:val="24"/>
        </w:rPr>
        <w:t>, 26-</w:t>
      </w:r>
      <w:r w:rsidR="0002013D">
        <w:rPr>
          <w:rFonts w:eastAsiaTheme="minorEastAsia"/>
          <w:sz w:val="24"/>
        </w:rPr>
        <w:t>28</w:t>
      </w:r>
      <w:r w:rsidR="008D5B80">
        <w:rPr>
          <w:rFonts w:eastAsiaTheme="minorEastAsia"/>
          <w:sz w:val="24"/>
        </w:rPr>
        <w:t>.</w:t>
      </w:r>
      <w:proofErr w:type="gramEnd"/>
      <w:r w:rsidR="008D5B80">
        <w:rPr>
          <w:rFonts w:eastAsiaTheme="minorEastAsia"/>
          <w:sz w:val="24"/>
        </w:rPr>
        <w:t xml:space="preserve">  Remember, these don't need to be turned in, but rather a</w:t>
      </w:r>
      <w:r w:rsidR="00651060">
        <w:rPr>
          <w:rFonts w:eastAsiaTheme="minorEastAsia"/>
          <w:sz w:val="24"/>
        </w:rPr>
        <w:t xml:space="preserve"> guide.  If</w:t>
      </w:r>
      <w:bookmarkStart w:id="0" w:name="_GoBack"/>
      <w:bookmarkEnd w:id="0"/>
      <w:r w:rsidR="008D5B80">
        <w:rPr>
          <w:rFonts w:eastAsiaTheme="minorEastAsia"/>
          <w:sz w:val="24"/>
        </w:rPr>
        <w:t xml:space="preserve"> you can do the assigned numbers, </w:t>
      </w:r>
      <w:r>
        <w:rPr>
          <w:rFonts w:eastAsiaTheme="minorEastAsia"/>
          <w:sz w:val="24"/>
        </w:rPr>
        <w:t>you've learned enough stuff!!</w:t>
      </w:r>
    </w:p>
    <w:sectPr w:rsidR="00357680" w:rsidRPr="00D72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81E99"/>
    <w:multiLevelType w:val="hybridMultilevel"/>
    <w:tmpl w:val="FD625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C54"/>
    <w:rsid w:val="0002013D"/>
    <w:rsid w:val="000926D4"/>
    <w:rsid w:val="00151250"/>
    <w:rsid w:val="00213873"/>
    <w:rsid w:val="0023506D"/>
    <w:rsid w:val="002541D1"/>
    <w:rsid w:val="002F247B"/>
    <w:rsid w:val="003149BF"/>
    <w:rsid w:val="00331C54"/>
    <w:rsid w:val="00357680"/>
    <w:rsid w:val="003779DF"/>
    <w:rsid w:val="00427627"/>
    <w:rsid w:val="004461CB"/>
    <w:rsid w:val="00451A34"/>
    <w:rsid w:val="00533D02"/>
    <w:rsid w:val="00623350"/>
    <w:rsid w:val="00651060"/>
    <w:rsid w:val="0066160C"/>
    <w:rsid w:val="00711EBD"/>
    <w:rsid w:val="00721903"/>
    <w:rsid w:val="00804697"/>
    <w:rsid w:val="00857BD8"/>
    <w:rsid w:val="008D5B80"/>
    <w:rsid w:val="008F10C2"/>
    <w:rsid w:val="00912C11"/>
    <w:rsid w:val="0099417A"/>
    <w:rsid w:val="009A44B1"/>
    <w:rsid w:val="00A27FDD"/>
    <w:rsid w:val="00A56237"/>
    <w:rsid w:val="00AB727E"/>
    <w:rsid w:val="00AE3597"/>
    <w:rsid w:val="00B31C36"/>
    <w:rsid w:val="00B40B62"/>
    <w:rsid w:val="00D22338"/>
    <w:rsid w:val="00D5660F"/>
    <w:rsid w:val="00D72E55"/>
    <w:rsid w:val="00EB0687"/>
    <w:rsid w:val="00F043C3"/>
    <w:rsid w:val="00FC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1C54"/>
    <w:rPr>
      <w:color w:val="808080"/>
    </w:rPr>
  </w:style>
  <w:style w:type="paragraph" w:styleId="BalloonText">
    <w:name w:val="Balloon Text"/>
    <w:basedOn w:val="Normal"/>
    <w:link w:val="BalloonTextChar"/>
    <w:uiPriority w:val="99"/>
    <w:semiHidden/>
    <w:unhideWhenUsed/>
    <w:rsid w:val="00331C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C54"/>
    <w:rPr>
      <w:rFonts w:ascii="Tahoma" w:hAnsi="Tahoma" w:cs="Tahoma"/>
      <w:sz w:val="16"/>
      <w:szCs w:val="16"/>
    </w:rPr>
  </w:style>
  <w:style w:type="table" w:styleId="TableGrid">
    <w:name w:val="Table Grid"/>
    <w:basedOn w:val="TableNormal"/>
    <w:uiPriority w:val="59"/>
    <w:rsid w:val="00533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79D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1C54"/>
    <w:rPr>
      <w:color w:val="808080"/>
    </w:rPr>
  </w:style>
  <w:style w:type="paragraph" w:styleId="BalloonText">
    <w:name w:val="Balloon Text"/>
    <w:basedOn w:val="Normal"/>
    <w:link w:val="BalloonTextChar"/>
    <w:uiPriority w:val="99"/>
    <w:semiHidden/>
    <w:unhideWhenUsed/>
    <w:rsid w:val="00331C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C54"/>
    <w:rPr>
      <w:rFonts w:ascii="Tahoma" w:hAnsi="Tahoma" w:cs="Tahoma"/>
      <w:sz w:val="16"/>
      <w:szCs w:val="16"/>
    </w:rPr>
  </w:style>
  <w:style w:type="table" w:styleId="TableGrid">
    <w:name w:val="Table Grid"/>
    <w:basedOn w:val="TableNormal"/>
    <w:uiPriority w:val="59"/>
    <w:rsid w:val="00533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79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22</cp:revision>
  <cp:lastPrinted>2020-06-07T21:43:00Z</cp:lastPrinted>
  <dcterms:created xsi:type="dcterms:W3CDTF">2019-05-30T19:39:00Z</dcterms:created>
  <dcterms:modified xsi:type="dcterms:W3CDTF">2020-06-07T21:43:00Z</dcterms:modified>
</cp:coreProperties>
</file>