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5181D"/>
          <w:sz w:val="38"/>
        </w:rPr>
        <w:t>VEHICLE INTEGRATION &amp; TEST PLAN</w:t>
      </w:r>
    </w:p>
    <w:p>
      <w:pPr>
        <w:spacing w:after="240"/>
      </w:pPr>
      <w:r>
        <w:rPr>
          <w:color w:val="69737F"/>
          <w:sz w:val="22"/>
        </w:rPr>
        <w:t>SW-7 · Embedded HPEC Telemetry Unit and Windshield HUD · Tukzie Rev 0</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fill="E9EDF1"/>
          </w:tcPr>
          <w:p>
            <w:pPr>
              <w:spacing w:after="40"/>
            </w:pPr>
            <w:r/>
            <w:r>
              <w:rPr>
                <w:b/>
                <w:color w:val="69737F"/>
                <w:sz w:val="16"/>
              </w:rPr>
              <w:t>FIELD</w:t>
            </w:r>
          </w:p>
        </w:tc>
        <w:tc>
          <w:tcPr>
            <w:tcW w:type="dxa" w:w="2608"/>
            <w:shd w:val="clear" w:fill="E9EDF1"/>
          </w:tcPr>
          <w:p>
            <w:pPr>
              <w:spacing w:after="40"/>
            </w:pPr>
            <w:r/>
            <w:r>
              <w:rPr>
                <w:b/>
                <w:color w:val="69737F"/>
                <w:sz w:val="16"/>
              </w:rPr>
              <w:t>DETAIL</w:t>
            </w:r>
          </w:p>
        </w:tc>
        <w:tc>
          <w:tcPr>
            <w:tcW w:type="dxa" w:w="1701"/>
            <w:shd w:val="clear" w:fill="E9EDF1"/>
          </w:tcPr>
          <w:p>
            <w:pPr>
              <w:spacing w:after="40"/>
            </w:pPr>
            <w:r/>
            <w:r>
              <w:rPr>
                <w:b/>
                <w:color w:val="69737F"/>
                <w:sz w:val="16"/>
              </w:rPr>
              <w:t>FIELD</w:t>
            </w:r>
          </w:p>
        </w:tc>
        <w:tc>
          <w:tcPr>
            <w:tcW w:type="dxa" w:w="2608"/>
            <w:shd w:val="clear" w:fill="E9EDF1"/>
          </w:tcPr>
          <w:p>
            <w:pPr>
              <w:spacing w:after="40"/>
            </w:pPr>
            <w:r/>
            <w:r>
              <w:rPr>
                <w:b/>
                <w:color w:val="69737F"/>
                <w:sz w:val="16"/>
              </w:rPr>
              <w:t>DETAIL</w:t>
            </w:r>
          </w:p>
        </w:tc>
      </w:tr>
      <w:tr>
        <w:tc>
          <w:tcPr>
            <w:tcW w:type="dxa" w:w="1701"/>
          </w:tcPr>
          <w:p>
            <w:pPr>
              <w:spacing w:after="40"/>
            </w:pPr>
            <w:r/>
            <w:r>
              <w:rPr>
                <w:b/>
                <w:sz w:val="19"/>
              </w:rPr>
              <w:t>Document ref</w:t>
            </w:r>
          </w:p>
        </w:tc>
        <w:tc>
          <w:tcPr>
            <w:tcW w:type="dxa" w:w="2608"/>
          </w:tcPr>
          <w:p>
            <w:pPr>
              <w:spacing w:after="40"/>
            </w:pPr>
            <w:r/>
            <w:r>
              <w:rPr>
                <w:b/>
                <w:i w:val="0"/>
                <w:sz w:val="19"/>
              </w:rPr>
              <w:t>SW7-VIT-001 Rev E</w:t>
            </w:r>
          </w:p>
        </w:tc>
        <w:tc>
          <w:tcPr>
            <w:tcW w:type="dxa" w:w="1701"/>
          </w:tcPr>
          <w:p>
            <w:pPr>
              <w:spacing w:after="40"/>
            </w:pPr>
            <w:r/>
            <w:r>
              <w:rPr>
                <w:sz w:val="19"/>
              </w:rPr>
              <w:t>Facility</w:t>
            </w:r>
          </w:p>
        </w:tc>
        <w:tc>
          <w:tcPr>
            <w:tcW w:type="dxa" w:w="2608"/>
          </w:tcPr>
          <w:p>
            <w:pPr>
              <w:spacing w:after="40"/>
            </w:pPr>
            <w:r/>
            <w:r>
              <w:rPr>
                <w:sz w:val="19"/>
              </w:rPr>
              <w:t>Controls Laboratory</w:t>
            </w:r>
          </w:p>
        </w:tc>
      </w:tr>
      <w:tr>
        <w:tc>
          <w:tcPr>
            <w:tcW w:type="dxa" w:w="1701"/>
          </w:tcPr>
          <w:p>
            <w:pPr>
              <w:spacing w:after="40"/>
            </w:pPr>
            <w:r/>
            <w:r>
              <w:rPr>
                <w:b/>
                <w:sz w:val="19"/>
              </w:rPr>
              <w:t>Supersedes</w:t>
            </w:r>
          </w:p>
        </w:tc>
        <w:tc>
          <w:tcPr>
            <w:tcW w:type="dxa" w:w="2608"/>
          </w:tcPr>
          <w:p>
            <w:pPr>
              <w:spacing w:after="40"/>
            </w:pPr>
            <w:r/>
            <w:r>
              <w:rPr>
                <w:sz w:val="19"/>
              </w:rPr>
              <w:t>Rev D</w:t>
            </w:r>
          </w:p>
        </w:tc>
        <w:tc>
          <w:tcPr>
            <w:tcW w:type="dxa" w:w="1701"/>
          </w:tcPr>
          <w:p>
            <w:pPr>
              <w:spacing w:after="40"/>
            </w:pPr>
            <w:r/>
            <w:r>
              <w:rPr>
                <w:sz w:val="19"/>
              </w:rPr>
              <w:t>Lab custodian</w:t>
            </w:r>
          </w:p>
        </w:tc>
        <w:tc>
          <w:tcPr>
            <w:tcW w:type="dxa" w:w="2608"/>
          </w:tcPr>
          <w:p>
            <w:pPr>
              <w:spacing w:after="40"/>
            </w:pPr>
            <w:r/>
            <w:r>
              <w:rPr>
                <w:sz w:val="19"/>
              </w:rPr>
              <w:t>Y. Vawda</w:t>
            </w:r>
          </w:p>
        </w:tc>
      </w:tr>
      <w:tr>
        <w:tc>
          <w:tcPr>
            <w:tcW w:type="dxa" w:w="1701"/>
          </w:tcPr>
          <w:p>
            <w:pPr>
              <w:spacing w:after="40"/>
            </w:pPr>
            <w:r/>
            <w:r>
              <w:rPr>
                <w:b/>
                <w:sz w:val="19"/>
              </w:rPr>
              <w:t>Prepared by</w:t>
            </w:r>
          </w:p>
        </w:tc>
        <w:tc>
          <w:tcPr>
            <w:tcW w:type="dxa" w:w="2608"/>
          </w:tcPr>
          <w:p>
            <w:pPr>
              <w:spacing w:after="40"/>
            </w:pPr>
            <w:r/>
            <w:r>
              <w:rPr>
                <w:sz w:val="19"/>
              </w:rPr>
              <w:t>S. Okuthe · OKTSAM001</w:t>
            </w:r>
          </w:p>
        </w:tc>
        <w:tc>
          <w:tcPr>
            <w:tcW w:type="dxa" w:w="1701"/>
          </w:tcPr>
          <w:p>
            <w:pPr>
              <w:spacing w:after="40"/>
            </w:pPr>
            <w:r/>
            <w:r>
              <w:rPr>
                <w:sz w:val="19"/>
              </w:rPr>
              <w:t>Supervisors</w:t>
            </w:r>
          </w:p>
        </w:tc>
        <w:tc>
          <w:tcPr>
            <w:tcW w:type="dxa" w:w="2608"/>
          </w:tcPr>
          <w:p>
            <w:pPr>
              <w:spacing w:after="40"/>
            </w:pPr>
            <w:r/>
            <w:r>
              <w:rPr>
                <w:sz w:val="19"/>
              </w:rPr>
              <w:t>S. Winberg · S. Jayalath</w:t>
            </w:r>
          </w:p>
        </w:tc>
      </w:tr>
      <w:tr>
        <w:tc>
          <w:tcPr>
            <w:tcW w:type="dxa" w:w="1701"/>
          </w:tcPr>
          <w:p>
            <w:pPr>
              <w:spacing w:after="40"/>
            </w:pPr>
            <w:r/>
            <w:r>
              <w:rPr>
                <w:b/>
                <w:sz w:val="19"/>
              </w:rPr>
              <w:t>Issued</w:t>
            </w:r>
          </w:p>
        </w:tc>
        <w:tc>
          <w:tcPr>
            <w:tcW w:type="dxa" w:w="2608"/>
          </w:tcPr>
          <w:p>
            <w:pPr>
              <w:spacing w:after="40"/>
            </w:pPr>
            <w:r/>
            <w:r>
              <w:rPr>
                <w:sz w:val="19"/>
              </w:rPr>
              <w:t>04 September 2026</w:t>
            </w:r>
          </w:p>
        </w:tc>
        <w:tc>
          <w:tcPr>
            <w:tcW w:type="dxa" w:w="1701"/>
          </w:tcPr>
          <w:p>
            <w:pPr>
              <w:spacing w:after="40"/>
            </w:pPr>
            <w:r/>
            <w:r>
              <w:rPr>
                <w:sz w:val="19"/>
              </w:rPr>
              <w:t>Asset</w:t>
            </w:r>
          </w:p>
        </w:tc>
        <w:tc>
          <w:tcPr>
            <w:tcW w:type="dxa" w:w="2608"/>
          </w:tcPr>
          <w:p>
            <w:pPr>
              <w:spacing w:after="40"/>
            </w:pPr>
            <w:r/>
            <w:r>
              <w:rPr>
                <w:sz w:val="19"/>
              </w:rPr>
              <w:t>Jinpeng e-tricycle, 72 V</w:t>
            </w:r>
          </w:p>
        </w:tc>
      </w:tr>
    </w:tbl>
    <w:p>
      <w:pPr>
        <w:spacing w:after="80"/>
      </w:pPr>
    </w:p>
    <w:p>
      <w:pPr>
        <w:spacing w:after="200"/>
      </w:pPr>
      <w:r>
        <w:rPr>
          <w:b w:val="0"/>
          <w:i w:val="0"/>
          <w:sz w:val="21"/>
        </w:rPr>
        <w:t>This plan sets out the vehicle-access sessions required to integrate and validate the SW-7 telemetry unit on the Tukzie. Each session states the specific vehicle subsystem being handled, the electrical risk class, the supervision or assistance required, and the equipment requested in advance. Session times are scheduled to avoid the custodian's committed periods.</w:t>
      </w:r>
    </w:p>
    <w:p>
      <w:pPr>
        <w:pStyle w:val="Heading1"/>
      </w:pPr>
      <w:r>
        <w:t>1. Summary for the lab custodian</w:t>
      </w:r>
    </w:p>
    <w:p>
      <w:pPr>
        <w:pStyle w:val="ListBullet"/>
        <w:spacing w:after="60"/>
      </w:pPr>
      <w:r>
        <w:rPr>
          <w:b w:val="0"/>
          <w:i w:val="0"/>
          <w:sz w:val="21"/>
        </w:rPr>
        <w:t>Ten laboratory sessions across three weeks, weighted to mornings.</w:t>
      </w:r>
    </w:p>
    <w:p>
      <w:pPr>
        <w:pStyle w:val="ListBullet"/>
        <w:spacing w:after="60"/>
      </w:pPr>
      <w:r>
        <w:rPr>
          <w:b/>
          <w:i w:val="0"/>
          <w:sz w:val="21"/>
        </w:rPr>
        <w:t>Eight sessions are non-powered or 12 V only</w:t>
      </w:r>
      <w:r>
        <w:rPr>
          <w:b w:val="0"/>
          <w:i w:val="0"/>
          <w:sz w:val="21"/>
        </w:rPr>
        <w:t xml:space="preserve"> — mechanical fit-up, sensor commissioning, signal probing and bench instrumentation.</w:t>
      </w:r>
    </w:p>
    <w:p>
      <w:pPr>
        <w:pStyle w:val="ListBullet"/>
        <w:spacing w:after="60"/>
      </w:pPr>
      <w:r>
        <w:rPr>
          <w:b/>
          <w:i w:val="0"/>
          <w:sz w:val="21"/>
        </w:rPr>
        <w:t>Two sessions energise the 72 V traction system</w:t>
      </w:r>
      <w:r>
        <w:rPr>
          <w:b w:val="0"/>
          <w:i w:val="0"/>
          <w:sz w:val="21"/>
        </w:rPr>
        <w:t xml:space="preserve"> with the drive wheel raised (D6, D8). These are the only sessions requiring a second person.</w:t>
      </w:r>
    </w:p>
    <w:p>
      <w:pPr>
        <w:pStyle w:val="ListBullet"/>
        <w:spacing w:after="60"/>
      </w:pPr>
      <w:r>
        <w:rPr>
          <w:b/>
          <w:i w:val="0"/>
          <w:sz w:val="21"/>
        </w:rPr>
        <w:t>Two joint sessions</w:t>
      </w:r>
      <w:r>
        <w:rPr>
          <w:b w:val="0"/>
          <w:i w:val="0"/>
          <w:sz w:val="21"/>
        </w:rPr>
        <w:t xml:space="preserve"> with the wider Tukzie team, both in Week 2.</w:t>
      </w:r>
    </w:p>
    <w:p>
      <w:pPr>
        <w:pStyle w:val="ListBullet"/>
        <w:spacing w:after="60"/>
      </w:pPr>
      <w:r>
        <w:rPr>
          <w:b/>
          <w:i w:val="0"/>
          <w:sz w:val="21"/>
        </w:rPr>
        <w:t>The vehicle is already raised on stands</w:t>
      </w:r>
      <w:r>
        <w:rPr>
          <w:b w:val="0"/>
          <w:i w:val="0"/>
          <w:sz w:val="21"/>
        </w:rPr>
        <w:t>, so no lifting is requested and no repositioning is assumed.</w:t>
      </w:r>
    </w:p>
    <w:p>
      <w:pPr>
        <w:pStyle w:val="ListBullet"/>
        <w:spacing w:after="60"/>
      </w:pPr>
      <w:r>
        <w:rPr>
          <w:b/>
          <w:i w:val="0"/>
          <w:sz w:val="21"/>
        </w:rPr>
        <w:t>Road testing cannot be done in the Controls Lab</w:t>
      </w:r>
      <w:r>
        <w:rPr>
          <w:b w:val="0"/>
          <w:i w:val="0"/>
          <w:sz w:val="21"/>
        </w:rPr>
        <w:t xml:space="preserve"> and is not requested here — see section 2.</w:t>
      </w:r>
    </w:p>
    <w:p>
      <w:pPr>
        <w:pStyle w:val="Heading1"/>
      </w:pPr>
      <w:r>
        <w:t>2. Phase A and Phase B</w:t>
      </w:r>
    </w:p>
    <w:p>
      <w:pPr>
        <w:spacing w:after="120"/>
      </w:pPr>
      <w:r>
        <w:rPr>
          <w:b w:val="0"/>
          <w:i w:val="0"/>
          <w:sz w:val="21"/>
        </w:rPr>
        <w:t>With the trike permanently raised, the programme divides into work achievable on a stationary vehicle (Phase A, sessions D1–D10, requested here) and work requiring the vehicle on the ground (Phase B, not a laboratory request).</w:t>
      </w:r>
    </w:p>
    <w:tbl>
      <w:tblPr>
        <w:tblStyle w:val="TableGrid"/>
        <w:tblW w:type="auto" w:w="0"/>
        <w:jc w:val="center"/>
        <w:tblLook w:firstColumn="1" w:firstRow="1" w:lastColumn="0" w:lastRow="0" w:noHBand="0" w:noVBand="1" w:val="04A0"/>
      </w:tblPr>
      <w:tblGrid>
        <w:gridCol w:w="4873"/>
        <w:gridCol w:w="4873"/>
      </w:tblGrid>
      <w:tr>
        <w:tc>
          <w:tcPr>
            <w:tcW w:type="dxa" w:w="4309"/>
            <w:shd w:val="clear" w:fill="E9EDF1"/>
          </w:tcPr>
          <w:p>
            <w:pPr>
              <w:spacing w:after="40"/>
            </w:pPr>
            <w:r/>
            <w:r>
              <w:rPr>
                <w:b/>
                <w:color w:val="69737F"/>
                <w:sz w:val="16"/>
              </w:rPr>
              <w:t>ACHIEVABLE WITH THE VEHICLE RAISED — PHASE A</w:t>
            </w:r>
          </w:p>
        </w:tc>
        <w:tc>
          <w:tcPr>
            <w:tcW w:type="dxa" w:w="4309"/>
            <w:shd w:val="clear" w:fill="E9EDF1"/>
          </w:tcPr>
          <w:p>
            <w:pPr>
              <w:spacing w:after="40"/>
            </w:pPr>
            <w:r/>
            <w:r>
              <w:rPr>
                <w:b/>
                <w:color w:val="69737F"/>
                <w:sz w:val="16"/>
              </w:rPr>
              <w:t>REQUIRES THE VEHICLE ON THE GROUND — PHASE B</w:t>
            </w:r>
          </w:p>
        </w:tc>
      </w:tr>
      <w:tr>
        <w:tc>
          <w:tcPr>
            <w:tcW w:type="dxa" w:w="4309"/>
          </w:tcPr>
          <w:p>
            <w:pPr>
              <w:spacing w:after="40"/>
            </w:pPr>
            <w:r/>
            <w:r>
              <w:rPr>
                <w:b/>
                <w:sz w:val="19"/>
              </w:rPr>
              <w:t>Mechanical integration; camera mounting; sensor commissioning and calibration; acquisition-timing measurement; Raspberry Pi to ESP32 synchronisation; harness signal capture; Hall tap and pole-pair count; stationary powertrain vibration baseline; BMS verification; GNSS and LTE static tests; HUD geometry and legibility; endurance soak.</w:t>
            </w:r>
          </w:p>
        </w:tc>
        <w:tc>
          <w:tcPr>
            <w:tcW w:type="dxa" w:w="4309"/>
          </w:tcPr>
          <w:p>
            <w:pPr>
              <w:spacing w:after="40"/>
            </w:pPr>
            <w:r/>
            <w:r>
              <w:rPr>
                <w:sz w:val="19"/>
              </w:rPr>
              <w:t>Repeatability across repeated traversals; speed dependence; surface discrimination; sensor-placement comparison under road excitation; coast-down powertrain separation; payload comparison; all forward road video.</w:t>
            </w:r>
          </w:p>
        </w:tc>
      </w:tr>
    </w:tbl>
    <w:p>
      <w:pPr>
        <w:spacing w:after="80"/>
      </w:pPr>
    </w:p>
    <w:p>
      <w:pPr>
        <w:spacing w:after="200"/>
      </w:pPr>
      <w:r>
        <w:rPr>
          <w:b w:val="0"/>
          <w:i w:val="0"/>
          <w:sz w:val="21"/>
        </w:rPr>
        <w:t xml:space="preserve">Phase B is being taken to the project supervisors separately, with the relevant ethics and safety documentation. It is noted here only so that laboratory and road work are not confused. </w:t>
      </w:r>
      <w:r>
        <w:rPr>
          <w:b/>
          <w:i w:val="0"/>
          <w:sz w:val="21"/>
        </w:rPr>
        <w:t>No approval for Phase B is sought from the laboratory.</w:t>
      </w:r>
    </w:p>
    <w:p>
      <w:pPr>
        <w:pStyle w:val="Heading1"/>
      </w:pPr>
      <w:r>
        <w:t>3. Custodian availability observed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fill="E9EDF1"/>
          </w:tcPr>
          <w:p>
            <w:pPr>
              <w:spacing w:after="40"/>
            </w:pPr>
            <w:r/>
            <w:r>
              <w:rPr>
                <w:b/>
                <w:color w:val="69737F"/>
                <w:sz w:val="16"/>
              </w:rPr>
              <w:t>DAY</w:t>
            </w:r>
          </w:p>
        </w:tc>
        <w:tc>
          <w:tcPr>
            <w:tcW w:type="dxa" w:w="1928"/>
            <w:shd w:val="clear" w:fill="E9EDF1"/>
          </w:tcPr>
          <w:p>
            <w:pPr>
              <w:spacing w:after="40"/>
            </w:pPr>
            <w:r/>
            <w:r>
              <w:rPr>
                <w:b/>
                <w:color w:val="69737F"/>
                <w:sz w:val="16"/>
              </w:rPr>
              <w:t>NOT AVAILABLE — PRAYER</w:t>
            </w:r>
          </w:p>
        </w:tc>
        <w:tc>
          <w:tcPr>
            <w:tcW w:type="dxa" w:w="3061"/>
            <w:shd w:val="clear" w:fill="E9EDF1"/>
          </w:tcPr>
          <w:p>
            <w:pPr>
              <w:spacing w:after="40"/>
            </w:pPr>
            <w:r/>
            <w:r>
              <w:rPr>
                <w:b/>
                <w:color w:val="69737F"/>
                <w:sz w:val="16"/>
              </w:rPr>
              <w:t>NOT AVAILABLE — LAB COMMITMENTS</w:t>
            </w:r>
          </w:p>
        </w:tc>
        <w:tc>
          <w:tcPr>
            <w:tcW w:type="dxa" w:w="2268"/>
            <w:shd w:val="clear" w:fill="E9EDF1"/>
          </w:tcPr>
          <w:p>
            <w:pPr>
              <w:spacing w:after="40"/>
            </w:pPr>
            <w:r/>
            <w:r>
              <w:rPr>
                <w:b/>
                <w:color w:val="69737F"/>
                <w:sz w:val="16"/>
              </w:rPr>
              <w:t>SESSION WINDOWS USED</w:t>
            </w:r>
          </w:p>
        </w:tc>
      </w:tr>
      <w:tr>
        <w:tc>
          <w:tcPr>
            <w:tcW w:type="dxa" w:w="1361"/>
          </w:tcPr>
          <w:p>
            <w:pPr>
              <w:spacing w:after="40"/>
            </w:pPr>
            <w:r/>
            <w:r>
              <w:rPr>
                <w:b/>
                <w:sz w:val="19"/>
              </w:rPr>
              <w:t>Monday</w:t>
            </w:r>
          </w:p>
        </w:tc>
        <w:tc>
          <w:tcPr>
            <w:tcW w:type="dxa" w:w="1928"/>
          </w:tcPr>
          <w:p>
            <w:pPr>
              <w:spacing w:after="40"/>
            </w:pPr>
            <w:r/>
            <w:r>
              <w:rPr>
                <w:sz w:val="19"/>
              </w:rPr>
              <w:t>12:00–14:00</w:t>
            </w:r>
          </w:p>
        </w:tc>
        <w:tc>
          <w:tcPr>
            <w:tcW w:type="dxa" w:w="3061"/>
          </w:tcPr>
          <w:p>
            <w:pPr>
              <w:spacing w:after="40"/>
            </w:pPr>
            <w:r/>
            <w:r>
              <w:rPr>
                <w:sz w:val="19"/>
              </w:rPr>
              <w:t>—</w:t>
            </w:r>
          </w:p>
        </w:tc>
        <w:tc>
          <w:tcPr>
            <w:tcW w:type="dxa" w:w="2268"/>
          </w:tcPr>
          <w:p>
            <w:pPr>
              <w:spacing w:after="40"/>
            </w:pPr>
            <w:r/>
            <w:r>
              <w:rPr>
                <w:sz w:val="19"/>
              </w:rPr>
              <w:t>08:30–12:00 · 14:00–16:30</w:t>
            </w:r>
          </w:p>
        </w:tc>
      </w:tr>
      <w:tr>
        <w:tc>
          <w:tcPr>
            <w:tcW w:type="dxa" w:w="1361"/>
          </w:tcPr>
          <w:p>
            <w:pPr>
              <w:spacing w:after="40"/>
            </w:pPr>
            <w:r/>
            <w:r>
              <w:rPr>
                <w:b/>
                <w:sz w:val="19"/>
              </w:rPr>
              <w:t>Tuesday</w:t>
            </w:r>
          </w:p>
        </w:tc>
        <w:tc>
          <w:tcPr>
            <w:tcW w:type="dxa" w:w="1928"/>
          </w:tcPr>
          <w:p>
            <w:pPr>
              <w:spacing w:after="40"/>
            </w:pPr>
            <w:r/>
            <w:r>
              <w:rPr>
                <w:sz w:val="19"/>
              </w:rPr>
              <w:t>12:00–14:00</w:t>
            </w:r>
          </w:p>
        </w:tc>
        <w:tc>
          <w:tcPr>
            <w:tcW w:type="dxa" w:w="3061"/>
          </w:tcPr>
          <w:p>
            <w:pPr>
              <w:spacing w:after="40"/>
            </w:pPr>
            <w:r/>
            <w:r>
              <w:rPr>
                <w:sz w:val="19"/>
              </w:rPr>
              <w:t>11:00–12:00 · 14:00–16:00</w:t>
            </w:r>
          </w:p>
        </w:tc>
        <w:tc>
          <w:tcPr>
            <w:tcW w:type="dxa" w:w="2268"/>
          </w:tcPr>
          <w:p>
            <w:pPr>
              <w:spacing w:after="40"/>
            </w:pPr>
            <w:r/>
            <w:r>
              <w:rPr>
                <w:sz w:val="19"/>
              </w:rPr>
              <w:t>08:30–11:00</w:t>
            </w:r>
          </w:p>
        </w:tc>
      </w:tr>
      <w:tr>
        <w:tc>
          <w:tcPr>
            <w:tcW w:type="dxa" w:w="1361"/>
          </w:tcPr>
          <w:p>
            <w:pPr>
              <w:spacing w:after="40"/>
            </w:pPr>
            <w:r/>
            <w:r>
              <w:rPr>
                <w:b/>
                <w:sz w:val="19"/>
              </w:rPr>
              <w:t>Wednesday</w:t>
            </w:r>
          </w:p>
        </w:tc>
        <w:tc>
          <w:tcPr>
            <w:tcW w:type="dxa" w:w="1928"/>
          </w:tcPr>
          <w:p>
            <w:pPr>
              <w:spacing w:after="40"/>
            </w:pPr>
            <w:r/>
            <w:r>
              <w:rPr>
                <w:sz w:val="19"/>
              </w:rPr>
              <w:t>12:00–14:00</w:t>
            </w:r>
          </w:p>
        </w:tc>
        <w:tc>
          <w:tcPr>
            <w:tcW w:type="dxa" w:w="3061"/>
          </w:tcPr>
          <w:p>
            <w:pPr>
              <w:spacing w:after="40"/>
            </w:pPr>
            <w:r/>
            <w:r>
              <w:rPr>
                <w:sz w:val="19"/>
              </w:rPr>
              <w:t>14:00–16:30; 15:00–17:00 Tukzie vac team</w:t>
            </w:r>
          </w:p>
        </w:tc>
        <w:tc>
          <w:tcPr>
            <w:tcW w:type="dxa" w:w="2268"/>
          </w:tcPr>
          <w:p>
            <w:pPr>
              <w:spacing w:after="40"/>
            </w:pPr>
            <w:r/>
            <w:r>
              <w:rPr>
                <w:sz w:val="19"/>
              </w:rPr>
              <w:t>08:30–12:00</w:t>
            </w:r>
          </w:p>
        </w:tc>
      </w:tr>
      <w:tr>
        <w:tc>
          <w:tcPr>
            <w:tcW w:type="dxa" w:w="1361"/>
          </w:tcPr>
          <w:p>
            <w:pPr>
              <w:spacing w:after="40"/>
            </w:pPr>
            <w:r/>
            <w:r>
              <w:rPr>
                <w:b/>
                <w:sz w:val="19"/>
              </w:rPr>
              <w:t>Thursday</w:t>
            </w:r>
          </w:p>
        </w:tc>
        <w:tc>
          <w:tcPr>
            <w:tcW w:type="dxa" w:w="1928"/>
          </w:tcPr>
          <w:p>
            <w:pPr>
              <w:spacing w:after="40"/>
            </w:pPr>
            <w:r/>
            <w:r>
              <w:rPr>
                <w:sz w:val="19"/>
              </w:rPr>
              <w:t>12:00–14:00</w:t>
            </w:r>
          </w:p>
        </w:tc>
        <w:tc>
          <w:tcPr>
            <w:tcW w:type="dxa" w:w="3061"/>
          </w:tcPr>
          <w:p>
            <w:pPr>
              <w:spacing w:after="40"/>
            </w:pPr>
            <w:r/>
            <w:r>
              <w:rPr>
                <w:sz w:val="19"/>
              </w:rPr>
              <w:t>14:00–16:00</w:t>
            </w:r>
          </w:p>
        </w:tc>
        <w:tc>
          <w:tcPr>
            <w:tcW w:type="dxa" w:w="2268"/>
          </w:tcPr>
          <w:p>
            <w:pPr>
              <w:spacing w:after="40"/>
            </w:pPr>
            <w:r/>
            <w:r>
              <w:rPr>
                <w:sz w:val="19"/>
              </w:rPr>
              <w:t>08:30–12:00</w:t>
            </w:r>
          </w:p>
        </w:tc>
      </w:tr>
      <w:tr>
        <w:tc>
          <w:tcPr>
            <w:tcW w:type="dxa" w:w="1361"/>
          </w:tcPr>
          <w:p>
            <w:pPr>
              <w:spacing w:after="40"/>
            </w:pPr>
            <w:r/>
            <w:r>
              <w:rPr>
                <w:b/>
                <w:sz w:val="19"/>
              </w:rPr>
              <w:t>Friday</w:t>
            </w:r>
          </w:p>
        </w:tc>
        <w:tc>
          <w:tcPr>
            <w:tcW w:type="dxa" w:w="1928"/>
          </w:tcPr>
          <w:p>
            <w:pPr>
              <w:spacing w:after="40"/>
            </w:pPr>
            <w:r/>
            <w:r>
              <w:rPr>
                <w:b/>
                <w:i w:val="0"/>
                <w:sz w:val="19"/>
              </w:rPr>
              <w:t>12:30–14:00 — Jumu'ah</w:t>
            </w:r>
          </w:p>
        </w:tc>
        <w:tc>
          <w:tcPr>
            <w:tcW w:type="dxa" w:w="3061"/>
          </w:tcPr>
          <w:p>
            <w:pPr>
              <w:spacing w:after="40"/>
            </w:pPr>
            <w:r/>
            <w:r>
              <w:rPr>
                <w:sz w:val="19"/>
              </w:rPr>
              <w:t>—</w:t>
            </w:r>
          </w:p>
        </w:tc>
        <w:tc>
          <w:tcPr>
            <w:tcW w:type="dxa" w:w="2268"/>
          </w:tcPr>
          <w:p>
            <w:pPr>
              <w:spacing w:after="40"/>
            </w:pPr>
            <w:r/>
            <w:r>
              <w:rPr>
                <w:sz w:val="19"/>
              </w:rPr>
              <w:t>08:30–12:00 · 14:00–16:30</w:t>
            </w:r>
          </w:p>
        </w:tc>
      </w:tr>
    </w:tbl>
    <w:p>
      <w:pPr>
        <w:spacing w:after="80"/>
      </w:pPr>
    </w:p>
    <w:p>
      <w:pPr>
        <w:spacing w:after="200"/>
      </w:pPr>
      <w:r>
        <w:rPr>
          <w:b w:val="0"/>
          <w:i w:val="0"/>
          <w:sz w:val="21"/>
        </w:rPr>
        <w:t>Friday morning sessions close at 12:00 rather than 12:30, so there is a clear half hour before Jumu'ah.</w:t>
      </w:r>
    </w:p>
    <w:p>
      <w:pPr>
        <w:pStyle w:val="Heading1"/>
      </w:pPr>
      <w:r>
        <w:t>4. Supervision key</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E9EDF1"/>
          </w:tcPr>
          <w:p>
            <w:pPr>
              <w:spacing w:after="40"/>
            </w:pPr>
            <w:r/>
            <w:r>
              <w:rPr>
                <w:b/>
                <w:color w:val="69737F"/>
                <w:sz w:val="16"/>
              </w:rPr>
              <w:t>MARKER</w:t>
            </w:r>
          </w:p>
        </w:tc>
        <w:tc>
          <w:tcPr>
            <w:tcW w:type="dxa" w:w="3175"/>
            <w:shd w:val="clear" w:fill="E9EDF1"/>
          </w:tcPr>
          <w:p>
            <w:pPr>
              <w:spacing w:after="40"/>
            </w:pPr>
            <w:r/>
            <w:r>
              <w:rPr>
                <w:b/>
                <w:color w:val="69737F"/>
                <w:sz w:val="16"/>
              </w:rPr>
              <w:t>MEANING</w:t>
            </w:r>
          </w:p>
        </w:tc>
        <w:tc>
          <w:tcPr>
            <w:tcW w:type="dxa" w:w="3402"/>
            <w:shd w:val="clear" w:fill="E9EDF1"/>
          </w:tcPr>
          <w:p>
            <w:pPr>
              <w:spacing w:after="40"/>
            </w:pPr>
            <w:r/>
            <w:r>
              <w:rPr>
                <w:b/>
                <w:color w:val="69737F"/>
                <w:sz w:val="16"/>
              </w:rPr>
              <w:t>EXAMPLES</w:t>
            </w:r>
          </w:p>
        </w:tc>
      </w:tr>
      <w:tr>
        <w:tc>
          <w:tcPr>
            <w:tcW w:type="dxa" w:w="2041"/>
          </w:tcPr>
          <w:p>
            <w:pPr>
              <w:spacing w:after="40"/>
            </w:pPr>
            <w:r/>
            <w:r>
              <w:rPr>
                <w:b/>
                <w:sz w:val="19"/>
              </w:rPr>
              <w:t>U — Unsupervised</w:t>
            </w:r>
          </w:p>
        </w:tc>
        <w:tc>
          <w:tcPr>
            <w:tcW w:type="dxa" w:w="3175"/>
          </w:tcPr>
          <w:p>
            <w:pPr>
              <w:spacing w:after="40"/>
            </w:pPr>
            <w:r/>
            <w:r>
              <w:rPr>
                <w:sz w:val="19"/>
              </w:rPr>
              <w:t>Bench or measurement work I complete alone once the vehicle is accessible. No attendance needed.</w:t>
            </w:r>
          </w:p>
        </w:tc>
        <w:tc>
          <w:tcPr>
            <w:tcW w:type="dxa" w:w="3402"/>
          </w:tcPr>
          <w:p>
            <w:pPr>
              <w:spacing w:after="40"/>
            </w:pPr>
            <w:r/>
            <w:r>
              <w:rPr>
                <w:sz w:val="19"/>
              </w:rPr>
              <w:t>Windscreen and mounting-point measurement, IMU bench calibration, photography, cable preparation.</w:t>
            </w:r>
          </w:p>
        </w:tc>
      </w:tr>
      <w:tr>
        <w:tc>
          <w:tcPr>
            <w:tcW w:type="dxa" w:w="2041"/>
          </w:tcPr>
          <w:p>
            <w:pPr>
              <w:spacing w:after="40"/>
            </w:pPr>
            <w:r/>
            <w:r>
              <w:rPr>
                <w:b/>
                <w:sz w:val="19"/>
              </w:rPr>
              <w:t>C — Custodian aware</w:t>
            </w:r>
          </w:p>
        </w:tc>
        <w:tc>
          <w:tcPr>
            <w:tcW w:type="dxa" w:w="3175"/>
          </w:tcPr>
          <w:p>
            <w:pPr>
              <w:spacing w:after="40"/>
            </w:pPr>
            <w:r/>
            <w:r>
              <w:rPr>
                <w:sz w:val="19"/>
              </w:rPr>
              <w:t>I do the work myself, but you should know it is happening and be reachable.</w:t>
            </w:r>
          </w:p>
        </w:tc>
        <w:tc>
          <w:tcPr>
            <w:tcW w:type="dxa" w:w="3402"/>
          </w:tcPr>
          <w:p>
            <w:pPr>
              <w:spacing w:after="40"/>
            </w:pPr>
            <w:r/>
            <w:r>
              <w:rPr>
                <w:sz w:val="19"/>
              </w:rPr>
              <w:t>First connection to the 12 V rail, probing harness taps, first powered boot, confirming stand stability.</w:t>
            </w:r>
          </w:p>
        </w:tc>
      </w:tr>
      <w:tr>
        <w:tc>
          <w:tcPr>
            <w:tcW w:type="dxa" w:w="2041"/>
          </w:tcPr>
          <w:p>
            <w:pPr>
              <w:spacing w:after="40"/>
            </w:pPr>
            <w:r/>
            <w:r>
              <w:rPr>
                <w:b/>
                <w:sz w:val="19"/>
              </w:rPr>
              <w:t>A — Assistance required</w:t>
            </w:r>
          </w:p>
        </w:tc>
        <w:tc>
          <w:tcPr>
            <w:tcW w:type="dxa" w:w="3175"/>
          </w:tcPr>
          <w:p>
            <w:pPr>
              <w:spacing w:after="40"/>
            </w:pPr>
            <w:r/>
            <w:r>
              <w:rPr>
                <w:sz w:val="19"/>
              </w:rPr>
              <w:t>I cannot or should not do this alone for safety reasons.</w:t>
            </w:r>
          </w:p>
        </w:tc>
        <w:tc>
          <w:tcPr>
            <w:tcW w:type="dxa" w:w="3402"/>
          </w:tcPr>
          <w:p>
            <w:pPr>
              <w:spacing w:after="40"/>
            </w:pPr>
            <w:r/>
            <w:r>
              <w:rPr>
                <w:sz w:val="19"/>
              </w:rPr>
              <w:t>Any activity with the 72 V traction system energised.</w:t>
            </w:r>
          </w:p>
        </w:tc>
      </w:tr>
    </w:tbl>
    <w:p>
      <w:pPr>
        <w:spacing w:after="80"/>
      </w:pPr>
    </w:p>
    <w:p>
      <w:pPr>
        <w:pStyle w:val="Heading3"/>
      </w:pPr>
      <w:r>
        <w:t>Assistance summary — the only times a second person is needed</w:t>
      </w:r>
    </w:p>
    <w:p>
      <w:pPr>
        <w:pStyle w:val="ListBullet"/>
        <w:spacing w:after="60"/>
      </w:pPr>
      <w:r>
        <w:rPr>
          <w:b/>
          <w:i w:val="0"/>
          <w:sz w:val="21"/>
        </w:rPr>
        <w:t>D6, Thursday morning</w:t>
      </w:r>
      <w:r>
        <w:rPr>
          <w:b w:val="0"/>
          <w:i w:val="0"/>
          <w:sz w:val="21"/>
        </w:rPr>
        <w:t xml:space="preserve"> — 72 V energised for a brief Hall-signal confirmation run.</w:t>
      </w:r>
    </w:p>
    <w:p>
      <w:pPr>
        <w:pStyle w:val="ListBullet"/>
        <w:spacing w:after="60"/>
      </w:pPr>
      <w:r>
        <w:rPr>
          <w:b/>
          <w:i w:val="0"/>
          <w:sz w:val="21"/>
        </w:rPr>
        <w:t>D8, Monday, full day</w:t>
      </w:r>
      <w:r>
        <w:rPr>
          <w:b w:val="0"/>
          <w:i w:val="0"/>
          <w:sz w:val="21"/>
        </w:rPr>
        <w:t xml:space="preserve"> — 72 V energised powertrain run at each drive mode.</w:t>
      </w:r>
    </w:p>
    <w:p>
      <w:pPr>
        <w:spacing w:after="200"/>
      </w:pPr>
      <w:r>
        <w:rPr>
          <w:b w:val="0"/>
          <w:i w:val="0"/>
          <w:sz w:val="21"/>
        </w:rPr>
        <w:t>Two occasions, both for the same reason: I will not run the traction system without a second person present. Neither involves lifting, since the vehicle is already on stands. Melo and Sharaav are working on the related Tukzie projects (JBM11 and SW-6) and we intend to cover each other on these, so no technician is requested unless you would prefer one present.</w:t>
      </w:r>
    </w:p>
    <w:p>
      <w:pPr>
        <w:pStyle w:val="Heading1"/>
      </w:pPr>
      <w:r>
        <w:t>5. Session schedule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E9EDF1"/>
          </w:tcPr>
          <w:p>
            <w:pPr>
              <w:spacing w:after="40"/>
            </w:pPr>
            <w:r/>
            <w:r>
              <w:rPr>
                <w:b/>
                <w:color w:val="69737F"/>
                <w:sz w:val="16"/>
              </w:rPr>
              <w:t>REF</w:t>
            </w:r>
          </w:p>
        </w:tc>
        <w:tc>
          <w:tcPr>
            <w:tcW w:type="dxa" w:w="1361"/>
            <w:shd w:val="clear" w:fill="E9EDF1"/>
          </w:tcPr>
          <w:p>
            <w:pPr>
              <w:spacing w:after="40"/>
            </w:pPr>
            <w:r/>
            <w:r>
              <w:rPr>
                <w:b/>
                <w:color w:val="69737F"/>
                <w:sz w:val="16"/>
              </w:rPr>
              <w:t>DATE</w:t>
            </w:r>
          </w:p>
        </w:tc>
        <w:tc>
          <w:tcPr>
            <w:tcW w:type="dxa" w:w="1928"/>
            <w:shd w:val="clear" w:fill="E9EDF1"/>
          </w:tcPr>
          <w:p>
            <w:pPr>
              <w:spacing w:after="40"/>
            </w:pPr>
            <w:r/>
            <w:r>
              <w:rPr>
                <w:b/>
                <w:color w:val="69737F"/>
                <w:sz w:val="16"/>
              </w:rPr>
              <w:t>TIME</w:t>
            </w:r>
          </w:p>
        </w:tc>
        <w:tc>
          <w:tcPr>
            <w:tcW w:type="dxa" w:w="3402"/>
            <w:shd w:val="clear" w:fill="E9EDF1"/>
          </w:tcPr>
          <w:p>
            <w:pPr>
              <w:spacing w:after="40"/>
            </w:pPr>
            <w:r/>
            <w:r>
              <w:rPr>
                <w:b/>
                <w:color w:val="69737F"/>
                <w:sz w:val="16"/>
              </w:rPr>
              <w:t>FOCUS</w:t>
            </w:r>
          </w:p>
        </w:tc>
        <w:tc>
          <w:tcPr>
            <w:tcW w:type="dxa" w:w="964"/>
            <w:shd w:val="clear" w:fill="E9EDF1"/>
          </w:tcPr>
          <w:p>
            <w:pPr>
              <w:spacing w:after="40"/>
            </w:pPr>
            <w:r/>
            <w:r>
              <w:rPr>
                <w:b/>
                <w:color w:val="69737F"/>
                <w:sz w:val="16"/>
              </w:rPr>
              <w:t>RISK</w:t>
            </w:r>
          </w:p>
        </w:tc>
        <w:tc>
          <w:tcPr>
            <w:tcW w:type="dxa" w:w="907"/>
            <w:shd w:val="clear" w:fill="E9EDF1"/>
          </w:tcPr>
          <w:p>
            <w:pPr>
              <w:spacing w:after="40"/>
            </w:pPr>
            <w:r/>
            <w:r>
              <w:rPr>
                <w:b/>
                <w:color w:val="69737F"/>
                <w:sz w:val="16"/>
              </w:rPr>
              <w:t>ASSIST</w:t>
            </w:r>
          </w:p>
        </w:tc>
      </w:tr>
      <w:tr>
        <w:tc>
          <w:tcPr>
            <w:tcW w:type="dxa" w:w="737"/>
          </w:tcPr>
          <w:p>
            <w:pPr>
              <w:spacing w:after="40"/>
            </w:pPr>
            <w:r/>
            <w:r>
              <w:rPr>
                <w:b/>
                <w:sz w:val="19"/>
              </w:rPr>
              <w:t>D1</w:t>
            </w:r>
          </w:p>
        </w:tc>
        <w:tc>
          <w:tcPr>
            <w:tcW w:type="dxa" w:w="1361"/>
          </w:tcPr>
          <w:p>
            <w:pPr>
              <w:spacing w:after="40"/>
            </w:pPr>
            <w:r/>
            <w:r>
              <w:rPr>
                <w:sz w:val="19"/>
              </w:rPr>
              <w:t>Wed 02 Sep</w:t>
            </w:r>
          </w:p>
        </w:tc>
        <w:tc>
          <w:tcPr>
            <w:tcW w:type="dxa" w:w="1928"/>
          </w:tcPr>
          <w:p>
            <w:pPr>
              <w:spacing w:after="40"/>
            </w:pPr>
            <w:r/>
            <w:r>
              <w:rPr>
                <w:sz w:val="19"/>
              </w:rPr>
              <w:t>08:30–12:00</w:t>
            </w:r>
          </w:p>
        </w:tc>
        <w:tc>
          <w:tcPr>
            <w:tcW w:type="dxa" w:w="3402"/>
          </w:tcPr>
          <w:p>
            <w:pPr>
              <w:spacing w:after="40"/>
            </w:pPr>
            <w:r/>
            <w:r>
              <w:rPr>
                <w:sz w:val="19"/>
              </w:rPr>
              <w:t>Survey, mounting points, bracket fabrication</w:t>
            </w:r>
          </w:p>
        </w:tc>
        <w:tc>
          <w:tcPr>
            <w:tcW w:type="dxa" w:w="964"/>
          </w:tcPr>
          <w:p>
            <w:pPr>
              <w:spacing w:after="40"/>
            </w:pPr>
            <w:r/>
            <w:r>
              <w:rPr>
                <w:sz w:val="19"/>
              </w:rPr>
              <w:t>No power</w:t>
            </w:r>
          </w:p>
        </w:tc>
        <w:tc>
          <w:tcPr>
            <w:tcW w:type="dxa" w:w="907"/>
          </w:tcPr>
          <w:p>
            <w:pPr>
              <w:spacing w:after="40"/>
            </w:pPr>
            <w:r/>
            <w:r>
              <w:rPr>
                <w:sz w:val="19"/>
              </w:rPr>
              <w:t>—</w:t>
            </w:r>
          </w:p>
        </w:tc>
      </w:tr>
      <w:tr>
        <w:tc>
          <w:tcPr>
            <w:tcW w:type="dxa" w:w="737"/>
          </w:tcPr>
          <w:p>
            <w:pPr>
              <w:spacing w:after="40"/>
            </w:pPr>
            <w:r/>
            <w:r>
              <w:rPr>
                <w:b/>
                <w:sz w:val="19"/>
              </w:rPr>
              <w:t>—</w:t>
            </w:r>
          </w:p>
        </w:tc>
        <w:tc>
          <w:tcPr>
            <w:tcW w:type="dxa" w:w="1361"/>
          </w:tcPr>
          <w:p>
            <w:pPr>
              <w:spacing w:after="40"/>
            </w:pPr>
            <w:r/>
            <w:r>
              <w:rPr>
                <w:sz w:val="19"/>
              </w:rPr>
              <w:t>Thu 03 Sep</w:t>
            </w:r>
          </w:p>
        </w:tc>
        <w:tc>
          <w:tcPr>
            <w:tcW w:type="dxa" w:w="1928"/>
          </w:tcPr>
          <w:p>
            <w:pPr>
              <w:spacing w:after="40"/>
            </w:pPr>
            <w:r/>
            <w:r>
              <w:rPr>
                <w:sz w:val="19"/>
              </w:rPr>
              <w:t>Excluded</w:t>
            </w:r>
          </w:p>
        </w:tc>
        <w:tc>
          <w:tcPr>
            <w:tcW w:type="dxa" w:w="3402"/>
          </w:tcPr>
          <w:p>
            <w:pPr>
              <w:spacing w:after="40"/>
            </w:pPr>
            <w:r/>
            <w:r>
              <w:rPr>
                <w:sz w:val="19"/>
              </w:rPr>
              <w:t>Project presentation — no access requested</w:t>
            </w:r>
          </w:p>
        </w:tc>
        <w:tc>
          <w:tcPr>
            <w:tcW w:type="dxa" w:w="964"/>
          </w:tcPr>
          <w:p>
            <w:pPr>
              <w:spacing w:after="40"/>
            </w:pPr>
            <w:r/>
            <w:r>
              <w:rPr>
                <w:sz w:val="19"/>
              </w:rPr>
              <w:t>—</w:t>
            </w:r>
          </w:p>
        </w:tc>
        <w:tc>
          <w:tcPr>
            <w:tcW w:type="dxa" w:w="907"/>
          </w:tcPr>
          <w:p>
            <w:pPr>
              <w:spacing w:after="40"/>
            </w:pPr>
            <w:r/>
            <w:r>
              <w:rPr>
                <w:sz w:val="19"/>
              </w:rPr>
              <w:t>—</w:t>
            </w:r>
          </w:p>
        </w:tc>
      </w:tr>
      <w:tr>
        <w:tc>
          <w:tcPr>
            <w:tcW w:type="dxa" w:w="737"/>
          </w:tcPr>
          <w:p>
            <w:pPr>
              <w:spacing w:after="40"/>
            </w:pPr>
            <w:r/>
            <w:r>
              <w:rPr>
                <w:b/>
                <w:sz w:val="19"/>
              </w:rPr>
              <w:t>D2</w:t>
            </w:r>
          </w:p>
        </w:tc>
        <w:tc>
          <w:tcPr>
            <w:tcW w:type="dxa" w:w="1361"/>
          </w:tcPr>
          <w:p>
            <w:pPr>
              <w:spacing w:after="40"/>
            </w:pPr>
            <w:r/>
            <w:r>
              <w:rPr>
                <w:sz w:val="19"/>
              </w:rPr>
              <w:t>Fri 04 Sep</w:t>
            </w:r>
          </w:p>
        </w:tc>
        <w:tc>
          <w:tcPr>
            <w:tcW w:type="dxa" w:w="1928"/>
          </w:tcPr>
          <w:p>
            <w:pPr>
              <w:spacing w:after="40"/>
            </w:pPr>
            <w:r/>
            <w:r>
              <w:rPr>
                <w:sz w:val="19"/>
              </w:rPr>
              <w:t>08:30–12:00, 14:00–16:30</w:t>
            </w:r>
          </w:p>
        </w:tc>
        <w:tc>
          <w:tcPr>
            <w:tcW w:type="dxa" w:w="3402"/>
          </w:tcPr>
          <w:p>
            <w:pPr>
              <w:spacing w:after="40"/>
            </w:pPr>
            <w:r/>
            <w:r>
              <w:rPr>
                <w:sz w:val="19"/>
              </w:rPr>
              <w:t>Mechanical fit-up, camera mount, cable routing</w:t>
            </w:r>
          </w:p>
        </w:tc>
        <w:tc>
          <w:tcPr>
            <w:tcW w:type="dxa" w:w="964"/>
          </w:tcPr>
          <w:p>
            <w:pPr>
              <w:spacing w:after="40"/>
            </w:pPr>
            <w:r/>
            <w:r>
              <w:rPr>
                <w:sz w:val="19"/>
              </w:rPr>
              <w:t>No power</w:t>
            </w:r>
          </w:p>
        </w:tc>
        <w:tc>
          <w:tcPr>
            <w:tcW w:type="dxa" w:w="907"/>
          </w:tcPr>
          <w:p>
            <w:pPr>
              <w:spacing w:after="40"/>
            </w:pPr>
            <w:r/>
            <w:r>
              <w:rPr>
                <w:sz w:val="19"/>
              </w:rPr>
              <w:t>—</w:t>
            </w:r>
          </w:p>
        </w:tc>
      </w:tr>
      <w:tr>
        <w:tc>
          <w:tcPr>
            <w:tcW w:type="dxa" w:w="737"/>
          </w:tcPr>
          <w:p>
            <w:pPr>
              <w:spacing w:after="40"/>
            </w:pPr>
            <w:r/>
            <w:r>
              <w:rPr>
                <w:b/>
                <w:sz w:val="19"/>
              </w:rPr>
              <w:t>D3</w:t>
            </w:r>
          </w:p>
        </w:tc>
        <w:tc>
          <w:tcPr>
            <w:tcW w:type="dxa" w:w="1361"/>
          </w:tcPr>
          <w:p>
            <w:pPr>
              <w:spacing w:after="40"/>
            </w:pPr>
            <w:r/>
            <w:r>
              <w:rPr>
                <w:sz w:val="19"/>
              </w:rPr>
              <w:t>Mon 07 Sep</w:t>
            </w:r>
          </w:p>
        </w:tc>
        <w:tc>
          <w:tcPr>
            <w:tcW w:type="dxa" w:w="1928"/>
          </w:tcPr>
          <w:p>
            <w:pPr>
              <w:spacing w:after="40"/>
            </w:pPr>
            <w:r/>
            <w:r>
              <w:rPr>
                <w:sz w:val="19"/>
              </w:rPr>
              <w:t>08:30–12:00, 14:00–16:30</w:t>
            </w:r>
          </w:p>
        </w:tc>
        <w:tc>
          <w:tcPr>
            <w:tcW w:type="dxa" w:w="3402"/>
          </w:tcPr>
          <w:p>
            <w:pPr>
              <w:spacing w:after="40"/>
            </w:pPr>
            <w:r/>
            <w:r>
              <w:rPr>
                <w:sz w:val="19"/>
              </w:rPr>
              <w:t>12 V commissioning, harness signal capture</w:t>
            </w:r>
          </w:p>
        </w:tc>
        <w:tc>
          <w:tcPr>
            <w:tcW w:type="dxa" w:w="964"/>
          </w:tcPr>
          <w:p>
            <w:pPr>
              <w:spacing w:after="40"/>
            </w:pPr>
            <w:r/>
            <w:r>
              <w:rPr>
                <w:sz w:val="19"/>
              </w:rPr>
              <w:t>≤12 V</w:t>
            </w:r>
          </w:p>
        </w:tc>
        <w:tc>
          <w:tcPr>
            <w:tcW w:type="dxa" w:w="907"/>
          </w:tcPr>
          <w:p>
            <w:pPr>
              <w:spacing w:after="40"/>
            </w:pPr>
            <w:r/>
            <w:r>
              <w:rPr>
                <w:sz w:val="19"/>
              </w:rPr>
              <w:t>—</w:t>
            </w:r>
          </w:p>
        </w:tc>
      </w:tr>
      <w:tr>
        <w:tc>
          <w:tcPr>
            <w:tcW w:type="dxa" w:w="737"/>
          </w:tcPr>
          <w:p>
            <w:pPr>
              <w:spacing w:after="40"/>
            </w:pPr>
            <w:r/>
            <w:r>
              <w:rPr>
                <w:b/>
                <w:sz w:val="19"/>
              </w:rPr>
              <w:t>D4</w:t>
            </w:r>
          </w:p>
        </w:tc>
        <w:tc>
          <w:tcPr>
            <w:tcW w:type="dxa" w:w="1361"/>
          </w:tcPr>
          <w:p>
            <w:pPr>
              <w:spacing w:after="40"/>
            </w:pPr>
            <w:r/>
            <w:r>
              <w:rPr>
                <w:sz w:val="19"/>
              </w:rPr>
              <w:t>Tue 08 Sep</w:t>
            </w:r>
          </w:p>
        </w:tc>
        <w:tc>
          <w:tcPr>
            <w:tcW w:type="dxa" w:w="1928"/>
          </w:tcPr>
          <w:p>
            <w:pPr>
              <w:spacing w:after="40"/>
            </w:pPr>
            <w:r/>
            <w:r>
              <w:rPr>
                <w:sz w:val="19"/>
              </w:rPr>
              <w:t>08:30–11:00</w:t>
            </w:r>
          </w:p>
        </w:tc>
        <w:tc>
          <w:tcPr>
            <w:tcW w:type="dxa" w:w="3402"/>
          </w:tcPr>
          <w:p>
            <w:pPr>
              <w:spacing w:after="40"/>
            </w:pPr>
            <w:r/>
            <w:r>
              <w:rPr>
                <w:sz w:val="19"/>
              </w:rPr>
              <w:t>Sensor commissioning, calibration, Pi–ESP32 time sync</w:t>
            </w:r>
          </w:p>
        </w:tc>
        <w:tc>
          <w:tcPr>
            <w:tcW w:type="dxa" w:w="964"/>
          </w:tcPr>
          <w:p>
            <w:pPr>
              <w:spacing w:after="40"/>
            </w:pPr>
            <w:r/>
            <w:r>
              <w:rPr>
                <w:sz w:val="19"/>
              </w:rPr>
              <w:t>No power</w:t>
            </w:r>
          </w:p>
        </w:tc>
        <w:tc>
          <w:tcPr>
            <w:tcW w:type="dxa" w:w="907"/>
          </w:tcPr>
          <w:p>
            <w:pPr>
              <w:spacing w:after="40"/>
            </w:pPr>
            <w:r/>
            <w:r>
              <w:rPr>
                <w:sz w:val="19"/>
              </w:rPr>
              <w:t>—</w:t>
            </w:r>
          </w:p>
        </w:tc>
      </w:tr>
      <w:tr>
        <w:tc>
          <w:tcPr>
            <w:tcW w:type="dxa" w:w="737"/>
          </w:tcPr>
          <w:p>
            <w:pPr>
              <w:spacing w:after="40"/>
            </w:pPr>
            <w:r/>
            <w:r>
              <w:rPr>
                <w:b/>
                <w:sz w:val="19"/>
              </w:rPr>
              <w:t>D5</w:t>
            </w:r>
          </w:p>
        </w:tc>
        <w:tc>
          <w:tcPr>
            <w:tcW w:type="dxa" w:w="1361"/>
          </w:tcPr>
          <w:p>
            <w:pPr>
              <w:spacing w:after="40"/>
            </w:pPr>
            <w:r/>
            <w:r>
              <w:rPr>
                <w:sz w:val="19"/>
              </w:rPr>
              <w:t>Wed 09 Sep</w:t>
            </w:r>
          </w:p>
        </w:tc>
        <w:tc>
          <w:tcPr>
            <w:tcW w:type="dxa" w:w="1928"/>
          </w:tcPr>
          <w:p>
            <w:pPr>
              <w:spacing w:after="40"/>
            </w:pPr>
            <w:r/>
            <w:r>
              <w:rPr>
                <w:sz w:val="19"/>
              </w:rPr>
              <w:t>08:30–12:00</w:t>
            </w:r>
          </w:p>
        </w:tc>
        <w:tc>
          <w:tcPr>
            <w:tcW w:type="dxa" w:w="3402"/>
          </w:tcPr>
          <w:p>
            <w:pPr>
              <w:spacing w:after="40"/>
            </w:pPr>
            <w:r/>
            <w:r>
              <w:rPr>
                <w:sz w:val="19"/>
              </w:rPr>
              <w:t>Joint session I — telemetry interface, Pi integration</w:t>
            </w:r>
          </w:p>
        </w:tc>
        <w:tc>
          <w:tcPr>
            <w:tcW w:type="dxa" w:w="964"/>
          </w:tcPr>
          <w:p>
            <w:pPr>
              <w:spacing w:after="40"/>
            </w:pPr>
            <w:r/>
            <w:r>
              <w:rPr>
                <w:sz w:val="19"/>
              </w:rPr>
              <w:t>12 V</w:t>
            </w:r>
          </w:p>
        </w:tc>
        <w:tc>
          <w:tcPr>
            <w:tcW w:type="dxa" w:w="907"/>
          </w:tcPr>
          <w:p>
            <w:pPr>
              <w:spacing w:after="40"/>
            </w:pPr>
            <w:r/>
            <w:r>
              <w:rPr>
                <w:sz w:val="19"/>
              </w:rPr>
              <w:t>Team</w:t>
            </w:r>
          </w:p>
        </w:tc>
      </w:tr>
      <w:tr>
        <w:tc>
          <w:tcPr>
            <w:tcW w:type="dxa" w:w="737"/>
          </w:tcPr>
          <w:p>
            <w:pPr>
              <w:spacing w:after="40"/>
            </w:pPr>
            <w:r/>
            <w:r>
              <w:rPr>
                <w:b/>
                <w:sz w:val="19"/>
              </w:rPr>
              <w:t>D6</w:t>
            </w:r>
          </w:p>
        </w:tc>
        <w:tc>
          <w:tcPr>
            <w:tcW w:type="dxa" w:w="1361"/>
          </w:tcPr>
          <w:p>
            <w:pPr>
              <w:spacing w:after="40"/>
            </w:pPr>
            <w:r/>
            <w:r>
              <w:rPr>
                <w:sz w:val="19"/>
              </w:rPr>
              <w:t>Thu 10 Sep</w:t>
            </w:r>
          </w:p>
        </w:tc>
        <w:tc>
          <w:tcPr>
            <w:tcW w:type="dxa" w:w="1928"/>
          </w:tcPr>
          <w:p>
            <w:pPr>
              <w:spacing w:after="40"/>
            </w:pPr>
            <w:r/>
            <w:r>
              <w:rPr>
                <w:sz w:val="19"/>
              </w:rPr>
              <w:t>08:30–12:00</w:t>
            </w:r>
          </w:p>
        </w:tc>
        <w:tc>
          <w:tcPr>
            <w:tcW w:type="dxa" w:w="3402"/>
          </w:tcPr>
          <w:p>
            <w:pPr>
              <w:spacing w:after="40"/>
            </w:pPr>
            <w:r/>
            <w:r>
              <w:rPr>
                <w:sz w:val="19"/>
              </w:rPr>
              <w:t>Motor Hall tap, pole-pair determination</w:t>
            </w:r>
          </w:p>
        </w:tc>
        <w:tc>
          <w:tcPr>
            <w:tcW w:type="dxa" w:w="964"/>
          </w:tcPr>
          <w:p>
            <w:pPr>
              <w:spacing w:after="40"/>
            </w:pPr>
            <w:r/>
            <w:r>
              <w:rPr>
                <w:b/>
                <w:i w:val="0"/>
                <w:sz w:val="19"/>
              </w:rPr>
              <w:t>72 V</w:t>
            </w:r>
          </w:p>
        </w:tc>
        <w:tc>
          <w:tcPr>
            <w:tcW w:type="dxa" w:w="907"/>
          </w:tcPr>
          <w:p>
            <w:pPr>
              <w:spacing w:after="40"/>
            </w:pPr>
            <w:r/>
            <w:r>
              <w:rPr>
                <w:b/>
                <w:i w:val="0"/>
                <w:sz w:val="19"/>
              </w:rPr>
              <w:t>Yes</w:t>
            </w:r>
          </w:p>
        </w:tc>
      </w:tr>
      <w:tr>
        <w:tc>
          <w:tcPr>
            <w:tcW w:type="dxa" w:w="737"/>
          </w:tcPr>
          <w:p>
            <w:pPr>
              <w:spacing w:after="40"/>
            </w:pPr>
            <w:r/>
            <w:r>
              <w:rPr>
                <w:b/>
                <w:sz w:val="19"/>
              </w:rPr>
              <w:t>D7</w:t>
            </w:r>
          </w:p>
        </w:tc>
        <w:tc>
          <w:tcPr>
            <w:tcW w:type="dxa" w:w="1361"/>
          </w:tcPr>
          <w:p>
            <w:pPr>
              <w:spacing w:after="40"/>
            </w:pPr>
            <w:r/>
            <w:r>
              <w:rPr>
                <w:sz w:val="19"/>
              </w:rPr>
              <w:t>Fri 11 Sep</w:t>
            </w:r>
          </w:p>
        </w:tc>
        <w:tc>
          <w:tcPr>
            <w:tcW w:type="dxa" w:w="1928"/>
          </w:tcPr>
          <w:p>
            <w:pPr>
              <w:spacing w:after="40"/>
            </w:pPr>
            <w:r/>
            <w:r>
              <w:rPr>
                <w:sz w:val="19"/>
              </w:rPr>
              <w:t>08:30–12:00, 14:00–16:30</w:t>
            </w:r>
          </w:p>
        </w:tc>
        <w:tc>
          <w:tcPr>
            <w:tcW w:type="dxa" w:w="3402"/>
          </w:tcPr>
          <w:p>
            <w:pPr>
              <w:spacing w:after="40"/>
            </w:pPr>
            <w:r/>
            <w:r>
              <w:rPr>
                <w:sz w:val="19"/>
              </w:rPr>
              <w:t>Joint session II — integration, GNSS and LTE static</w:t>
            </w:r>
          </w:p>
        </w:tc>
        <w:tc>
          <w:tcPr>
            <w:tcW w:type="dxa" w:w="964"/>
          </w:tcPr>
          <w:p>
            <w:pPr>
              <w:spacing w:after="40"/>
            </w:pPr>
            <w:r/>
            <w:r>
              <w:rPr>
                <w:sz w:val="19"/>
              </w:rPr>
              <w:t>12 V</w:t>
            </w:r>
          </w:p>
        </w:tc>
        <w:tc>
          <w:tcPr>
            <w:tcW w:type="dxa" w:w="907"/>
          </w:tcPr>
          <w:p>
            <w:pPr>
              <w:spacing w:after="40"/>
            </w:pPr>
            <w:r/>
            <w:r>
              <w:rPr>
                <w:sz w:val="19"/>
              </w:rPr>
              <w:t>Team</w:t>
            </w:r>
          </w:p>
        </w:tc>
      </w:tr>
      <w:tr>
        <w:tc>
          <w:tcPr>
            <w:tcW w:type="dxa" w:w="737"/>
          </w:tcPr>
          <w:p>
            <w:pPr>
              <w:spacing w:after="40"/>
            </w:pPr>
            <w:r/>
            <w:r>
              <w:rPr>
                <w:b/>
                <w:sz w:val="19"/>
              </w:rPr>
              <w:t>D8</w:t>
            </w:r>
          </w:p>
        </w:tc>
        <w:tc>
          <w:tcPr>
            <w:tcW w:type="dxa" w:w="1361"/>
          </w:tcPr>
          <w:p>
            <w:pPr>
              <w:spacing w:after="40"/>
            </w:pPr>
            <w:r/>
            <w:r>
              <w:rPr>
                <w:sz w:val="19"/>
              </w:rPr>
              <w:t>Mon 14 Sep</w:t>
            </w:r>
          </w:p>
        </w:tc>
        <w:tc>
          <w:tcPr>
            <w:tcW w:type="dxa" w:w="1928"/>
          </w:tcPr>
          <w:p>
            <w:pPr>
              <w:spacing w:after="40"/>
            </w:pPr>
            <w:r/>
            <w:r>
              <w:rPr>
                <w:sz w:val="19"/>
              </w:rPr>
              <w:t>08:30–12:00, 14:00–16:30</w:t>
            </w:r>
          </w:p>
        </w:tc>
        <w:tc>
          <w:tcPr>
            <w:tcW w:type="dxa" w:w="3402"/>
          </w:tcPr>
          <w:p>
            <w:pPr>
              <w:spacing w:after="40"/>
            </w:pPr>
            <w:r/>
            <w:r>
              <w:rPr>
                <w:sz w:val="19"/>
              </w:rPr>
              <w:t>Stationary powertrain baseline, BMS verification</w:t>
            </w:r>
          </w:p>
        </w:tc>
        <w:tc>
          <w:tcPr>
            <w:tcW w:type="dxa" w:w="964"/>
          </w:tcPr>
          <w:p>
            <w:pPr>
              <w:spacing w:after="40"/>
            </w:pPr>
            <w:r/>
            <w:r>
              <w:rPr>
                <w:b/>
                <w:i w:val="0"/>
                <w:sz w:val="19"/>
              </w:rPr>
              <w:t>72 V</w:t>
            </w:r>
          </w:p>
        </w:tc>
        <w:tc>
          <w:tcPr>
            <w:tcW w:type="dxa" w:w="907"/>
          </w:tcPr>
          <w:p>
            <w:pPr>
              <w:spacing w:after="40"/>
            </w:pPr>
            <w:r/>
            <w:r>
              <w:rPr>
                <w:b/>
                <w:i w:val="0"/>
                <w:sz w:val="19"/>
              </w:rPr>
              <w:t>Yes</w:t>
            </w:r>
          </w:p>
        </w:tc>
      </w:tr>
      <w:tr>
        <w:tc>
          <w:tcPr>
            <w:tcW w:type="dxa" w:w="737"/>
          </w:tcPr>
          <w:p>
            <w:pPr>
              <w:spacing w:after="40"/>
            </w:pPr>
            <w:r/>
            <w:r>
              <w:rPr>
                <w:b/>
                <w:sz w:val="19"/>
              </w:rPr>
              <w:t>D9</w:t>
            </w:r>
          </w:p>
        </w:tc>
        <w:tc>
          <w:tcPr>
            <w:tcW w:type="dxa" w:w="1361"/>
          </w:tcPr>
          <w:p>
            <w:pPr>
              <w:spacing w:after="40"/>
            </w:pPr>
            <w:r/>
            <w:r>
              <w:rPr>
                <w:sz w:val="19"/>
              </w:rPr>
              <w:t>Wed 16 Sep</w:t>
            </w:r>
          </w:p>
        </w:tc>
        <w:tc>
          <w:tcPr>
            <w:tcW w:type="dxa" w:w="1928"/>
          </w:tcPr>
          <w:p>
            <w:pPr>
              <w:spacing w:after="40"/>
            </w:pPr>
            <w:r/>
            <w:r>
              <w:rPr>
                <w:sz w:val="19"/>
              </w:rPr>
              <w:t>08:30–12:00</w:t>
            </w:r>
          </w:p>
        </w:tc>
        <w:tc>
          <w:tcPr>
            <w:tcW w:type="dxa" w:w="3402"/>
          </w:tcPr>
          <w:p>
            <w:pPr>
              <w:spacing w:after="40"/>
            </w:pPr>
            <w:r/>
            <w:r>
              <w:rPr>
                <w:sz w:val="19"/>
              </w:rPr>
              <w:t>HUD optical bench trial at the windscreen</w:t>
            </w:r>
          </w:p>
        </w:tc>
        <w:tc>
          <w:tcPr>
            <w:tcW w:type="dxa" w:w="964"/>
          </w:tcPr>
          <w:p>
            <w:pPr>
              <w:spacing w:after="40"/>
            </w:pPr>
            <w:r/>
            <w:r>
              <w:rPr>
                <w:sz w:val="19"/>
              </w:rPr>
              <w:t>No power</w:t>
            </w:r>
          </w:p>
        </w:tc>
        <w:tc>
          <w:tcPr>
            <w:tcW w:type="dxa" w:w="907"/>
          </w:tcPr>
          <w:p>
            <w:pPr>
              <w:spacing w:after="40"/>
            </w:pPr>
            <w:r/>
            <w:r>
              <w:rPr>
                <w:sz w:val="19"/>
              </w:rPr>
              <w:t>—</w:t>
            </w:r>
          </w:p>
        </w:tc>
      </w:tr>
      <w:tr>
        <w:tc>
          <w:tcPr>
            <w:tcW w:type="dxa" w:w="737"/>
          </w:tcPr>
          <w:p>
            <w:pPr>
              <w:spacing w:after="40"/>
            </w:pPr>
            <w:r/>
            <w:r>
              <w:rPr>
                <w:b/>
                <w:sz w:val="19"/>
              </w:rPr>
              <w:t>D10</w:t>
            </w:r>
          </w:p>
        </w:tc>
        <w:tc>
          <w:tcPr>
            <w:tcW w:type="dxa" w:w="1361"/>
          </w:tcPr>
          <w:p>
            <w:pPr>
              <w:spacing w:after="40"/>
            </w:pPr>
            <w:r/>
            <w:r>
              <w:rPr>
                <w:sz w:val="19"/>
              </w:rPr>
              <w:t>Fri 18 Sep</w:t>
            </w:r>
          </w:p>
        </w:tc>
        <w:tc>
          <w:tcPr>
            <w:tcW w:type="dxa" w:w="1928"/>
          </w:tcPr>
          <w:p>
            <w:pPr>
              <w:spacing w:after="40"/>
            </w:pPr>
            <w:r/>
            <w:r>
              <w:rPr>
                <w:sz w:val="19"/>
              </w:rPr>
              <w:t>08:30–12:00, 14:00–16:30</w:t>
            </w:r>
          </w:p>
        </w:tc>
        <w:tc>
          <w:tcPr>
            <w:tcW w:type="dxa" w:w="3402"/>
          </w:tcPr>
          <w:p>
            <w:pPr>
              <w:spacing w:after="40"/>
            </w:pPr>
            <w:r/>
            <w:r>
              <w:rPr>
                <w:sz w:val="19"/>
              </w:rPr>
              <w:t>Endurance soak, contingency, handback</w:t>
            </w:r>
          </w:p>
        </w:tc>
        <w:tc>
          <w:tcPr>
            <w:tcW w:type="dxa" w:w="964"/>
          </w:tcPr>
          <w:p>
            <w:pPr>
              <w:spacing w:after="40"/>
            </w:pPr>
            <w:r/>
            <w:r>
              <w:rPr>
                <w:sz w:val="19"/>
              </w:rPr>
              <w:t>12 V</w:t>
            </w:r>
          </w:p>
        </w:tc>
        <w:tc>
          <w:tcPr>
            <w:tcW w:type="dxa" w:w="907"/>
          </w:tcPr>
          <w:p>
            <w:pPr>
              <w:spacing w:after="40"/>
            </w:pPr>
            <w:r/>
            <w:r>
              <w:rPr>
                <w:sz w:val="19"/>
              </w:rPr>
              <w:t>Handback</w:t>
            </w:r>
          </w:p>
        </w:tc>
      </w:tr>
    </w:tbl>
    <w:p>
      <w:pPr>
        <w:spacing w:after="80"/>
      </w:pPr>
    </w:p>
    <w:p>
      <w:pPr>
        <w:pStyle w:val="Heading1"/>
      </w:pPr>
      <w:r>
        <w:t>6. Session detail</w:t>
      </w:r>
    </w:p>
    <w:p>
      <w:pPr>
        <w:pStyle w:val="Heading2"/>
      </w:pPr>
      <w:r>
        <w:t>D1 · Wednesday 02 September · 08:30–12:00</w:t>
      </w:r>
    </w:p>
    <w:p>
      <w:pPr>
        <w:spacing w:after="80"/>
      </w:pPr>
      <w:r>
        <w:rPr>
          <w:b/>
          <w:i w:val="0"/>
          <w:sz w:val="21"/>
        </w:rPr>
        <w:t>Survey and measurement</w:t>
      </w:r>
    </w:p>
    <w:p>
      <w:pPr>
        <w:spacing w:after="40"/>
      </w:pPr>
      <w:r>
        <w:rPr>
          <w:b/>
          <w:i w:val="0"/>
          <w:sz w:val="21"/>
        </w:rPr>
        <w:t>Activities</w:t>
      </w:r>
    </w:p>
    <w:p>
      <w:pPr>
        <w:pStyle w:val="ListBullet"/>
        <w:spacing w:after="40"/>
      </w:pPr>
      <w:r>
        <w:rPr>
          <w:b/>
          <w:i w:val="0"/>
          <w:sz w:val="21"/>
        </w:rPr>
        <w:t xml:space="preserve">[C]  </w:t>
      </w:r>
      <w:r>
        <w:rPr>
          <w:b w:val="0"/>
          <w:i w:val="0"/>
          <w:sz w:val="21"/>
        </w:rPr>
        <w:t>Confirm vehicle sign-out procedure and agree the working area</w:t>
      </w:r>
    </w:p>
    <w:p>
      <w:pPr>
        <w:pStyle w:val="ListBullet"/>
        <w:spacing w:after="40"/>
      </w:pPr>
      <w:r>
        <w:rPr>
          <w:b/>
          <w:i w:val="0"/>
          <w:sz w:val="21"/>
        </w:rPr>
        <w:t xml:space="preserve">[U]  </w:t>
      </w:r>
      <w:r>
        <w:rPr>
          <w:b w:val="0"/>
          <w:i w:val="0"/>
          <w:sz w:val="21"/>
        </w:rPr>
        <w:t>Measure and photograph the handlebar stem and rear chassis rail mounting points</w:t>
      </w:r>
    </w:p>
    <w:p>
      <w:pPr>
        <w:pStyle w:val="ListBullet"/>
        <w:spacing w:after="40"/>
      </w:pPr>
      <w:r>
        <w:rPr>
          <w:b/>
          <w:i w:val="0"/>
          <w:sz w:val="21"/>
        </w:rPr>
        <w:t xml:space="preserve">[U]  </w:t>
      </w:r>
      <w:r>
        <w:rPr>
          <w:b w:val="0"/>
          <w:i w:val="0"/>
          <w:sz w:val="21"/>
        </w:rPr>
        <w:t>Measure the windscreen — dimensions, rake angle, driver eye position</w:t>
      </w:r>
    </w:p>
    <w:p>
      <w:pPr>
        <w:pStyle w:val="ListBullet"/>
        <w:spacing w:after="40"/>
      </w:pPr>
      <w:r>
        <w:rPr>
          <w:b/>
          <w:i w:val="0"/>
          <w:sz w:val="21"/>
        </w:rPr>
        <w:t xml:space="preserve">[U]  </w:t>
      </w:r>
      <w:r>
        <w:rPr>
          <w:b w:val="0"/>
          <w:i w:val="0"/>
          <w:sz w:val="21"/>
        </w:rPr>
        <w:t>Locate the dashboard node enclosure and the 12 V rail termination</w:t>
      </w:r>
    </w:p>
    <w:p>
      <w:pPr>
        <w:pStyle w:val="ListBullet"/>
        <w:spacing w:after="40"/>
      </w:pPr>
      <w:r>
        <w:rPr>
          <w:b/>
          <w:i w:val="0"/>
          <w:sz w:val="21"/>
        </w:rPr>
        <w:t xml:space="preserve">[U]  </w:t>
      </w:r>
      <w:r>
        <w:rPr>
          <w:b w:val="0"/>
          <w:i w:val="0"/>
          <w:sz w:val="21"/>
        </w:rPr>
        <w:t>Establish and document the sensor axis convention</w:t>
      </w:r>
    </w:p>
    <w:p>
      <w:pPr>
        <w:pStyle w:val="ListBullet"/>
        <w:spacing w:after="40"/>
      </w:pPr>
      <w:r>
        <w:rPr>
          <w:b/>
          <w:i w:val="0"/>
          <w:sz w:val="21"/>
        </w:rPr>
        <w:t xml:space="preserve">[U]  </w:t>
      </w:r>
      <w:r>
        <w:rPr>
          <w:b w:val="0"/>
          <w:i w:val="0"/>
          <w:sz w:val="21"/>
        </w:rPr>
        <w:t>Fabricate IMU brackets at the bench to the measured dimensions</w:t>
      </w:r>
    </w:p>
    <w:p>
      <w:pPr>
        <w:spacing w:after="40"/>
      </w:pPr>
      <w:r>
        <w:rPr>
          <w:b/>
          <w:i w:val="0"/>
          <w:sz w:val="21"/>
        </w:rPr>
        <w:t>Equipment requested</w:t>
      </w:r>
    </w:p>
    <w:p>
      <w:pPr>
        <w:pStyle w:val="ListBullet"/>
        <w:spacing w:after="20"/>
      </w:pPr>
      <w:r>
        <w:rPr>
          <w:b w:val="0"/>
          <w:i w:val="0"/>
          <w:sz w:val="21"/>
        </w:rPr>
        <w:t>Tape measure, vernier calipers</w:t>
      </w:r>
    </w:p>
    <w:p>
      <w:pPr>
        <w:pStyle w:val="ListBullet"/>
        <w:spacing w:after="20"/>
      </w:pPr>
      <w:r>
        <w:rPr>
          <w:b w:val="0"/>
          <w:i w:val="0"/>
          <w:sz w:val="21"/>
        </w:rPr>
        <w:t>Digital angle gauge</w:t>
      </w:r>
    </w:p>
    <w:p>
      <w:pPr>
        <w:pStyle w:val="ListBullet"/>
        <w:spacing w:after="20"/>
      </w:pPr>
      <w:r>
        <w:rPr>
          <w:b w:val="0"/>
          <w:i w:val="0"/>
          <w:sz w:val="21"/>
        </w:rPr>
        <w:t>Inspection torch</w:t>
      </w:r>
    </w:p>
    <w:p>
      <w:pPr>
        <w:pStyle w:val="ListBullet"/>
        <w:spacing w:after="20"/>
      </w:pPr>
      <w:r>
        <w:rPr>
          <w:b w:val="0"/>
          <w:i w:val="0"/>
          <w:sz w:val="21"/>
        </w:rPr>
        <w:t>Bench vice, files, deburring tool</w:t>
      </w:r>
    </w:p>
    <w:p>
      <w:pPr>
        <w:pStyle w:val="ListBullet"/>
        <w:spacing w:after="20"/>
      </w:pPr>
      <w:r>
        <w:rPr>
          <w:b w:val="0"/>
          <w:i w:val="0"/>
          <w:sz w:val="21"/>
        </w:rPr>
        <w:t>Hacksaw or bench shear for bracket stock</w:t>
      </w:r>
    </w:p>
    <w:p>
      <w:pPr>
        <w:spacing w:after="40"/>
      </w:pPr>
      <w:r>
        <w:rPr>
          <w:b/>
          <w:i w:val="0"/>
          <w:sz w:val="21"/>
        </w:rPr>
        <w:t xml:space="preserve">Assistance: </w:t>
      </w:r>
      <w:r>
        <w:rPr>
          <w:b w:val="0"/>
          <w:i w:val="0"/>
          <w:sz w:val="21"/>
        </w:rPr>
        <w:t>None</w:t>
      </w:r>
    </w:p>
    <w:p>
      <w:pPr>
        <w:spacing w:after="160"/>
      </w:pPr>
      <w:r>
        <w:rPr>
          <w:b/>
          <w:i w:val="0"/>
          <w:sz w:val="21"/>
        </w:rPr>
        <w:t xml:space="preserve">Output: </w:t>
      </w:r>
      <w:r>
        <w:rPr>
          <w:b w:val="0"/>
          <w:i/>
          <w:sz w:val="21"/>
        </w:rPr>
        <w:t>Dimensioned survey, windscreen geometry record, axis-convention sketch, brackets fabricated. No tools applied to the vehicle.</w:t>
      </w:r>
    </w:p>
    <w:p>
      <w:pPr>
        <w:pStyle w:val="Heading2"/>
      </w:pPr>
      <w:r>
        <w:t>D2 · Friday 04 September · 08:30–12:00 and 14:00–16:30</w:t>
      </w:r>
    </w:p>
    <w:p>
      <w:pPr>
        <w:spacing w:after="80"/>
      </w:pPr>
      <w:r>
        <w:rPr>
          <w:b/>
          <w:i w:val="0"/>
          <w:sz w:val="21"/>
        </w:rPr>
        <w:t>Mechanical fit-up</w:t>
      </w:r>
    </w:p>
    <w:p>
      <w:pPr>
        <w:spacing w:after="40"/>
      </w:pPr>
      <w:r>
        <w:rPr>
          <w:b/>
          <w:i w:val="0"/>
          <w:sz w:val="21"/>
        </w:rPr>
        <w:t>Activities</w:t>
      </w:r>
    </w:p>
    <w:p>
      <w:pPr>
        <w:pStyle w:val="ListBullet"/>
        <w:spacing w:after="40"/>
      </w:pPr>
      <w:r>
        <w:rPr>
          <w:b/>
          <w:i w:val="0"/>
          <w:sz w:val="21"/>
        </w:rPr>
        <w:t xml:space="preserve">[U]  </w:t>
      </w:r>
      <w:r>
        <w:rPr>
          <w:b w:val="0"/>
          <w:i w:val="0"/>
          <w:sz w:val="21"/>
        </w:rPr>
        <w:t>Fit both IMU brackets to the stem and rear chassis positions</w:t>
      </w:r>
    </w:p>
    <w:p>
      <w:pPr>
        <w:pStyle w:val="ListBullet"/>
        <w:spacing w:after="40"/>
      </w:pPr>
      <w:r>
        <w:rPr>
          <w:b/>
          <w:i w:val="0"/>
          <w:sz w:val="21"/>
        </w:rPr>
        <w:t xml:space="preserve">[U]  </w:t>
      </w:r>
      <w:r>
        <w:rPr>
          <w:b w:val="0"/>
          <w:i w:val="0"/>
          <w:sz w:val="21"/>
        </w:rPr>
        <w:t>Mount the ESP32 telemetry enclosure in the dashboard node area</w:t>
      </w:r>
    </w:p>
    <w:p>
      <w:pPr>
        <w:pStyle w:val="ListBullet"/>
        <w:spacing w:after="40"/>
      </w:pPr>
      <w:r>
        <w:rPr>
          <w:b/>
          <w:i w:val="0"/>
          <w:sz w:val="21"/>
        </w:rPr>
        <w:t xml:space="preserve">[U]  </w:t>
      </w:r>
      <w:r>
        <w:rPr>
          <w:b w:val="0"/>
          <w:i w:val="0"/>
          <w:sz w:val="21"/>
        </w:rPr>
        <w:t>Dry-fit the Raspberry Pi and display bracket</w:t>
      </w:r>
    </w:p>
    <w:p>
      <w:pPr>
        <w:pStyle w:val="ListBullet"/>
        <w:spacing w:after="40"/>
      </w:pPr>
      <w:r>
        <w:rPr>
          <w:b/>
          <w:i w:val="0"/>
          <w:sz w:val="21"/>
        </w:rPr>
        <w:t xml:space="preserve">[U]  </w:t>
      </w:r>
      <w:r>
        <w:rPr>
          <w:b w:val="0"/>
          <w:i w:val="0"/>
          <w:sz w:val="21"/>
        </w:rPr>
        <w:t>Fit the forward-facing camera mount and set its aim, clear of the driver's view</w:t>
      </w:r>
    </w:p>
    <w:p>
      <w:pPr>
        <w:pStyle w:val="ListBullet"/>
        <w:spacing w:after="40"/>
      </w:pPr>
      <w:r>
        <w:rPr>
          <w:b/>
          <w:i w:val="0"/>
          <w:sz w:val="21"/>
        </w:rPr>
        <w:t xml:space="preserve">[U]  </w:t>
      </w:r>
      <w:r>
        <w:rPr>
          <w:b w:val="0"/>
          <w:i w:val="0"/>
          <w:sz w:val="21"/>
        </w:rPr>
        <w:t>Route and secure cable looms clear of the steering arc and drive train</w:t>
      </w:r>
    </w:p>
    <w:p>
      <w:pPr>
        <w:pStyle w:val="ListBullet"/>
        <w:spacing w:after="40"/>
      </w:pPr>
      <w:r>
        <w:rPr>
          <w:b/>
          <w:i w:val="0"/>
          <w:sz w:val="21"/>
        </w:rPr>
        <w:t xml:space="preserve">[U]  </w:t>
      </w:r>
      <w:r>
        <w:rPr>
          <w:b w:val="0"/>
          <w:i w:val="0"/>
          <w:sz w:val="21"/>
        </w:rPr>
        <w:t>Verify no fouling through full steering lock, both directions</w:t>
      </w:r>
    </w:p>
    <w:p>
      <w:pPr>
        <w:pStyle w:val="ListBullet"/>
        <w:spacing w:after="40"/>
      </w:pPr>
      <w:r>
        <w:rPr>
          <w:b/>
          <w:i w:val="0"/>
          <w:sz w:val="21"/>
        </w:rPr>
        <w:t xml:space="preserve">[U]  </w:t>
      </w:r>
      <w:r>
        <w:rPr>
          <w:b w:val="0"/>
          <w:i w:val="0"/>
          <w:sz w:val="21"/>
        </w:rPr>
        <w:t>Confirm loom routing will still clear the wheel once the vehicle is eventually lowered</w:t>
      </w:r>
    </w:p>
    <w:p>
      <w:pPr>
        <w:spacing w:after="40"/>
      </w:pPr>
      <w:r>
        <w:rPr>
          <w:b/>
          <w:i w:val="0"/>
          <w:sz w:val="21"/>
        </w:rPr>
        <w:t>Equipment requested</w:t>
      </w:r>
    </w:p>
    <w:p>
      <w:pPr>
        <w:pStyle w:val="ListBullet"/>
        <w:spacing w:after="20"/>
      </w:pPr>
      <w:r>
        <w:rPr>
          <w:b w:val="0"/>
          <w:i w:val="0"/>
          <w:sz w:val="21"/>
        </w:rPr>
        <w:t>Metric hex and Torx driver sets</w:t>
      </w:r>
    </w:p>
    <w:p>
      <w:pPr>
        <w:pStyle w:val="ListBullet"/>
        <w:spacing w:after="20"/>
      </w:pPr>
      <w:r>
        <w:rPr>
          <w:b w:val="0"/>
          <w:i w:val="0"/>
          <w:sz w:val="21"/>
        </w:rPr>
        <w:t>Torque driver, 1–6 N·m</w:t>
      </w:r>
    </w:p>
    <w:p>
      <w:pPr>
        <w:pStyle w:val="ListBullet"/>
        <w:spacing w:after="20"/>
      </w:pPr>
      <w:r>
        <w:rPr>
          <w:b w:val="0"/>
          <w:i w:val="0"/>
          <w:sz w:val="21"/>
        </w:rPr>
        <w:t>M4/M5 fasteners, washers, Nyloc nuts</w:t>
      </w:r>
    </w:p>
    <w:p>
      <w:pPr>
        <w:pStyle w:val="ListBullet"/>
        <w:spacing w:after="20"/>
      </w:pPr>
      <w:r>
        <w:rPr>
          <w:b w:val="0"/>
          <w:i w:val="0"/>
          <w:sz w:val="21"/>
        </w:rPr>
        <w:t>Cable ties, spiral wrap, P-clips</w:t>
      </w:r>
    </w:p>
    <w:p>
      <w:pPr>
        <w:pStyle w:val="ListBullet"/>
        <w:spacing w:after="20"/>
      </w:pPr>
      <w:r>
        <w:rPr>
          <w:b w:val="0"/>
          <w:i w:val="0"/>
          <w:sz w:val="21"/>
        </w:rPr>
        <w:t>VHB mounting tape</w:t>
      </w:r>
    </w:p>
    <w:p>
      <w:pPr>
        <w:pStyle w:val="ListBullet"/>
        <w:spacing w:after="20"/>
      </w:pPr>
      <w:r>
        <w:rPr>
          <w:b w:val="0"/>
          <w:i w:val="0"/>
          <w:sz w:val="21"/>
        </w:rPr>
        <w:t>Creeper or mat for rear access with the vehicle raised</w:t>
      </w:r>
    </w:p>
    <w:p>
      <w:pPr>
        <w:spacing w:after="40"/>
      </w:pPr>
      <w:r>
        <w:rPr>
          <w:b/>
          <w:i w:val="0"/>
          <w:sz w:val="21"/>
        </w:rPr>
        <w:t xml:space="preserve">Assistance: </w:t>
      </w:r>
      <w:r>
        <w:rPr>
          <w:b w:val="0"/>
          <w:i w:val="0"/>
          <w:sz w:val="21"/>
        </w:rPr>
        <w:t>None — the vehicle stays where it is</w:t>
      </w:r>
    </w:p>
    <w:p>
      <w:pPr>
        <w:spacing w:after="160"/>
      </w:pPr>
      <w:r>
        <w:rPr>
          <w:b/>
          <w:i w:val="0"/>
          <w:sz w:val="21"/>
        </w:rPr>
        <w:t xml:space="preserve">Output: </w:t>
      </w:r>
      <w:r>
        <w:rPr>
          <w:b w:val="0"/>
          <w:i/>
          <w:sz w:val="21"/>
        </w:rPr>
        <w:t>Both IMU mounts and the camera mount installed and photographed; enclosure located; loom routing fixed and clearance verified. Morning session ends 12:00.</w:t>
      </w:r>
    </w:p>
    <w:p>
      <w:pPr>
        <w:pStyle w:val="Heading2"/>
      </w:pPr>
      <w:r>
        <w:t>D3 · Monday 07 September · 08:30–12:00 and 14:00–16:30</w:t>
      </w:r>
    </w:p>
    <w:p>
      <w:pPr>
        <w:spacing w:after="80"/>
      </w:pPr>
      <w:r>
        <w:rPr>
          <w:b/>
          <w:i w:val="0"/>
          <w:sz w:val="21"/>
        </w:rPr>
        <w:t>Auxiliary power commissioning and harness signal capture</w:t>
      </w:r>
    </w:p>
    <w:p>
      <w:pPr>
        <w:spacing w:after="40"/>
      </w:pPr>
      <w:r>
        <w:rPr>
          <w:b/>
          <w:i w:val="0"/>
          <w:sz w:val="21"/>
        </w:rPr>
        <w:t>Activities</w:t>
      </w:r>
    </w:p>
    <w:p>
      <w:pPr>
        <w:pStyle w:val="ListBullet"/>
        <w:spacing w:after="40"/>
      </w:pPr>
      <w:r>
        <w:rPr>
          <w:b/>
          <w:i w:val="0"/>
          <w:sz w:val="21"/>
        </w:rPr>
        <w:t xml:space="preserve">[U]  </w:t>
      </w:r>
      <w:r>
        <w:rPr>
          <w:b w:val="0"/>
          <w:i w:val="0"/>
          <w:sz w:val="21"/>
        </w:rPr>
        <w:t>Prepare and crimp the fused 12 V feed at the bench</w:t>
      </w:r>
    </w:p>
    <w:p>
      <w:pPr>
        <w:pStyle w:val="ListBullet"/>
        <w:spacing w:after="40"/>
      </w:pPr>
      <w:r>
        <w:rPr>
          <w:b/>
          <w:i w:val="0"/>
          <w:sz w:val="21"/>
        </w:rPr>
        <w:t xml:space="preserve">[C]  </w:t>
      </w:r>
      <w:r>
        <w:rPr>
          <w:b w:val="0"/>
          <w:i w:val="0"/>
          <w:sz w:val="21"/>
        </w:rPr>
        <w:t>First connection to the existing 12 V dashboard-node rail</w:t>
      </w:r>
    </w:p>
    <w:p>
      <w:pPr>
        <w:pStyle w:val="ListBullet"/>
        <w:spacing w:after="40"/>
      </w:pPr>
      <w:r>
        <w:rPr>
          <w:b/>
          <w:i w:val="0"/>
          <w:sz w:val="21"/>
        </w:rPr>
        <w:t xml:space="preserve">[C]  </w:t>
      </w:r>
      <w:r>
        <w:rPr>
          <w:b w:val="0"/>
          <w:i w:val="0"/>
          <w:sz w:val="21"/>
        </w:rPr>
        <w:t>First powered boot of the telemetry unit on vehicle supply</w:t>
      </w:r>
    </w:p>
    <w:p>
      <w:pPr>
        <w:pStyle w:val="ListBullet"/>
        <w:spacing w:after="40"/>
      </w:pPr>
      <w:r>
        <w:rPr>
          <w:b/>
          <w:i w:val="0"/>
          <w:sz w:val="21"/>
        </w:rPr>
        <w:t xml:space="preserve">[U]  </w:t>
      </w:r>
      <w:r>
        <w:rPr>
          <w:b w:val="0"/>
          <w:i w:val="0"/>
          <w:sz w:val="21"/>
        </w:rPr>
        <w:t>Measure quiescent and peak current draw; confirm rail stability under load</w:t>
      </w:r>
    </w:p>
    <w:p>
      <w:pPr>
        <w:pStyle w:val="ListBullet"/>
        <w:spacing w:after="40"/>
      </w:pPr>
      <w:r>
        <w:rPr>
          <w:b/>
          <w:i w:val="0"/>
          <w:sz w:val="21"/>
        </w:rPr>
        <w:t xml:space="preserve">[C]  </w:t>
      </w:r>
      <w:r>
        <w:rPr>
          <w:b w:val="0"/>
          <w:i w:val="0"/>
          <w:sz w:val="21"/>
        </w:rPr>
        <w:t>Probe and capture oscilloscope traces of the documented taps: throttle AX1/AX2, brake, drive/reverse AY2, and the H/M/L mode lines AZ1/AZ3</w:t>
      </w:r>
    </w:p>
    <w:p>
      <w:pPr>
        <w:pStyle w:val="ListBullet"/>
        <w:spacing w:after="40"/>
      </w:pPr>
      <w:r>
        <w:rPr>
          <w:b/>
          <w:i w:val="0"/>
          <w:sz w:val="21"/>
        </w:rPr>
        <w:t xml:space="preserve">[U]  </w:t>
      </w:r>
      <w:r>
        <w:rPr>
          <w:b w:val="0"/>
          <w:i w:val="0"/>
          <w:sz w:val="21"/>
        </w:rPr>
        <w:t>Ignition on, drive disabled, vehicle stationary. No connection to the 72 V pack</w:t>
      </w:r>
    </w:p>
    <w:p>
      <w:pPr>
        <w:spacing w:after="40"/>
      </w:pPr>
      <w:r>
        <w:rPr>
          <w:b/>
          <w:i w:val="0"/>
          <w:sz w:val="21"/>
        </w:rPr>
        <w:t>Equipment requested</w:t>
      </w:r>
    </w:p>
    <w:p>
      <w:pPr>
        <w:pStyle w:val="ListBullet"/>
        <w:spacing w:after="20"/>
      </w:pPr>
      <w:r>
        <w:rPr>
          <w:b w:val="0"/>
          <w:i w:val="0"/>
          <w:sz w:val="21"/>
        </w:rPr>
        <w:t>Bench PSU, 0–30 V, 3 A, current-limited</w:t>
      </w:r>
    </w:p>
    <w:p>
      <w:pPr>
        <w:pStyle w:val="ListBullet"/>
        <w:spacing w:after="20"/>
      </w:pPr>
      <w:r>
        <w:rPr>
          <w:b w:val="0"/>
          <w:i w:val="0"/>
          <w:sz w:val="21"/>
        </w:rPr>
        <w:t>Digital multimeter</w:t>
      </w:r>
    </w:p>
    <w:p>
      <w:pPr>
        <w:pStyle w:val="ListBullet"/>
        <w:spacing w:after="20"/>
      </w:pPr>
      <w:r>
        <w:rPr>
          <w:b w:val="0"/>
          <w:i w:val="0"/>
          <w:sz w:val="21"/>
        </w:rPr>
        <w:t>DC clamp meter</w:t>
      </w:r>
    </w:p>
    <w:p>
      <w:pPr>
        <w:pStyle w:val="ListBullet"/>
        <w:spacing w:after="20"/>
      </w:pPr>
      <w:r>
        <w:rPr>
          <w:b w:val="0"/>
          <w:i w:val="0"/>
          <w:sz w:val="21"/>
        </w:rPr>
        <w:t>2-channel digital storage oscilloscope with probes</w:t>
      </w:r>
    </w:p>
    <w:p>
      <w:pPr>
        <w:pStyle w:val="ListBullet"/>
        <w:spacing w:after="20"/>
      </w:pPr>
      <w:r>
        <w:rPr>
          <w:b w:val="0"/>
          <w:i w:val="0"/>
          <w:sz w:val="21"/>
        </w:rPr>
        <w:t>Insulated probe hooks, breakout leads</w:t>
      </w:r>
    </w:p>
    <w:p>
      <w:pPr>
        <w:pStyle w:val="ListBullet"/>
        <w:spacing w:after="20"/>
      </w:pPr>
      <w:r>
        <w:rPr>
          <w:b w:val="0"/>
          <w:i w:val="0"/>
          <w:sz w:val="21"/>
        </w:rPr>
        <w:t>Inline fuse holders, 2 A and 5 A fuses</w:t>
      </w:r>
    </w:p>
    <w:p>
      <w:pPr>
        <w:pStyle w:val="ListBullet"/>
        <w:spacing w:after="20"/>
      </w:pPr>
      <w:r>
        <w:rPr>
          <w:b w:val="0"/>
          <w:i w:val="0"/>
          <w:sz w:val="21"/>
        </w:rPr>
        <w:t>Crimp tool with JST and Dupont crimps</w:t>
      </w:r>
    </w:p>
    <w:p>
      <w:pPr>
        <w:pStyle w:val="ListBullet"/>
        <w:spacing w:after="20"/>
      </w:pPr>
      <w:r>
        <w:rPr>
          <w:b w:val="0"/>
          <w:i w:val="0"/>
          <w:sz w:val="21"/>
        </w:rPr>
        <w:t>ESD mat and wrist strap</w:t>
      </w:r>
    </w:p>
    <w:p>
      <w:pPr>
        <w:spacing w:after="40"/>
      </w:pPr>
      <w:r>
        <w:rPr>
          <w:b/>
          <w:i w:val="0"/>
          <w:sz w:val="21"/>
        </w:rPr>
        <w:t xml:space="preserve">Assistance: </w:t>
      </w:r>
      <w:r>
        <w:rPr>
          <w:b w:val="0"/>
          <w:i w:val="0"/>
          <w:sz w:val="21"/>
        </w:rPr>
        <w:t>None</w:t>
      </w:r>
    </w:p>
    <w:p>
      <w:pPr>
        <w:spacing w:after="160"/>
      </w:pPr>
      <w:r>
        <w:rPr>
          <w:b/>
          <w:i w:val="0"/>
          <w:sz w:val="21"/>
        </w:rPr>
        <w:t xml:space="preserve">Output: </w:t>
      </w:r>
      <w:r>
        <w:rPr>
          <w:b w:val="0"/>
          <w:i/>
          <w:sz w:val="21"/>
        </w:rPr>
        <w:t>Commissioned fused 12 V feed with a measured current budget; oscilloscope traces for every harness signal. These traces are absent from the existing handover documentation.</w:t>
      </w:r>
    </w:p>
    <w:p>
      <w:pPr>
        <w:pStyle w:val="Heading2"/>
      </w:pPr>
      <w:r>
        <w:t>D4 · Tuesday 08 September · 08:30–11:00</w:t>
      </w:r>
    </w:p>
    <w:p>
      <w:pPr>
        <w:spacing w:after="80"/>
      </w:pPr>
      <w:r>
        <w:rPr>
          <w:b/>
          <w:i w:val="0"/>
          <w:sz w:val="21"/>
        </w:rPr>
        <w:t>Sensor commissioning, calibration and time synchronisation</w:t>
      </w:r>
    </w:p>
    <w:p>
      <w:pPr>
        <w:spacing w:after="40"/>
      </w:pPr>
      <w:r>
        <w:rPr>
          <w:b/>
          <w:i w:val="0"/>
          <w:sz w:val="21"/>
        </w:rPr>
        <w:t>Activities</w:t>
      </w:r>
    </w:p>
    <w:p>
      <w:pPr>
        <w:pStyle w:val="ListBullet"/>
        <w:spacing w:after="40"/>
      </w:pPr>
      <w:r>
        <w:rPr>
          <w:b/>
          <w:i w:val="0"/>
          <w:sz w:val="21"/>
        </w:rPr>
        <w:t xml:space="preserve">[U]  </w:t>
      </w:r>
      <w:r>
        <w:rPr>
          <w:b w:val="0"/>
          <w:i w:val="0"/>
          <w:sz w:val="21"/>
        </w:rPr>
        <w:t>Bring both IMUs online and confirm addressing across the two I²C buses</w:t>
      </w:r>
    </w:p>
    <w:p>
      <w:pPr>
        <w:pStyle w:val="ListBullet"/>
        <w:spacing w:after="40"/>
      </w:pPr>
      <w:r>
        <w:rPr>
          <w:b/>
          <w:i w:val="0"/>
          <w:sz w:val="21"/>
        </w:rPr>
        <w:t xml:space="preserve">[U]  </w:t>
      </w:r>
      <w:r>
        <w:rPr>
          <w:b w:val="0"/>
          <w:i w:val="0"/>
          <w:sz w:val="21"/>
        </w:rPr>
        <w:t>Six-position static calibration against a flat reference at the bench</w:t>
      </w:r>
    </w:p>
    <w:p>
      <w:pPr>
        <w:pStyle w:val="ListBullet"/>
        <w:spacing w:after="40"/>
      </w:pPr>
      <w:r>
        <w:rPr>
          <w:b/>
          <w:i w:val="0"/>
          <w:sz w:val="21"/>
        </w:rPr>
        <w:t xml:space="preserve">[U]  </w:t>
      </w:r>
      <w:r>
        <w:rPr>
          <w:b w:val="0"/>
          <w:i w:val="0"/>
          <w:sz w:val="21"/>
        </w:rPr>
        <w:t>Re-verify orientation in situ on the vehicle</w:t>
      </w:r>
    </w:p>
    <w:p>
      <w:pPr>
        <w:pStyle w:val="ListBullet"/>
        <w:spacing w:after="40"/>
      </w:pPr>
      <w:r>
        <w:rPr>
          <w:b/>
          <w:i w:val="0"/>
          <w:sz w:val="21"/>
        </w:rPr>
        <w:t xml:space="preserve">[U]  </w:t>
      </w:r>
      <w:r>
        <w:rPr>
          <w:b w:val="0"/>
          <w:i w:val="0"/>
          <w:sz w:val="21"/>
        </w:rPr>
        <w:t>Capture the GPIO sample-tick to confirm acquisition timing</w:t>
      </w:r>
    </w:p>
    <w:p>
      <w:pPr>
        <w:pStyle w:val="ListBullet"/>
        <w:spacing w:after="40"/>
      </w:pPr>
      <w:r>
        <w:rPr>
          <w:b/>
          <w:i w:val="0"/>
          <w:sz w:val="21"/>
        </w:rPr>
        <w:t xml:space="preserve">[U]  </w:t>
      </w:r>
      <w:r>
        <w:rPr>
          <w:b w:val="0"/>
          <w:i w:val="0"/>
          <w:sz w:val="21"/>
        </w:rPr>
        <w:t>Prove the ESP32-to-Pi synchronisation pulse; measure clock offset and drift</w:t>
      </w:r>
    </w:p>
    <w:p>
      <w:pPr>
        <w:pStyle w:val="ListBullet"/>
        <w:spacing w:after="40"/>
      </w:pPr>
      <w:r>
        <w:rPr>
          <w:b/>
          <w:i w:val="0"/>
          <w:sz w:val="21"/>
        </w:rPr>
        <w:t xml:space="preserve">[U]  </w:t>
      </w:r>
      <w:r>
        <w:rPr>
          <w:b w:val="0"/>
          <w:i w:val="0"/>
          <w:sz w:val="21"/>
        </w:rPr>
        <w:t>Verify the camera capture path — frame rate, per-frame timestamps, storage throughput</w:t>
      </w:r>
    </w:p>
    <w:p>
      <w:pPr>
        <w:pStyle w:val="ListBullet"/>
        <w:spacing w:after="40"/>
      </w:pPr>
      <w:r>
        <w:rPr>
          <w:b/>
          <w:i w:val="0"/>
          <w:sz w:val="21"/>
        </w:rPr>
        <w:t xml:space="preserve">[U]  </w:t>
      </w:r>
      <w:r>
        <w:rPr>
          <w:b w:val="0"/>
          <w:i w:val="0"/>
          <w:sz w:val="21"/>
        </w:rPr>
        <w:t>Record the first synchronised inertial and video dataset, vehicle stationary</w:t>
      </w:r>
    </w:p>
    <w:p>
      <w:pPr>
        <w:spacing w:after="40"/>
      </w:pPr>
      <w:r>
        <w:rPr>
          <w:b/>
          <w:i w:val="0"/>
          <w:sz w:val="21"/>
        </w:rPr>
        <w:t>Equipment requested</w:t>
      </w:r>
    </w:p>
    <w:p>
      <w:pPr>
        <w:pStyle w:val="ListBullet"/>
        <w:spacing w:after="20"/>
      </w:pPr>
      <w:r>
        <w:rPr>
          <w:b w:val="0"/>
          <w:i w:val="0"/>
          <w:sz w:val="21"/>
        </w:rPr>
        <w:t>Logic analyser, or a spare scope channel</w:t>
      </w:r>
    </w:p>
    <w:p>
      <w:pPr>
        <w:pStyle w:val="ListBullet"/>
        <w:spacing w:after="20"/>
      </w:pPr>
      <w:r>
        <w:rPr>
          <w:b w:val="0"/>
          <w:i w:val="0"/>
          <w:sz w:val="21"/>
        </w:rPr>
        <w:t>Precision spirit level, machinist square</w:t>
      </w:r>
    </w:p>
    <w:p>
      <w:pPr>
        <w:pStyle w:val="ListBullet"/>
        <w:spacing w:after="20"/>
      </w:pPr>
      <w:r>
        <w:rPr>
          <w:b w:val="0"/>
          <w:i w:val="0"/>
          <w:sz w:val="21"/>
        </w:rPr>
        <w:t>Known-flat reference surface</w:t>
      </w:r>
    </w:p>
    <w:p>
      <w:pPr>
        <w:pStyle w:val="ListBullet"/>
        <w:spacing w:after="20"/>
      </w:pPr>
      <w:r>
        <w:rPr>
          <w:b w:val="0"/>
          <w:i w:val="0"/>
          <w:sz w:val="21"/>
        </w:rPr>
        <w:t>ESD mat</w:t>
      </w:r>
    </w:p>
    <w:p>
      <w:pPr>
        <w:pStyle w:val="ListBullet"/>
        <w:spacing w:after="20"/>
      </w:pPr>
      <w:r>
        <w:rPr>
          <w:b w:val="0"/>
          <w:i w:val="0"/>
          <w:sz w:val="21"/>
        </w:rPr>
        <w:t>Monitor with HDMI input for the Pi</w:t>
      </w:r>
    </w:p>
    <w:p>
      <w:pPr>
        <w:spacing w:after="40"/>
      </w:pPr>
      <w:r>
        <w:rPr>
          <w:b/>
          <w:i w:val="0"/>
          <w:sz w:val="21"/>
        </w:rPr>
        <w:t xml:space="preserve">Assistance: </w:t>
      </w:r>
      <w:r>
        <w:rPr>
          <w:b w:val="0"/>
          <w:i w:val="0"/>
          <w:sz w:val="21"/>
        </w:rPr>
        <w:t>None</w:t>
      </w:r>
    </w:p>
    <w:p>
      <w:pPr>
        <w:spacing w:after="160"/>
      </w:pPr>
      <w:r>
        <w:rPr>
          <w:b/>
          <w:i w:val="0"/>
          <w:sz w:val="21"/>
        </w:rPr>
        <w:t xml:space="preserve">Output: </w:t>
      </w:r>
      <w:r>
        <w:rPr>
          <w:b w:val="0"/>
          <w:i/>
          <w:sz w:val="21"/>
        </w:rPr>
        <w:t>Calibration table with pre- and post-correction error; sampling-jitter capture; measured clock offset and drift; first synchronised dataset.</w:t>
      </w:r>
    </w:p>
    <w:p>
      <w:pPr>
        <w:pStyle w:val="Heading2"/>
      </w:pPr>
      <w:r>
        <w:t>D5 · Wednesday 09 September · 08:30–12:00</w:t>
      </w:r>
    </w:p>
    <w:p>
      <w:pPr>
        <w:spacing w:after="80"/>
      </w:pPr>
      <w:r>
        <w:rPr>
          <w:b/>
          <w:i w:val="0"/>
          <w:sz w:val="21"/>
        </w:rPr>
        <w:t>Joint session I — telemetry interface and Raspberry Pi integration</w:t>
      </w:r>
    </w:p>
    <w:p>
      <w:pPr>
        <w:spacing w:after="40"/>
      </w:pPr>
      <w:r>
        <w:rPr>
          <w:b/>
          <w:i w:val="0"/>
          <w:sz w:val="21"/>
        </w:rPr>
        <w:t>Activities</w:t>
      </w:r>
    </w:p>
    <w:p>
      <w:pPr>
        <w:pStyle w:val="ListBullet"/>
        <w:spacing w:after="40"/>
      </w:pPr>
      <w:r>
        <w:rPr>
          <w:b/>
          <w:i w:val="0"/>
          <w:sz w:val="21"/>
        </w:rPr>
        <w:t xml:space="preserve">[C]  </w:t>
      </w:r>
      <w:r>
        <w:rPr>
          <w:b w:val="0"/>
          <w:i w:val="0"/>
          <w:sz w:val="21"/>
        </w:rPr>
        <w:t>Joint working session with the wider Tukzie team at the vehicle</w:t>
      </w:r>
    </w:p>
    <w:p>
      <w:pPr>
        <w:pStyle w:val="ListBullet"/>
        <w:spacing w:after="40"/>
      </w:pPr>
      <w:r>
        <w:rPr>
          <w:b/>
          <w:i w:val="0"/>
          <w:sz w:val="21"/>
        </w:rPr>
        <w:t xml:space="preserve">[U]  </w:t>
      </w:r>
      <w:r>
        <w:rPr>
          <w:b w:val="0"/>
          <w:i w:val="0"/>
          <w:sz w:val="21"/>
        </w:rPr>
        <w:t>Align the telemetry data contract with the dashboard application</w:t>
      </w:r>
    </w:p>
    <w:p>
      <w:pPr>
        <w:pStyle w:val="ListBullet"/>
        <w:spacing w:after="40"/>
      </w:pPr>
      <w:r>
        <w:rPr>
          <w:b/>
          <w:i w:val="0"/>
          <w:sz w:val="21"/>
        </w:rPr>
        <w:t xml:space="preserve">[U]  </w:t>
      </w:r>
      <w:r>
        <w:rPr>
          <w:b w:val="0"/>
          <w:i w:val="0"/>
          <w:sz w:val="21"/>
        </w:rPr>
        <w:t>Commission the physical link between the ESP32 unit and the Raspberry Pi</w:t>
      </w:r>
    </w:p>
    <w:p>
      <w:pPr>
        <w:pStyle w:val="ListBullet"/>
        <w:spacing w:after="40"/>
      </w:pPr>
      <w:r>
        <w:rPr>
          <w:b/>
          <w:i w:val="0"/>
          <w:sz w:val="21"/>
        </w:rPr>
        <w:t xml:space="preserve">[U]  </w:t>
      </w:r>
      <w:r>
        <w:rPr>
          <w:b w:val="0"/>
          <w:i w:val="0"/>
          <w:sz w:val="21"/>
        </w:rPr>
        <w:t>Verify inertial fields reach the dashboard correctly</w:t>
      </w:r>
    </w:p>
    <w:p>
      <w:pPr>
        <w:pStyle w:val="ListBullet"/>
        <w:spacing w:after="40"/>
      </w:pPr>
      <w:r>
        <w:rPr>
          <w:b/>
          <w:i w:val="0"/>
          <w:sz w:val="21"/>
        </w:rPr>
        <w:t xml:space="preserve">[C]  </w:t>
      </w:r>
      <w:r>
        <w:rPr>
          <w:b w:val="0"/>
          <w:i w:val="0"/>
          <w:sz w:val="21"/>
        </w:rPr>
        <w:t>Confirm no contention on shared supply rails with the existing nodes</w:t>
      </w:r>
    </w:p>
    <w:p>
      <w:pPr>
        <w:spacing w:after="40"/>
      </w:pPr>
      <w:r>
        <w:rPr>
          <w:b/>
          <w:i w:val="0"/>
          <w:sz w:val="21"/>
        </w:rPr>
        <w:t>Equipment requested</w:t>
      </w:r>
    </w:p>
    <w:p>
      <w:pPr>
        <w:pStyle w:val="ListBullet"/>
        <w:spacing w:after="20"/>
      </w:pPr>
      <w:r>
        <w:rPr>
          <w:b w:val="0"/>
          <w:i w:val="0"/>
          <w:sz w:val="21"/>
        </w:rPr>
        <w:t>Bench space for 3–4 people at the vehicle</w:t>
      </w:r>
    </w:p>
    <w:p>
      <w:pPr>
        <w:pStyle w:val="ListBullet"/>
        <w:spacing w:after="20"/>
      </w:pPr>
      <w:r>
        <w:rPr>
          <w:b w:val="0"/>
          <w:i w:val="0"/>
          <w:sz w:val="21"/>
        </w:rPr>
        <w:t>Additional 230 V outlets, extension leads</w:t>
      </w:r>
    </w:p>
    <w:p>
      <w:pPr>
        <w:pStyle w:val="ListBullet"/>
        <w:spacing w:after="20"/>
      </w:pPr>
      <w:r>
        <w:rPr>
          <w:b w:val="0"/>
          <w:i w:val="0"/>
          <w:sz w:val="21"/>
        </w:rPr>
        <w:t>Monitor with HDMI input</w:t>
      </w:r>
    </w:p>
    <w:p>
      <w:pPr>
        <w:pStyle w:val="ListBullet"/>
        <w:spacing w:after="20"/>
      </w:pPr>
      <w:r>
        <w:rPr>
          <w:b w:val="0"/>
          <w:i w:val="0"/>
          <w:sz w:val="21"/>
        </w:rPr>
        <w:t>Network switch or shared hotspot</w:t>
      </w:r>
    </w:p>
    <w:p>
      <w:pPr>
        <w:spacing w:after="40"/>
      </w:pPr>
      <w:r>
        <w:rPr>
          <w:b/>
          <w:i w:val="0"/>
          <w:sz w:val="21"/>
        </w:rPr>
        <w:t xml:space="preserve">Assistance: </w:t>
      </w:r>
      <w:r>
        <w:rPr>
          <w:b w:val="0"/>
          <w:i w:val="0"/>
          <w:sz w:val="21"/>
        </w:rPr>
        <w:t>None from the laboratory — my team provides the people</w:t>
      </w:r>
    </w:p>
    <w:p>
      <w:pPr>
        <w:spacing w:after="160"/>
      </w:pPr>
      <w:r>
        <w:rPr>
          <w:b/>
          <w:i w:val="0"/>
          <w:sz w:val="21"/>
        </w:rPr>
        <w:t xml:space="preserve">Output: </w:t>
      </w:r>
      <w:r>
        <w:rPr>
          <w:b w:val="0"/>
          <w:i/>
          <w:sz w:val="21"/>
        </w:rPr>
        <w:t>Verified end-to-end telemetry path; interface definition agreed and signed off by both parties.</w:t>
      </w:r>
    </w:p>
    <w:p>
      <w:pPr>
        <w:pStyle w:val="Heading2"/>
      </w:pPr>
      <w:r>
        <w:t>D6 · Thursday 10 September · 08:30–12:00</w:t>
      </w:r>
    </w:p>
    <w:p>
      <w:pPr>
        <w:spacing w:after="80"/>
      </w:pPr>
      <w:r>
        <w:rPr>
          <w:b/>
          <w:i w:val="0"/>
          <w:sz w:val="21"/>
        </w:rPr>
        <w:t>Motor Hall-sensor tap and pole-pair determination — 72 V ENERGISED</w:t>
      </w:r>
    </w:p>
    <w:p>
      <w:pPr>
        <w:spacing w:after="40"/>
      </w:pPr>
      <w:r>
        <w:rPr>
          <w:b/>
          <w:i w:val="0"/>
          <w:sz w:val="21"/>
        </w:rPr>
        <w:t>Activities</w:t>
      </w:r>
    </w:p>
    <w:p>
      <w:pPr>
        <w:pStyle w:val="ListBullet"/>
        <w:spacing w:after="40"/>
      </w:pPr>
      <w:r>
        <w:rPr>
          <w:b/>
          <w:i w:val="0"/>
          <w:sz w:val="21"/>
        </w:rPr>
        <w:t xml:space="preserve">[C]  </w:t>
      </w:r>
      <w:r>
        <w:rPr>
          <w:b w:val="0"/>
          <w:i w:val="0"/>
          <w:sz w:val="21"/>
        </w:rPr>
        <w:t>Confirm the existing stands are correctly rated and stable, and the remaining wheels chocked, before anything else</w:t>
      </w:r>
    </w:p>
    <w:p>
      <w:pPr>
        <w:pStyle w:val="ListBullet"/>
        <w:spacing w:after="40"/>
      </w:pPr>
      <w:r>
        <w:rPr>
          <w:b/>
          <w:i w:val="0"/>
          <w:sz w:val="21"/>
        </w:rPr>
        <w:t xml:space="preserve">[U]  </w:t>
      </w:r>
      <w:r>
        <w:rPr>
          <w:b w:val="0"/>
          <w:i w:val="0"/>
          <w:sz w:val="21"/>
        </w:rPr>
        <w:t>Tap the motor Hall-sensor cable with the controller de-energised</w:t>
      </w:r>
    </w:p>
    <w:p>
      <w:pPr>
        <w:pStyle w:val="ListBullet"/>
        <w:spacing w:after="40"/>
      </w:pPr>
      <w:r>
        <w:rPr>
          <w:b/>
          <w:i w:val="0"/>
          <w:sz w:val="21"/>
        </w:rPr>
        <w:t xml:space="preserve">[U]  </w:t>
      </w:r>
      <w:r>
        <w:rPr>
          <w:b w:val="0"/>
          <w:i w:val="0"/>
          <w:sz w:val="21"/>
        </w:rPr>
        <w:t>Determine pole-pair count by rotating the wheel by hand and counting electrical cycles</w:t>
      </w:r>
    </w:p>
    <w:p>
      <w:pPr>
        <w:pStyle w:val="ListBullet"/>
        <w:spacing w:after="40"/>
      </w:pPr>
      <w:r>
        <w:rPr>
          <w:b/>
          <w:i w:val="0"/>
          <w:sz w:val="21"/>
        </w:rPr>
        <w:t xml:space="preserve">[A]  </w:t>
      </w:r>
      <w:r>
        <w:rPr>
          <w:b w:val="0"/>
          <w:i w:val="0"/>
          <w:sz w:val="21"/>
        </w:rPr>
        <w:t>Brief low-throttle confirmation run to verify Hall frequency against wheel speed</w:t>
      </w:r>
    </w:p>
    <w:p>
      <w:pPr>
        <w:pStyle w:val="ListBullet"/>
        <w:spacing w:after="40"/>
      </w:pPr>
      <w:r>
        <w:rPr>
          <w:b/>
          <w:i w:val="0"/>
          <w:sz w:val="21"/>
        </w:rPr>
        <w:t xml:space="preserve">[U]  </w:t>
      </w:r>
      <w:r>
        <w:rPr>
          <w:b w:val="0"/>
          <w:i w:val="0"/>
          <w:sz w:val="21"/>
        </w:rPr>
        <w:t>Analyse captures at the bench once de-energised</w:t>
      </w:r>
    </w:p>
    <w:p>
      <w:pPr>
        <w:spacing w:after="40"/>
      </w:pPr>
      <w:r>
        <w:rPr>
          <w:b/>
          <w:i w:val="0"/>
          <w:sz w:val="21"/>
        </w:rPr>
        <w:t>Equipment requested</w:t>
      </w:r>
    </w:p>
    <w:p>
      <w:pPr>
        <w:pStyle w:val="ListBullet"/>
        <w:spacing w:after="20"/>
      </w:pPr>
      <w:r>
        <w:rPr>
          <w:b w:val="0"/>
          <w:i w:val="0"/>
          <w:sz w:val="21"/>
        </w:rPr>
        <w:t>Confirm existing stands are rated for vehicle mass</w:t>
      </w:r>
    </w:p>
    <w:p>
      <w:pPr>
        <w:pStyle w:val="ListBullet"/>
        <w:spacing w:after="20"/>
      </w:pPr>
      <w:r>
        <w:rPr>
          <w:b w:val="0"/>
          <w:i w:val="0"/>
          <w:sz w:val="21"/>
        </w:rPr>
        <w:t>Wheel chocks, if not already fitted</w:t>
      </w:r>
    </w:p>
    <w:p>
      <w:pPr>
        <w:pStyle w:val="ListBullet"/>
        <w:spacing w:after="20"/>
      </w:pPr>
      <w:r>
        <w:rPr>
          <w:b w:val="0"/>
          <w:i w:val="0"/>
          <w:sz w:val="21"/>
        </w:rPr>
        <w:t>Means of isolating or locking out the pack</w:t>
      </w:r>
    </w:p>
    <w:p>
      <w:pPr>
        <w:pStyle w:val="ListBullet"/>
        <w:spacing w:after="20"/>
      </w:pPr>
      <w:r>
        <w:rPr>
          <w:b w:val="0"/>
          <w:i w:val="0"/>
          <w:sz w:val="21"/>
        </w:rPr>
        <w:t>2-channel oscilloscope, insulated probes</w:t>
      </w:r>
    </w:p>
    <w:p>
      <w:pPr>
        <w:pStyle w:val="ListBullet"/>
        <w:spacing w:after="20"/>
      </w:pPr>
      <w:r>
        <w:rPr>
          <w:b w:val="0"/>
          <w:i w:val="0"/>
          <w:sz w:val="21"/>
        </w:rPr>
        <w:t>Tachometer or optical marker</w:t>
      </w:r>
    </w:p>
    <w:p>
      <w:pPr>
        <w:pStyle w:val="ListBullet"/>
        <w:spacing w:after="20"/>
      </w:pPr>
      <w:r>
        <w:rPr>
          <w:b w:val="0"/>
          <w:i w:val="0"/>
          <w:sz w:val="21"/>
        </w:rPr>
        <w:t>IR thermometer</w:t>
      </w:r>
    </w:p>
    <w:p>
      <w:pPr>
        <w:spacing w:after="40"/>
      </w:pPr>
      <w:r>
        <w:rPr>
          <w:b/>
          <w:i w:val="0"/>
          <w:sz w:val="21"/>
        </w:rPr>
        <w:t xml:space="preserve">Assistance: </w:t>
      </w:r>
      <w:r>
        <w:rPr>
          <w:b w:val="0"/>
          <w:i w:val="0"/>
          <w:sz w:val="21"/>
        </w:rPr>
        <w:t>Second person required for the energised run</w:t>
      </w:r>
    </w:p>
    <w:p>
      <w:pPr>
        <w:spacing w:after="160"/>
      </w:pPr>
      <w:r>
        <w:rPr>
          <w:b/>
          <w:i w:val="0"/>
          <w:sz w:val="21"/>
        </w:rPr>
        <w:t xml:space="preserve">Output: </w:t>
      </w:r>
      <w:r>
        <w:rPr>
          <w:b w:val="0"/>
          <w:i/>
          <w:sz w:val="21"/>
        </w:rPr>
        <w:t>Pole-pair count; validated Hall-frequency to road-speed conversion. No locked-rotor condition will be created at any point.</w:t>
      </w:r>
    </w:p>
    <w:p>
      <w:pPr>
        <w:pStyle w:val="Heading2"/>
      </w:pPr>
      <w:r>
        <w:t>D7 · Friday 11 September · 08:30–12:00 and 14:00–16:30</w:t>
      </w:r>
    </w:p>
    <w:p>
      <w:pPr>
        <w:spacing w:after="80"/>
      </w:pPr>
      <w:r>
        <w:rPr>
          <w:b/>
          <w:i w:val="0"/>
          <w:sz w:val="21"/>
        </w:rPr>
        <w:t>Joint session II — full-system integration, GNSS and cellular</w:t>
      </w:r>
    </w:p>
    <w:p>
      <w:pPr>
        <w:spacing w:after="40"/>
      </w:pPr>
      <w:r>
        <w:rPr>
          <w:b/>
          <w:i w:val="0"/>
          <w:sz w:val="21"/>
        </w:rPr>
        <w:t>Activities</w:t>
      </w:r>
    </w:p>
    <w:p>
      <w:pPr>
        <w:pStyle w:val="ListBullet"/>
        <w:spacing w:after="40"/>
      </w:pPr>
      <w:r>
        <w:rPr>
          <w:b/>
          <w:i w:val="0"/>
          <w:sz w:val="21"/>
        </w:rPr>
        <w:t xml:space="preserve">[C]  </w:t>
      </w:r>
      <w:r>
        <w:rPr>
          <w:b w:val="0"/>
          <w:i w:val="0"/>
          <w:sz w:val="21"/>
        </w:rPr>
        <w:t>Bring all subsystems online together with the team</w:t>
      </w:r>
    </w:p>
    <w:p>
      <w:pPr>
        <w:pStyle w:val="ListBullet"/>
        <w:spacing w:after="40"/>
      </w:pPr>
      <w:r>
        <w:rPr>
          <w:b/>
          <w:i w:val="0"/>
          <w:sz w:val="21"/>
        </w:rPr>
        <w:t xml:space="preserve">[U]  </w:t>
      </w:r>
      <w:r>
        <w:rPr>
          <w:b w:val="0"/>
          <w:i w:val="0"/>
          <w:sz w:val="21"/>
        </w:rPr>
        <w:t>Mount LTE and GNSS antennas in their intended vehicle positions</w:t>
      </w:r>
    </w:p>
    <w:p>
      <w:pPr>
        <w:pStyle w:val="ListBullet"/>
        <w:spacing w:after="40"/>
      </w:pPr>
      <w:r>
        <w:rPr>
          <w:b/>
          <w:i w:val="0"/>
          <w:sz w:val="21"/>
        </w:rPr>
        <w:t xml:space="preserve">[U]  </w:t>
      </w:r>
      <w:r>
        <w:rPr>
          <w:b w:val="0"/>
          <w:i w:val="0"/>
          <w:sz w:val="21"/>
        </w:rPr>
        <w:t>Measure time-to-first-fix from cold and warm start</w:t>
      </w:r>
    </w:p>
    <w:p>
      <w:pPr>
        <w:pStyle w:val="ListBullet"/>
        <w:spacing w:after="40"/>
      </w:pPr>
      <w:r>
        <w:rPr>
          <w:b/>
          <w:i w:val="0"/>
          <w:sz w:val="21"/>
        </w:rPr>
        <w:t xml:space="preserve">[U]  </w:t>
      </w:r>
      <w:r>
        <w:rPr>
          <w:b w:val="0"/>
          <w:i w:val="0"/>
          <w:sz w:val="21"/>
        </w:rPr>
        <w:t>Run the GNSS antenna out on an extension to open sky — the vehicle cannot be moved while raised</w:t>
      </w:r>
    </w:p>
    <w:p>
      <w:pPr>
        <w:pStyle w:val="ListBullet"/>
        <w:spacing w:after="40"/>
      </w:pPr>
      <w:r>
        <w:rPr>
          <w:b/>
          <w:i w:val="0"/>
          <w:sz w:val="21"/>
        </w:rPr>
        <w:t xml:space="preserve">[U]  </w:t>
      </w:r>
      <w:r>
        <w:rPr>
          <w:b w:val="0"/>
          <w:i w:val="0"/>
          <w:sz w:val="21"/>
        </w:rPr>
        <w:t>Log stationary position scatter over an extended period</w:t>
      </w:r>
    </w:p>
    <w:p>
      <w:pPr>
        <w:pStyle w:val="ListBullet"/>
        <w:spacing w:after="40"/>
      </w:pPr>
      <w:r>
        <w:rPr>
          <w:b/>
          <w:i w:val="0"/>
          <w:sz w:val="21"/>
        </w:rPr>
        <w:t xml:space="preserve">[U]  </w:t>
      </w:r>
      <w:r>
        <w:rPr>
          <w:b w:val="0"/>
          <w:i w:val="0"/>
          <w:sz w:val="21"/>
        </w:rPr>
        <w:t>Stream live telemetry and record uplink latency and packet loss</w:t>
      </w:r>
    </w:p>
    <w:p>
      <w:pPr>
        <w:pStyle w:val="ListBullet"/>
        <w:spacing w:after="40"/>
      </w:pPr>
      <w:r>
        <w:rPr>
          <w:b/>
          <w:i w:val="0"/>
          <w:sz w:val="21"/>
        </w:rPr>
        <w:t xml:space="preserve">[U]  </w:t>
      </w:r>
      <w:r>
        <w:rPr>
          <w:b w:val="0"/>
          <w:i w:val="0"/>
          <w:sz w:val="21"/>
        </w:rPr>
        <w:t>Induce a network outage and verify store-and-forward recovery</w:t>
      </w:r>
    </w:p>
    <w:p>
      <w:pPr>
        <w:spacing w:after="40"/>
      </w:pPr>
      <w:r>
        <w:rPr>
          <w:b/>
          <w:i w:val="0"/>
          <w:sz w:val="21"/>
        </w:rPr>
        <w:t>Equipment requested</w:t>
      </w:r>
    </w:p>
    <w:p>
      <w:pPr>
        <w:pStyle w:val="ListBullet"/>
        <w:spacing w:after="20"/>
      </w:pPr>
      <w:r>
        <w:rPr>
          <w:b w:val="0"/>
          <w:i w:val="0"/>
          <w:sz w:val="21"/>
        </w:rPr>
        <w:t>Antenna extension lead — now essential, since the vehicle cannot be repositioned</w:t>
      </w:r>
    </w:p>
    <w:p>
      <w:pPr>
        <w:pStyle w:val="ListBullet"/>
        <w:spacing w:after="20"/>
      </w:pPr>
      <w:r>
        <w:rPr>
          <w:b w:val="0"/>
          <w:i w:val="0"/>
          <w:sz w:val="21"/>
        </w:rPr>
        <w:t>Roller-door or window access for antenna placement</w:t>
      </w:r>
    </w:p>
    <w:p>
      <w:pPr>
        <w:pStyle w:val="ListBullet"/>
        <w:spacing w:after="20"/>
      </w:pPr>
      <w:r>
        <w:rPr>
          <w:b w:val="0"/>
          <w:i w:val="0"/>
          <w:sz w:val="21"/>
        </w:rPr>
        <w:t>Bench space for the team, 230 V outlets</w:t>
      </w:r>
    </w:p>
    <w:p>
      <w:pPr>
        <w:pStyle w:val="ListBullet"/>
        <w:spacing w:after="20"/>
      </w:pPr>
      <w:r>
        <w:rPr>
          <w:b w:val="0"/>
          <w:i w:val="0"/>
          <w:sz w:val="21"/>
        </w:rPr>
        <w:t>Monitor with HDMI input</w:t>
      </w:r>
    </w:p>
    <w:p>
      <w:pPr>
        <w:spacing w:after="40"/>
      </w:pPr>
      <w:r>
        <w:rPr>
          <w:b/>
          <w:i w:val="0"/>
          <w:sz w:val="21"/>
        </w:rPr>
        <w:t xml:space="preserve">Assistance: </w:t>
      </w:r>
      <w:r>
        <w:rPr>
          <w:b w:val="0"/>
          <w:i w:val="0"/>
          <w:sz w:val="21"/>
        </w:rPr>
        <w:t>None — the vehicle stays where it is</w:t>
      </w:r>
    </w:p>
    <w:p>
      <w:pPr>
        <w:spacing w:after="160"/>
      </w:pPr>
      <w:r>
        <w:rPr>
          <w:b/>
          <w:i w:val="0"/>
          <w:sz w:val="21"/>
        </w:rPr>
        <w:t xml:space="preserve">Output: </w:t>
      </w:r>
      <w:r>
        <w:rPr>
          <w:b w:val="0"/>
          <w:i/>
          <w:sz w:val="21"/>
        </w:rPr>
        <w:t>Time-to-first-fix, position scatter, uplink latency and packet loss, outage recovery record, integration photographs. Morning session ends 12:00.</w:t>
      </w:r>
    </w:p>
    <w:p>
      <w:pPr>
        <w:pStyle w:val="Heading2"/>
      </w:pPr>
      <w:r>
        <w:t>D8 · Monday 14 September · 08:30–12:00 and 14:00–16:30</w:t>
      </w:r>
    </w:p>
    <w:p>
      <w:pPr>
        <w:spacing w:after="80"/>
      </w:pPr>
      <w:r>
        <w:rPr>
          <w:b/>
          <w:i w:val="0"/>
          <w:sz w:val="21"/>
        </w:rPr>
        <w:t>Stationary powertrain vibration baseline and BMS verification — 72 V ENERGISED</w:t>
      </w:r>
    </w:p>
    <w:p>
      <w:pPr>
        <w:spacing w:after="40"/>
      </w:pPr>
      <w:r>
        <w:rPr>
          <w:b/>
          <w:i w:val="0"/>
          <w:sz w:val="21"/>
        </w:rPr>
        <w:t>Activities</w:t>
      </w:r>
    </w:p>
    <w:p>
      <w:pPr>
        <w:pStyle w:val="ListBullet"/>
        <w:spacing w:after="40"/>
      </w:pPr>
      <w:r>
        <w:rPr>
          <w:b/>
          <w:i w:val="0"/>
          <w:sz w:val="21"/>
        </w:rPr>
        <w:t xml:space="preserve">[C]  </w:t>
      </w:r>
      <w:r>
        <w:rPr>
          <w:b w:val="0"/>
          <w:i w:val="0"/>
          <w:sz w:val="21"/>
        </w:rPr>
        <w:t>Confirm stand rating and stability; chock; set an exclusion barrier</w:t>
      </w:r>
    </w:p>
    <w:p>
      <w:pPr>
        <w:pStyle w:val="ListBullet"/>
        <w:spacing w:after="40"/>
      </w:pPr>
      <w:r>
        <w:rPr>
          <w:b/>
          <w:i w:val="0"/>
          <w:sz w:val="21"/>
        </w:rPr>
        <w:t xml:space="preserve">[A]  </w:t>
      </w:r>
      <w:r>
        <w:rPr>
          <w:b w:val="0"/>
          <w:i w:val="0"/>
          <w:sz w:val="21"/>
        </w:rPr>
        <w:t>Run the motor at low, medium and high modes, approximately 60 s per mode</w:t>
      </w:r>
    </w:p>
    <w:p>
      <w:pPr>
        <w:pStyle w:val="ListBullet"/>
        <w:spacing w:after="40"/>
      </w:pPr>
      <w:r>
        <w:rPr>
          <w:b/>
          <w:i w:val="0"/>
          <w:sz w:val="21"/>
        </w:rPr>
        <w:t xml:space="preserve">[A]  </w:t>
      </w:r>
      <w:r>
        <w:rPr>
          <w:b w:val="0"/>
          <w:i w:val="0"/>
          <w:sz w:val="21"/>
        </w:rPr>
        <w:t>Log inertial and current data simultaneously; monitor case temperature throughout</w:t>
      </w:r>
    </w:p>
    <w:p>
      <w:pPr>
        <w:pStyle w:val="ListBullet"/>
        <w:spacing w:after="40"/>
      </w:pPr>
      <w:r>
        <w:rPr>
          <w:b/>
          <w:i w:val="0"/>
          <w:sz w:val="21"/>
        </w:rPr>
        <w:t xml:space="preserve">[A]  </w:t>
      </w:r>
      <w:r>
        <w:rPr>
          <w:b w:val="0"/>
          <w:i w:val="0"/>
          <w:sz w:val="21"/>
        </w:rPr>
        <w:t>Read the battery-management system wirelessly and verify decoded pack voltage against a direct meter reading</w:t>
      </w:r>
    </w:p>
    <w:p>
      <w:pPr>
        <w:pStyle w:val="ListBullet"/>
        <w:spacing w:after="40"/>
      </w:pPr>
      <w:r>
        <w:rPr>
          <w:b/>
          <w:i w:val="0"/>
          <w:sz w:val="21"/>
        </w:rPr>
        <w:t xml:space="preserve">[U]  </w:t>
      </w:r>
      <w:r>
        <w:rPr>
          <w:b w:val="0"/>
          <w:i w:val="0"/>
          <w:sz w:val="21"/>
        </w:rPr>
        <w:t>De-energise, then analyse spectra at the bench</w:t>
      </w:r>
    </w:p>
    <w:p>
      <w:pPr>
        <w:spacing w:after="40"/>
      </w:pPr>
      <w:r>
        <w:rPr>
          <w:b/>
          <w:i w:val="0"/>
          <w:sz w:val="21"/>
        </w:rPr>
        <w:t>Equipment requested</w:t>
      </w:r>
    </w:p>
    <w:p>
      <w:pPr>
        <w:pStyle w:val="ListBullet"/>
        <w:spacing w:after="20"/>
      </w:pPr>
      <w:r>
        <w:rPr>
          <w:b w:val="0"/>
          <w:i w:val="0"/>
          <w:sz w:val="21"/>
        </w:rPr>
        <w:t>Axle stands and wheel chocks — confirm rating</w:t>
      </w:r>
    </w:p>
    <w:p>
      <w:pPr>
        <w:pStyle w:val="ListBullet"/>
        <w:spacing w:after="20"/>
      </w:pPr>
      <w:r>
        <w:rPr>
          <w:b w:val="0"/>
          <w:i w:val="0"/>
          <w:sz w:val="21"/>
        </w:rPr>
        <w:t>Exclusion barrier or cones</w:t>
      </w:r>
    </w:p>
    <w:p>
      <w:pPr>
        <w:pStyle w:val="ListBullet"/>
        <w:spacing w:after="20"/>
      </w:pPr>
      <w:r>
        <w:rPr>
          <w:b w:val="0"/>
          <w:i w:val="0"/>
          <w:sz w:val="21"/>
        </w:rPr>
        <w:t>AC/DC current clamp probe rated above 40 A</w:t>
      </w:r>
    </w:p>
    <w:p>
      <w:pPr>
        <w:pStyle w:val="ListBullet"/>
        <w:spacing w:after="20"/>
      </w:pPr>
      <w:r>
        <w:rPr>
          <w:b w:val="0"/>
          <w:i w:val="0"/>
          <w:sz w:val="21"/>
        </w:rPr>
        <w:t>Oscilloscope</w:t>
      </w:r>
    </w:p>
    <w:p>
      <w:pPr>
        <w:pStyle w:val="ListBullet"/>
        <w:spacing w:after="20"/>
      </w:pPr>
      <w:r>
        <w:rPr>
          <w:b w:val="0"/>
          <w:i w:val="0"/>
          <w:sz w:val="21"/>
        </w:rPr>
        <w:t>Multimeter with CAT III 600 V rated leads</w:t>
      </w:r>
    </w:p>
    <w:p>
      <w:pPr>
        <w:pStyle w:val="ListBullet"/>
        <w:spacing w:after="20"/>
      </w:pPr>
      <w:r>
        <w:rPr>
          <w:b w:val="0"/>
          <w:i w:val="0"/>
          <w:sz w:val="21"/>
        </w:rPr>
        <w:t>Insulated gloves</w:t>
      </w:r>
    </w:p>
    <w:p>
      <w:pPr>
        <w:pStyle w:val="ListBullet"/>
        <w:spacing w:after="20"/>
      </w:pPr>
      <w:r>
        <w:rPr>
          <w:b w:val="0"/>
          <w:i w:val="0"/>
          <w:sz w:val="21"/>
        </w:rPr>
        <w:t>IR thermometer</w:t>
      </w:r>
    </w:p>
    <w:p>
      <w:pPr>
        <w:pStyle w:val="ListBullet"/>
        <w:spacing w:after="20"/>
      </w:pPr>
      <w:r>
        <w:rPr>
          <w:b w:val="0"/>
          <w:i w:val="0"/>
          <w:sz w:val="21"/>
        </w:rPr>
        <w:t>Fire extinguisher suitable for lithium batteries</w:t>
      </w:r>
    </w:p>
    <w:p>
      <w:pPr>
        <w:spacing w:after="40"/>
      </w:pPr>
      <w:r>
        <w:rPr>
          <w:b/>
          <w:i w:val="0"/>
          <w:sz w:val="21"/>
        </w:rPr>
        <w:t xml:space="preserve">Assistance: </w:t>
      </w:r>
      <w:r>
        <w:rPr>
          <w:b w:val="0"/>
          <w:i w:val="0"/>
          <w:sz w:val="21"/>
        </w:rPr>
        <w:t>Second person required for the full session</w:t>
      </w:r>
    </w:p>
    <w:p>
      <w:pPr>
        <w:spacing w:after="160"/>
      </w:pPr>
      <w:r>
        <w:rPr>
          <w:b/>
          <w:i w:val="0"/>
          <w:sz w:val="21"/>
        </w:rPr>
        <w:t xml:space="preserve">Output: </w:t>
      </w:r>
      <w:r>
        <w:rPr>
          <w:b w:val="0"/>
          <w:i/>
          <w:sz w:val="21"/>
        </w:rPr>
        <w:t>Power spectral density per drive mode; motor thermal record; validated BMS decode with voltage cross-check. Highest-risk session of the programme. No modification to the pack or BMS.</w:t>
      </w:r>
    </w:p>
    <w:p>
      <w:pPr>
        <w:pStyle w:val="Heading2"/>
      </w:pPr>
      <w:r>
        <w:t>D9 · Wednesday 16 September · 08:30–12:00</w:t>
      </w:r>
    </w:p>
    <w:p>
      <w:pPr>
        <w:spacing w:after="80"/>
      </w:pPr>
      <w:r>
        <w:rPr>
          <w:b/>
          <w:i w:val="0"/>
          <w:sz w:val="21"/>
        </w:rPr>
        <w:t>HUD optical bench trial at the windscreen</w:t>
      </w:r>
    </w:p>
    <w:p>
      <w:pPr>
        <w:spacing w:after="40"/>
      </w:pPr>
      <w:r>
        <w:rPr>
          <w:b/>
          <w:i w:val="0"/>
          <w:sz w:val="21"/>
        </w:rPr>
        <w:t>Activities</w:t>
      </w:r>
    </w:p>
    <w:p>
      <w:pPr>
        <w:pStyle w:val="ListBullet"/>
        <w:spacing w:after="40"/>
      </w:pPr>
      <w:r>
        <w:rPr>
          <w:b/>
          <w:i w:val="0"/>
          <w:sz w:val="21"/>
        </w:rPr>
        <w:t xml:space="preserve">[U]  </w:t>
      </w:r>
      <w:r>
        <w:rPr>
          <w:b w:val="0"/>
          <w:i w:val="0"/>
          <w:sz w:val="21"/>
        </w:rPr>
        <w:t>Mount the HUD combiner and projection unit at the windscreen — removable fixing only, no drilling</w:t>
      </w:r>
    </w:p>
    <w:p>
      <w:pPr>
        <w:pStyle w:val="ListBullet"/>
        <w:spacing w:after="40"/>
      </w:pPr>
      <w:r>
        <w:rPr>
          <w:b/>
          <w:i w:val="0"/>
          <w:sz w:val="21"/>
        </w:rPr>
        <w:t xml:space="preserve">[U]  </w:t>
      </w:r>
      <w:r>
        <w:rPr>
          <w:b w:val="0"/>
          <w:i w:val="0"/>
          <w:sz w:val="21"/>
        </w:rPr>
        <w:t>Measure eye-box geometry and projection distance from the driver position</w:t>
      </w:r>
    </w:p>
    <w:p>
      <w:pPr>
        <w:pStyle w:val="ListBullet"/>
        <w:spacing w:after="40"/>
      </w:pPr>
      <w:r>
        <w:rPr>
          <w:b/>
          <w:i w:val="0"/>
          <w:sz w:val="21"/>
        </w:rPr>
        <w:t xml:space="preserve">[U]  </w:t>
      </w:r>
      <w:r>
        <w:rPr>
          <w:b w:val="0"/>
          <w:i w:val="0"/>
          <w:sz w:val="21"/>
        </w:rPr>
        <w:t>Assess legibility under varied ambient illumination</w:t>
      </w:r>
    </w:p>
    <w:p>
      <w:pPr>
        <w:pStyle w:val="ListBullet"/>
        <w:spacing w:after="40"/>
      </w:pPr>
      <w:r>
        <w:rPr>
          <w:b/>
          <w:i w:val="0"/>
          <w:sz w:val="21"/>
        </w:rPr>
        <w:t xml:space="preserve">[U]  </w:t>
      </w:r>
      <w:r>
        <w:rPr>
          <w:b w:val="0"/>
          <w:i w:val="0"/>
          <w:sz w:val="21"/>
        </w:rPr>
        <w:t>Capture end-to-end display latency</w:t>
      </w:r>
    </w:p>
    <w:p>
      <w:pPr>
        <w:pStyle w:val="ListBullet"/>
        <w:spacing w:after="40"/>
      </w:pPr>
      <w:r>
        <w:rPr>
          <w:b/>
          <w:i w:val="0"/>
          <w:sz w:val="21"/>
        </w:rPr>
        <w:t xml:space="preserve">[U]  </w:t>
      </w:r>
      <w:r>
        <w:rPr>
          <w:b w:val="0"/>
          <w:i w:val="0"/>
          <w:sz w:val="21"/>
        </w:rPr>
        <w:t>Remove the assembly and confirm the windscreen is unmarked</w:t>
      </w:r>
    </w:p>
    <w:p>
      <w:pPr>
        <w:spacing w:after="40"/>
      </w:pPr>
      <w:r>
        <w:rPr>
          <w:b/>
          <w:i w:val="0"/>
          <w:sz w:val="21"/>
        </w:rPr>
        <w:t>Equipment requested</w:t>
      </w:r>
    </w:p>
    <w:p>
      <w:pPr>
        <w:pStyle w:val="ListBullet"/>
        <w:spacing w:after="20"/>
      </w:pPr>
      <w:r>
        <w:rPr>
          <w:b w:val="0"/>
          <w:i w:val="0"/>
          <w:sz w:val="21"/>
        </w:rPr>
        <w:t>Digital luxmeter</w:t>
      </w:r>
    </w:p>
    <w:p>
      <w:pPr>
        <w:pStyle w:val="ListBullet"/>
        <w:spacing w:after="20"/>
      </w:pPr>
      <w:r>
        <w:rPr>
          <w:b w:val="0"/>
          <w:i w:val="0"/>
          <w:sz w:val="21"/>
        </w:rPr>
        <w:t>Adjustable work light</w:t>
      </w:r>
    </w:p>
    <w:p>
      <w:pPr>
        <w:pStyle w:val="ListBullet"/>
        <w:spacing w:after="20"/>
      </w:pPr>
      <w:r>
        <w:rPr>
          <w:b w:val="0"/>
          <w:i w:val="0"/>
          <w:sz w:val="21"/>
        </w:rPr>
        <w:t>Blackout cloth</w:t>
      </w:r>
    </w:p>
    <w:p>
      <w:pPr>
        <w:pStyle w:val="ListBullet"/>
        <w:spacing w:after="20"/>
      </w:pPr>
      <w:r>
        <w:rPr>
          <w:b w:val="0"/>
          <w:i w:val="0"/>
          <w:sz w:val="21"/>
        </w:rPr>
        <w:t>Camera tripod</w:t>
      </w:r>
    </w:p>
    <w:p>
      <w:pPr>
        <w:pStyle w:val="ListBullet"/>
        <w:spacing w:after="20"/>
      </w:pPr>
      <w:r>
        <w:rPr>
          <w:b w:val="0"/>
          <w:i w:val="0"/>
          <w:sz w:val="21"/>
        </w:rPr>
        <w:t>Tape measure, digital angle gauge</w:t>
      </w:r>
    </w:p>
    <w:p>
      <w:pPr>
        <w:spacing w:after="40"/>
      </w:pPr>
      <w:r>
        <w:rPr>
          <w:b/>
          <w:i w:val="0"/>
          <w:sz w:val="21"/>
        </w:rPr>
        <w:t xml:space="preserve">Assistance: </w:t>
      </w:r>
      <w:r>
        <w:rPr>
          <w:b w:val="0"/>
          <w:i w:val="0"/>
          <w:sz w:val="21"/>
        </w:rPr>
        <w:t>None</w:t>
      </w:r>
    </w:p>
    <w:p>
      <w:pPr>
        <w:spacing w:after="160"/>
      </w:pPr>
      <w:r>
        <w:rPr>
          <w:b/>
          <w:i w:val="0"/>
          <w:sz w:val="21"/>
        </w:rPr>
        <w:t xml:space="preserve">Output: </w:t>
      </w:r>
      <w:r>
        <w:rPr>
          <w:b w:val="0"/>
          <w:i/>
          <w:sz w:val="21"/>
        </w:rPr>
        <w:t>Eye-box map; luminance and legibility measurements; display latency figure.</w:t>
      </w:r>
    </w:p>
    <w:p>
      <w:pPr>
        <w:pStyle w:val="Heading2"/>
      </w:pPr>
      <w:r>
        <w:t>D10 · Friday 18 September · 08:30–12:00 and 14:00–16:30</w:t>
      </w:r>
    </w:p>
    <w:p>
      <w:pPr>
        <w:spacing w:after="80"/>
      </w:pPr>
      <w:r>
        <w:rPr>
          <w:b/>
          <w:i w:val="0"/>
          <w:sz w:val="21"/>
        </w:rPr>
        <w:t>Endurance soak, contingency and vehicle handback</w:t>
      </w:r>
    </w:p>
    <w:p>
      <w:pPr>
        <w:spacing w:after="40"/>
      </w:pPr>
      <w:r>
        <w:rPr>
          <w:b/>
          <w:i w:val="0"/>
          <w:sz w:val="21"/>
        </w:rPr>
        <w:t>Activities</w:t>
      </w:r>
    </w:p>
    <w:p>
      <w:pPr>
        <w:pStyle w:val="ListBullet"/>
        <w:spacing w:after="40"/>
      </w:pPr>
      <w:r>
        <w:rPr>
          <w:b/>
          <w:i w:val="0"/>
          <w:sz w:val="21"/>
        </w:rPr>
        <w:t xml:space="preserve">[U]  </w:t>
      </w:r>
      <w:r>
        <w:rPr>
          <w:b w:val="0"/>
          <w:i w:val="0"/>
          <w:sz w:val="21"/>
        </w:rPr>
        <w:t>Continuous soak run to confirm thermal and memory stability</w:t>
      </w:r>
    </w:p>
    <w:p>
      <w:pPr>
        <w:pStyle w:val="ListBullet"/>
        <w:spacing w:after="40"/>
      </w:pPr>
      <w:r>
        <w:rPr>
          <w:b/>
          <w:i w:val="0"/>
          <w:sz w:val="21"/>
        </w:rPr>
        <w:t xml:space="preserve">[U]  </w:t>
      </w:r>
      <w:r>
        <w:rPr>
          <w:b w:val="0"/>
          <w:i w:val="0"/>
          <w:sz w:val="21"/>
        </w:rPr>
        <w:t>Second induced outage to re-verify store-and-forward</w:t>
      </w:r>
    </w:p>
    <w:p>
      <w:pPr>
        <w:pStyle w:val="ListBullet"/>
        <w:spacing w:after="40"/>
      </w:pPr>
      <w:r>
        <w:rPr>
          <w:b/>
          <w:i w:val="0"/>
          <w:sz w:val="21"/>
        </w:rPr>
        <w:t xml:space="preserve">[U]  </w:t>
      </w:r>
      <w:r>
        <w:rPr>
          <w:b w:val="0"/>
          <w:i w:val="0"/>
          <w:sz w:val="21"/>
        </w:rPr>
        <w:t>Contingency slot for any earlier session that overran</w:t>
      </w:r>
    </w:p>
    <w:p>
      <w:pPr>
        <w:pStyle w:val="ListBullet"/>
        <w:spacing w:after="40"/>
      </w:pPr>
      <w:r>
        <w:rPr>
          <w:b/>
          <w:i w:val="0"/>
          <w:sz w:val="21"/>
        </w:rPr>
        <w:t xml:space="preserve">[C]  </w:t>
      </w:r>
      <w:r>
        <w:rPr>
          <w:b w:val="0"/>
          <w:i w:val="0"/>
          <w:sz w:val="21"/>
        </w:rPr>
        <w:t>Return the vehicle to standard configuration and confirm handback with you</w:t>
      </w:r>
    </w:p>
    <w:p>
      <w:pPr>
        <w:spacing w:after="40"/>
      </w:pPr>
      <w:r>
        <w:rPr>
          <w:b/>
          <w:i w:val="0"/>
          <w:sz w:val="21"/>
        </w:rPr>
        <w:t>Equipment requested</w:t>
      </w:r>
    </w:p>
    <w:p>
      <w:pPr>
        <w:pStyle w:val="ListBullet"/>
        <w:spacing w:after="20"/>
      </w:pPr>
      <w:r>
        <w:rPr>
          <w:b w:val="0"/>
          <w:i w:val="0"/>
          <w:sz w:val="21"/>
        </w:rPr>
        <w:t>230 V outlet for extended logging</w:t>
      </w:r>
    </w:p>
    <w:p>
      <w:pPr>
        <w:pStyle w:val="ListBullet"/>
        <w:spacing w:after="20"/>
      </w:pPr>
      <w:r>
        <w:rPr>
          <w:b w:val="0"/>
          <w:i w:val="0"/>
          <w:sz w:val="21"/>
        </w:rPr>
        <w:t>Lockable storage for the prototype</w:t>
      </w:r>
    </w:p>
    <w:p>
      <w:pPr>
        <w:spacing w:after="40"/>
      </w:pPr>
      <w:r>
        <w:rPr>
          <w:b/>
          <w:i w:val="0"/>
          <w:sz w:val="21"/>
        </w:rPr>
        <w:t xml:space="preserve">Assistance: </w:t>
      </w:r>
      <w:r>
        <w:rPr>
          <w:b w:val="0"/>
          <w:i w:val="0"/>
          <w:sz w:val="21"/>
        </w:rPr>
        <w:t>Brief attendance for handback only</w:t>
      </w:r>
    </w:p>
    <w:p>
      <w:pPr>
        <w:spacing w:after="160"/>
      </w:pPr>
      <w:r>
        <w:rPr>
          <w:b/>
          <w:i w:val="0"/>
          <w:sz w:val="21"/>
        </w:rPr>
        <w:t xml:space="preserve">Output: </w:t>
      </w:r>
      <w:r>
        <w:rPr>
          <w:b w:val="0"/>
          <w:i/>
          <w:sz w:val="21"/>
        </w:rPr>
        <w:t>Soak-test log; outage recovery record; vehicle confirmed returned to standard configuration. Morning session ends 12:00.</w:t>
      </w:r>
    </w:p>
    <w:p>
      <w:pPr>
        <w:pStyle w:val="Heading1"/>
      </w:pPr>
      <w:r>
        <w:t>7. Safety and vehicle-condition undertakings</w:t>
      </w:r>
    </w:p>
    <w:p>
      <w:pPr>
        <w:pStyle w:val="Heading3"/>
      </w:pPr>
      <w:r>
        <w:t>72 V traction system — sessions D6 and D8 only</w:t>
      </w:r>
    </w:p>
    <w:p>
      <w:pPr>
        <w:spacing w:after="120"/>
      </w:pPr>
      <w:r>
        <w:rPr>
          <w:b w:val="0"/>
          <w:i w:val="0"/>
          <w:sz w:val="21"/>
        </w:rPr>
        <w:t>The pack is nominally 72 V and the motor controller is rated to 90 A. For both sessions in which the traction system is energised I undertake to: confirm before starting that the existing stands are correctly rated and stable and the remaining wheels chocked; keep a second person present for the full duration; isolate and wait before making or breaking any connection; and use only insulated, appropriately rated probes. Locked-rotor conditions will not be created at any point.</w:t>
      </w:r>
    </w:p>
    <w:p>
      <w:pPr>
        <w:spacing w:after="160"/>
      </w:pPr>
      <w:r>
        <w:rPr>
          <w:b w:val="0"/>
          <w:i w:val="0"/>
          <w:sz w:val="21"/>
        </w:rPr>
        <w:t>The vehicle is already raised. I will not assume the existing arrangement is adequate for a powered run without checking it first, and I will not adjust or remove the stands myself.</w:t>
      </w:r>
    </w:p>
    <w:p>
      <w:pPr>
        <w:pStyle w:val="Heading3"/>
      </w:pPr>
      <w:r>
        <w:t>Vehicle condition</w:t>
      </w:r>
    </w:p>
    <w:p>
      <w:pPr>
        <w:pStyle w:val="ListBullet"/>
        <w:spacing w:after="60"/>
      </w:pPr>
      <w:r>
        <w:rPr>
          <w:b/>
          <w:i w:val="0"/>
          <w:sz w:val="21"/>
        </w:rPr>
        <w:t>All mounting is removable.</w:t>
      </w:r>
      <w:r>
        <w:rPr>
          <w:b w:val="0"/>
          <w:i w:val="0"/>
          <w:sz w:val="21"/>
        </w:rPr>
        <w:t xml:space="preserve"> No drilling, cutting or permanent modification of any vehicle structure, windscreen included.</w:t>
      </w:r>
    </w:p>
    <w:p>
      <w:pPr>
        <w:pStyle w:val="ListBullet"/>
        <w:spacing w:after="60"/>
      </w:pPr>
      <w:r>
        <w:rPr>
          <w:b/>
          <w:i w:val="0"/>
          <w:sz w:val="21"/>
        </w:rPr>
        <w:t>All harness connections are made at existing documented tap points.</w:t>
      </w:r>
      <w:r>
        <w:rPr>
          <w:b w:val="0"/>
          <w:i w:val="0"/>
          <w:sz w:val="21"/>
        </w:rPr>
        <w:t xml:space="preserve"> No wiring is cut or re-terminated.</w:t>
      </w:r>
    </w:p>
    <w:p>
      <w:pPr>
        <w:pStyle w:val="ListBullet"/>
        <w:spacing w:after="60"/>
      </w:pPr>
      <w:r>
        <w:rPr>
          <w:b/>
          <w:i w:val="0"/>
          <w:sz w:val="21"/>
        </w:rPr>
        <w:t>The vehicle can be returned to standard configuration within approximately 20 minutes</w:t>
      </w:r>
      <w:r>
        <w:rPr>
          <w:b w:val="0"/>
          <w:i w:val="0"/>
          <w:sz w:val="21"/>
        </w:rPr>
        <w:t xml:space="preserve"> at any time if needed by others.</w:t>
      </w:r>
    </w:p>
    <w:p>
      <w:pPr>
        <w:pStyle w:val="ListBullet"/>
        <w:spacing w:after="60"/>
      </w:pPr>
      <w:r>
        <w:rPr>
          <w:b w:val="0"/>
          <w:i w:val="0"/>
          <w:sz w:val="21"/>
        </w:rPr>
        <w:t>The vehicle is left in its original state at the end of every session unless otherwise agreed.</w:t>
      </w:r>
    </w:p>
    <w:p>
      <w:pPr>
        <w:pStyle w:val="Heading1"/>
      </w:pPr>
      <w:r>
        <w:t>8. Equipment and standing requests</w:t>
      </w:r>
    </w:p>
    <w:tbl>
      <w:tblPr>
        <w:tblStyle w:val="TableGrid"/>
        <w:tblW w:type="auto" w:w="0"/>
        <w:jc w:val="center"/>
        <w:tblLook w:firstColumn="1" w:firstRow="1" w:lastColumn="0" w:lastRow="0" w:noHBand="0" w:noVBand="1" w:val="04A0"/>
      </w:tblPr>
      <w:tblGrid>
        <w:gridCol w:w="4873"/>
        <w:gridCol w:w="4873"/>
      </w:tblGrid>
      <w:tr>
        <w:tc>
          <w:tcPr>
            <w:tcW w:type="dxa" w:w="4309"/>
            <w:shd w:val="clear" w:fill="E9EDF1"/>
          </w:tcPr>
          <w:p>
            <w:pPr>
              <w:spacing w:after="40"/>
            </w:pPr>
            <w:r/>
            <w:r>
              <w:rPr>
                <w:b/>
                <w:color w:val="69737F"/>
                <w:sz w:val="16"/>
              </w:rPr>
              <w:t>EQUIPMENT I SUPPLY</w:t>
            </w:r>
          </w:p>
        </w:tc>
        <w:tc>
          <w:tcPr>
            <w:tcW w:type="dxa" w:w="4309"/>
            <w:shd w:val="clear" w:fill="E9EDF1"/>
          </w:tcPr>
          <w:p>
            <w:pPr>
              <w:spacing w:after="40"/>
            </w:pPr>
            <w:r/>
            <w:r>
              <w:rPr>
                <w:b/>
                <w:color w:val="69737F"/>
                <w:sz w:val="16"/>
              </w:rPr>
              <w:t>STANDING REQUESTS</w:t>
            </w:r>
          </w:p>
        </w:tc>
      </w:tr>
      <w:tr>
        <w:tc>
          <w:tcPr>
            <w:tcW w:type="dxa" w:w="4309"/>
          </w:tcPr>
          <w:p>
            <w:pPr>
              <w:spacing w:after="40"/>
            </w:pPr>
            <w:r/>
            <w:r>
              <w:rPr>
                <w:b/>
                <w:sz w:val="19"/>
              </w:rPr>
              <w:t>ESP32-S3 telemetry unit, LTE and GNSS antennas; two IMU modules and mounting brackets; laptop, programming leads and logging storage; forward-facing camera and mount; prototype HUD combiner and projection assembly; consumable wiring, connectors and heat-shrink.</w:t>
            </w:r>
          </w:p>
        </w:tc>
        <w:tc>
          <w:tcPr>
            <w:tcW w:type="dxa" w:w="4309"/>
          </w:tcPr>
          <w:p>
            <w:pPr>
              <w:spacing w:after="40"/>
            </w:pPr>
            <w:r/>
            <w:r>
              <w:rPr>
                <w:sz w:val="19"/>
              </w:rPr>
              <w:t>Bench space adjacent to the vehicle for the three-week period; lockable storage for the prototype between sessions; confirmation of the vehicle sign-out procedure; notice of any period when the vehicle is committed elsewhere; confirmation of who assists on D6 and D8.</w:t>
            </w:r>
          </w:p>
        </w:tc>
      </w:tr>
    </w:tbl>
    <w:p>
      <w:pPr>
        <w:spacing w:after="80"/>
      </w:pPr>
    </w:p>
    <w:p>
      <w:pPr>
        <w:pStyle w:val="Heading1"/>
      </w:pPr>
      <w:r>
        <w:t>9. Confirmations requested</w:t>
      </w:r>
    </w:p>
    <w:p>
      <w:pPr>
        <w:pStyle w:val="ListNumber"/>
        <w:spacing w:after="60"/>
      </w:pPr>
      <w:r>
        <w:rPr>
          <w:b w:val="0"/>
          <w:i w:val="0"/>
          <w:sz w:val="21"/>
        </w:rPr>
        <w:t>The correct sign-out procedure for the vehicle.</w:t>
      </w:r>
    </w:p>
    <w:p>
      <w:pPr>
        <w:pStyle w:val="ListNumber"/>
        <w:spacing w:after="60"/>
      </w:pPr>
      <w:r>
        <w:rPr>
          <w:b w:val="0"/>
          <w:i w:val="0"/>
          <w:sz w:val="21"/>
        </w:rPr>
        <w:t>Whether the equipment listed against each session can be made available.</w:t>
      </w:r>
    </w:p>
    <w:p>
      <w:pPr>
        <w:pStyle w:val="ListNumber"/>
        <w:spacing w:after="60"/>
      </w:pPr>
      <w:r>
        <w:rPr>
          <w:b w:val="0"/>
          <w:i w:val="0"/>
          <w:sz w:val="21"/>
        </w:rPr>
        <w:t>Whether the proposed session times suit you, and whether a single shared booking calendar would work better — the three of us would rather coordinate through one than email separately.</w:t>
      </w:r>
    </w:p>
    <w:p>
      <w:pPr>
        <w:pStyle w:val="ListNumber"/>
        <w:spacing w:after="60"/>
      </w:pPr>
      <w:r>
        <w:rPr>
          <w:b w:val="0"/>
          <w:i w:val="0"/>
          <w:sz w:val="21"/>
        </w:rPr>
        <w:t>Who assists on D6 and D8, or whether I should arrange a colleague from the Tukzie team.</w:t>
      </w:r>
    </w:p>
    <w:p>
      <w:pPr>
        <w:pStyle w:val="Heading1"/>
      </w:pPr>
      <w:r>
        <w:t>10. Approvals</w:t>
      </w:r>
    </w:p>
    <w:p>
      <w:pPr>
        <w:spacing w:after="280"/>
      </w:pPr>
      <w:r>
        <w:rPr>
          <w:b w:val="0"/>
          <w:i w:val="0"/>
          <w:sz w:val="21"/>
        </w:rPr>
        <w:t>Sessions D1–D10 (Phase A) are requested under normal laboratory access and can all be completed with the vehicle raised. Phase B is not a laboratory request — it requires the vehicle on the ground and is being taken to the project supervisors separately, with the relevant ethics and safety documentation.</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E9EDF1"/>
          </w:tcPr>
          <w:p>
            <w:pPr>
              <w:spacing w:after="40"/>
            </w:pPr>
            <w:r/>
            <w:r>
              <w:rPr>
                <w:b/>
                <w:color w:val="69737F"/>
                <w:sz w:val="16"/>
              </w:rPr>
              <w:t>STUDENT</w:t>
            </w:r>
          </w:p>
        </w:tc>
        <w:tc>
          <w:tcPr>
            <w:tcW w:type="dxa" w:w="2835"/>
            <w:shd w:val="clear" w:fill="E9EDF1"/>
          </w:tcPr>
          <w:p>
            <w:pPr>
              <w:spacing w:after="40"/>
            </w:pPr>
            <w:r/>
            <w:r>
              <w:rPr>
                <w:b/>
                <w:color w:val="69737F"/>
                <w:sz w:val="16"/>
              </w:rPr>
              <w:t>LAB CUSTODIAN</w:t>
            </w:r>
          </w:p>
        </w:tc>
        <w:tc>
          <w:tcPr>
            <w:tcW w:type="dxa" w:w="2948"/>
            <w:shd w:val="clear" w:fill="E9EDF1"/>
          </w:tcPr>
          <w:p>
            <w:pPr>
              <w:spacing w:after="40"/>
            </w:pPr>
            <w:r/>
            <w:r>
              <w:rPr>
                <w:b/>
                <w:color w:val="69737F"/>
                <w:sz w:val="16"/>
              </w:rPr>
              <w:t>SUPERVISOR — PHASE B ONLY</w:t>
            </w:r>
          </w:p>
        </w:tc>
      </w:tr>
      <w:tr>
        <w:tc>
          <w:tcPr>
            <w:tcW w:type="dxa" w:w="2835"/>
          </w:tcPr>
          <w:p>
            <w:pPr>
              <w:spacing w:after="40"/>
            </w:pPr>
            <w:r/>
            <w:r>
              <w:rPr>
                <w:b/>
                <w:sz w:val="19"/>
              </w:rPr>
              <w:br/>
              <w:br/>
              <w:t>Name:</w:t>
              <w:br/>
              <w:br/>
              <w:t>Signature:</w:t>
              <w:br/>
              <w:br/>
              <w:t>Date:</w:t>
            </w:r>
          </w:p>
        </w:tc>
        <w:tc>
          <w:tcPr>
            <w:tcW w:type="dxa" w:w="2835"/>
          </w:tcPr>
          <w:p>
            <w:pPr>
              <w:spacing w:after="40"/>
            </w:pPr>
            <w:r/>
            <w:r>
              <w:rPr>
                <w:sz w:val="19"/>
              </w:rPr>
              <w:br/>
              <w:br/>
              <w:t>Name:</w:t>
              <w:br/>
              <w:br/>
              <w:t>Signature:</w:t>
              <w:br/>
              <w:br/>
              <w:t>Date:</w:t>
            </w:r>
          </w:p>
        </w:tc>
        <w:tc>
          <w:tcPr>
            <w:tcW w:type="dxa" w:w="2948"/>
          </w:tcPr>
          <w:p>
            <w:pPr>
              <w:spacing w:after="40"/>
            </w:pPr>
            <w:r/>
            <w:r>
              <w:rPr>
                <w:sz w:val="19"/>
              </w:rPr>
              <w:br/>
              <w:br/>
              <w:t>Name:</w:t>
              <w:br/>
              <w:br/>
              <w:t>Signature:</w:t>
              <w:br/>
              <w:br/>
              <w:t>Date:</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518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5181D"/>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4A7D"/>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Calibri" w:hAnsi="Calibri"/>
      <w:b/>
      <w:bCs/>
      <w:color w:val="1518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