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SIA Roadmap（2026-05 回顾 + 2026-07 ~ 2026-12 计划）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Overview</w:t>
      </w:r>
    </w:p>
    <w:p>
      <w:pPr>
        <w:pStyle w:val="Heading3"/>
      </w:pPr>
      <w:r>
        <w:t>SIA 是什么</w:t>
      </w:r>
    </w:p>
    <w:p>
      <w:r>
        <w:rPr>
          <w:b/>
        </w:rPr>
        <w:t>SIA（Sparse Inference-time Alignment）</w:t>
      </w:r>
      <w:r>
        <w:t>是一套在模型推理时实时干预输出的对齐系统。</w:t>
      </w:r>
    </w:p>
    <w:p>
      <w:r>
        <w:t>通俗地说：大模型每生成一个词，SIA 在旁边同步评估候选词的"好坏"，把概率偏向质量更高的选项。全程不修改模型权重，仅在推理阶段介入——类似于给模型加了一个实时的"质检员"，每次出词前先过一遍。</w:t>
      </w:r>
    </w:p>
    <w:p>
      <w:pPr>
        <w:pStyle w:val="Heading3"/>
      </w:pPr>
      <w:r>
        <w:t>当前成果（截至 2026-06-22）</w:t>
      </w:r>
    </w:p>
    <w:p>
      <w:r>
        <w:t>两个月内完成核心系统，0GM-VL-35B 和 Qwen3-VL-30B 两个主力模型均已接近上线标准：</w:t>
      </w:r>
    </w:p>
    <w:p>
      <w:pPr>
        <w:pStyle w:val="ListBullet"/>
      </w:pPr>
      <w:r>
        <w:rPr>
          <w:b/>
        </w:rPr>
        <w:t>效果已验证</w:t>
      </w:r>
      <w:r>
        <w:t xml:space="preserve">：0GM-VL-35B 开启 SIA 后，综合对话质量 AlpacaEval 胜率 </w:t>
      </w:r>
      <w:r>
        <w:rPr>
          <w:b/>
        </w:rPr>
        <w:t>65.4%</w:t>
      </w:r>
      <w:r>
        <w:t>（191 配对中 SIA 版本有 65.4% 被评为更优，125/191 对）；MMLU 准确率无明显下降</w:t>
      </w:r>
    </w:p>
    <w:p>
      <w:pPr>
        <w:pStyle w:val="ListBullet"/>
      </w:pPr>
      <w:r>
        <w:rPr>
          <w:b/>
        </w:rPr>
        <w:t>性能有代价</w:t>
      </w:r>
      <w:r>
        <w:t xml:space="preserve">：单请求串行吞吐约为不开 SIA 的 </w:t>
      </w:r>
      <w:r>
        <w:rPr>
          <w:b/>
        </w:rPr>
        <w:t>59–64%</w:t>
      </w:r>
      <w:r>
        <w:t xml:space="preserve">（0GM-35B 59–61%，VL-30B 64%）；高并发场景（16 路并发）吞吐量约为不开 SIA 的 </w:t>
      </w:r>
      <w:r>
        <w:rPr>
          <w:b/>
        </w:rPr>
        <w:t>35%</w:t>
      </w:r>
      <w:r>
        <w:t>，即同等硬件可服务的请求量减少约 65%</w:t>
      </w:r>
    </w:p>
    <w:p>
      <w:pPr>
        <w:pStyle w:val="Heading3"/>
      </w:pPr>
      <w:r>
        <w:t>三个核心痛点（当前状态）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痛点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当前状态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根因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/>
              </w:rPr>
              <w:t>效果高度依赖配置</w:t>
            </w:r>
          </w:p>
        </w:tc>
        <w:tc>
          <w:tcPr>
            <w:tcW w:type="dxa" w:w="2928"/>
          </w:tcPr>
          <w:p>
            <w:r/>
            <w:r>
              <w:t>0GM-35B natural thinking：</w:t>
            </w:r>
            <w:r>
              <w:rPr>
                <w:b/>
              </w:rPr>
              <w:t>win rate 65.4%（191 配对），Δ=+4.05</w:t>
            </w:r>
            <w:r>
              <w:t>；0GM-35B ban_think：</w:t>
            </w:r>
            <w:r>
              <w:rPr>
                <w:b/>
              </w:rPr>
              <w:t>win rate 54%，Δ=+0.72（不显著）</w:t>
            </w:r>
            <w:r>
              <w:t>；VL-30B：</w:t>
            </w:r>
            <w:r>
              <w:rPr>
                <w:b/>
              </w:rPr>
              <w:t>win rate 63%（122/195），Δ=+4.2%~+8.3%，两轮均显著</w:t>
            </w:r>
            <w:r>
              <w:t>；Qwen3-14B 同家族：</w:t>
            </w:r>
            <w:r>
              <w:rPr>
                <w:b/>
              </w:rPr>
              <w:t>+13.2%（复现论文）</w:t>
            </w:r>
            <w:r>
              <w:t xml:space="preserve">。MMLU：same-family（VL-30B）无明显下降；0GM-35B 跨家族下降 </w:t>
            </w:r>
            <w:r>
              <w:rPr>
                <w:b/>
              </w:rPr>
              <w:t>−5.5 至 −12.2pp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① VM 代际/家族不匹配（主因）</w:t>
            </w:r>
            <w:r>
              <w:t>：VM-4B 基于 Qwen3 base（训练 cutoff 2025-04），0GM-35B 为 2026 年新模型，能力差距 W2S=8.75×、时间差 8–12 个月、词表差 248K vs 151K；三组对比结果严格单调（W2S 越大效果越差）。</w:t>
            </w:r>
            <w:r>
              <w:rPr>
                <w:b/>
              </w:rPr>
              <w:t>② VM 分布外用法</w:t>
            </w:r>
            <w:r>
              <w:t>：VM 训练任务为完整答案对偏好评分，SIA 实际任务为 partial response + 1 token 的 step-level value prediction，分布不匹配导致打分信号噪声高。</w:t>
            </w:r>
            <w:r>
              <w:rPr>
                <w:b/>
              </w:rPr>
              <w:t>③ 跨分词器 BPE 边界噪声</w:t>
            </w:r>
            <w:r>
              <w:t>：0GM-35B 词表 248K vs VM 词表 151K，stable prefix 优化前 APC miss 导致打分不稳定（stable prefix 已部分解决）。④ VM 训练数据量/质量未充分验证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/>
              </w:rPr>
              <w:t>VM 延迟高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0GM-35B ~30ms/call</w:t>
            </w:r>
            <w:r>
              <w:t>（stable prefix 优化后，之前高达 34–50ms 且随序列增长）；</w:t>
            </w:r>
            <w:r>
              <w:rPr>
                <w:b/>
              </w:rPr>
              <w:t>VL-30B 11ms/call</w:t>
            </w:r>
            <w:r>
              <w:t>（CUDA graph 开启）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① 无 CUDA graph（最大贡献）</w:t>
            </w:r>
            <w:r>
              <w:t xml:space="preserve">：vllm 0.18.0 存在 WeakSet bug，主 LLM profiling 阶段 </w:t>
            </w:r>
            <w:r>
              <w:rPr>
                <w:rFonts w:ascii="Courier New" w:hAnsi="Courier New"/>
                <w:sz w:val="18"/>
              </w:rPr>
              <w:t>clear_all_graphs()</w:t>
            </w:r>
            <w:r>
              <w:t xml:space="preserve"> 清除了 RM 的 CUDA graph，导致运行时崩溃，0GM-35B 被迫走 eager 路径；VL-30B 上 CUDA graph 使 VM 延迟 71ms→11ms（6.4×）。</w:t>
            </w:r>
            <w:r>
              <w:rPr>
                <w:b/>
              </w:rPr>
              <w:t>② 跨分词器 BPE 边界开销（0GM-35B 特有）</w:t>
            </w:r>
            <w:r>
              <w:t>：每步需 decode+re-encode，加上 eager dispatch overhead，合计约 7ms gap；是 0GM-35B vs VL-30B 延迟差异的第二大来源。</w:t>
            </w:r>
            <w:r>
              <w:rPr>
                <w:b/>
              </w:rPr>
              <w:t>③ small-batch memory-bound</w:t>
            </w:r>
            <w:r>
              <w:t>：每次 VM forward batch size 极小（topk×1–2 token），但需读全部 ~8GB 权重，GPU 处于 memory-bound 状态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/>
              </w:rPr>
              <w:t>高并发吞吐损失</w:t>
            </w:r>
          </w:p>
        </w:tc>
        <w:tc>
          <w:tcPr>
            <w:tcW w:type="dxa" w:w="2928"/>
          </w:tcPr>
          <w:p>
            <w:r/>
            <w:r>
              <w:t>批量打分优化后：conc=16 SIA tok/s 369，</w:t>
            </w:r>
            <w:r>
              <w:rPr>
                <w:b/>
              </w:rPr>
              <w:t>35% of noSIA</w:t>
            </w:r>
            <w:r>
              <w:t>。完整并发扫描（35B）：conc=4→48%、8→42%、16→35%。</w:t>
            </w:r>
            <w:r>
              <w:rPr>
                <w:b/>
              </w:rPr>
              <w:t>30B 对照</w:t>
            </w:r>
            <w:r>
              <w:t>：conc=16 时 66%（vs 35B 的 35%），差距源于跨分词器使 0GM-35B 单次 VM 调用 ~3ms vs 30B 的 ~1.5ms，串行 16 次时累积差距 2×</w:t>
            </w:r>
          </w:p>
        </w:tc>
        <w:tc>
          <w:tcPr>
            <w:tcW w:type="dxa" w:w="2928"/>
          </w:tcPr>
          <w:p>
            <w:r/>
            <w:r>
              <w:t xml:space="preserve">当前三个瓶颈（conc=16 ITL 3.0×，41.3ms vs noSIA 13.6ms）：① </w:t>
            </w:r>
            <w:r>
              <w:rPr>
                <w:b/>
              </w:rPr>
              <w:t>APC partial tail compute ~15ms/batch（最大贡献，结构性不可消除）</w:t>
            </w:r>
            <w:r>
              <w:t xml:space="preserve">：每次 VM batch forward 的候选前缀仅 ~15 token，不满一个 APC block（16 token），尾部碎片每步必须完整 prefill；② </w:t>
            </w:r>
            <w:r>
              <w:rPr>
                <w:b/>
              </w:rPr>
              <w:t>无 CUDA graph ~5ms/call（可修复）</w:t>
            </w:r>
            <w:r>
              <w:t xml:space="preserve">：vllm 0.18.0 WeakSet bug 导致 VM 走 eager 路径，每 batch step 有 kernel dispatch overhead；③ </w:t>
            </w:r>
            <w:r>
              <w:rPr>
                <w:b/>
              </w:rPr>
              <w:t>跨分词器 CPU 编码 ~0.5ms</w:t>
            </w:r>
            <w:r>
              <w:t>（P-3 优化后已轻微）。其中 ~15ms 为结构性下限，~5ms 可通过 CUDA graph 修复</w:t>
            </w:r>
          </w:p>
        </w:tc>
      </w:tr>
    </w:tbl>
    <w:p/>
    <w:p>
      <w:r>
        <w:rPr>
          <w:color w:val="666666"/>
          <w:sz w:val="16"/>
        </w:rPr>
        <w:t>后续用字母简称：**E** = 效果高度依赖配置；**L** = VM 延迟高；**T** = 高并发吞吐损失。</w:t>
      </w:r>
    </w:p>
    <w:p>
      <w:pPr>
        <w:pStyle w:val="Heading3"/>
      </w:pPr>
      <w:r>
        <w:t>两个阶段的工作重心</w:t>
      </w:r>
    </w:p>
    <w:p>
      <w:r>
        <w:t>过去两个月属于</w:t>
      </w:r>
      <w:r>
        <w:rPr>
          <w:b/>
        </w:rPr>
        <w:t>"工程对齐"阶段</w:t>
      </w:r>
      <w:r>
        <w:t>：以 NTU SIA 原论文（arxiv 2602.21215）为基准，</w:t>
      </w:r>
      <w:r>
        <w:rPr>
          <w:b/>
        </w:rPr>
        <w:t>刻意不改动任何算法和模型</w:t>
      </w:r>
      <w:r>
        <w:t>——干预逻辑、VM 结构、训练权重完全保持原样——目的是先在生产环境复现论文声称的效果，再通过纯工程手段（b2 inproc 架构、用 vLLM 代替低速的 PyTorch、批量打分合并）消除部署开销。这样做保证了任何效果变化都可归因于工程实现，而非算法调整。高并发吞吐从基线提升 54%，优化风险极低、收益确定、结果可直接用吞吐数字衡量。</w:t>
      </w:r>
    </w:p>
    <w:p>
      <w:r>
        <w:t>接下来 6 个月进入</w:t>
      </w:r>
      <w:r>
        <w:rPr>
          <w:b/>
        </w:rPr>
        <w:t>"跳出原论文"阶段</w:t>
      </w:r>
      <w:r>
        <w:t>：工程对齐已完成，接下来要</w:t>
      </w:r>
      <w:r>
        <w:rPr>
          <w:b/>
        </w:rPr>
        <w:t>主动突破 SIA 原始论文的边界</w:t>
      </w:r>
      <w:r>
        <w:t>，大胆尝试算法改动（乘积式融合、block-wise scoring、accept/reject 采样）、模型改进（同词表 VM 重训、更强 base model、更大训练数据集）和训练数据增强（步骤级标注、多模态偏好对）。这些方向</w:t>
      </w:r>
      <w:r>
        <w:rPr>
          <w:b/>
        </w:rPr>
        <w:t>每一项都会对效果产生影响</w:t>
      </w:r>
      <w:r>
        <w:t>，结果有好有坏，不能保证优于现状。因此后续计划的交付标准更多是"A/B 有结论"而非"数字必须达标"，里程碑也相应保留了保守/乐观两个场景。</w:t>
      </w:r>
    </w:p>
    <w:p>
      <w:pPr>
        <w:pStyle w:val="Heading3"/>
      </w:pPr>
      <w:r>
        <w:t>接下来 6 个月的计划</w:t>
      </w:r>
    </w:p>
    <w:p>
      <w:r>
        <w:t>计划分三个阶段，核心目标是将 SIA 的性能代价从"显著"降低到"可忽略"，同时持续提升对齐效果。</w:t>
      </w:r>
    </w:p>
    <w:p>
      <w:r>
        <w:rPr>
          <w:b/>
        </w:rPr>
        <w:t>阶段一（Month 1）：减少打分频率，补建 GPT-4 评估基准</w:t>
      </w:r>
    </w:p>
    <w:p>
      <w:r>
        <w:t>通过智能跳过"不重要的 token"，将评分模型（Value Model）的调用次数降至原来的 1/4（减少约 75%，从 ~20% 干预率降至 ~5%），在几乎不损失对齐效果的前提下大幅降低开销；同时在现有 Skywork judge 基准的基础上补建 GPT-4 标准评估基准，为后续所有改进提供与业界可比的量化依据。</w:t>
      </w:r>
    </w:p>
    <w:p>
      <w:r>
        <w:rPr>
          <w:b/>
        </w:rPr>
        <w:t>阶段二（Month 2–3）：换一个更快的评分模型</w:t>
      </w:r>
    </w:p>
    <w:p>
      <w:r>
        <w:t>当前评分模型与主模型使用不同词表，每次打分都需要额外的词表重编码（CPU 编码 ~2ms + eager 调度 ~5ms，合计约 7ms 额外开销）。训练一个词表完全一致的评分模型，预计将单次打分延迟从 ~30ms 降至 ~23ms（消除跨分词器 ~7ms）；如 CUDA graph 同步修复则可进一步降至 ~11ms；同时验证"乘积式融合"（比当前加法干预更精准的介入方式）能否进一步提升对齐效果。</w:t>
      </w:r>
    </w:p>
    <w:p>
      <w:r>
        <w:rPr>
          <w:b/>
        </w:rPr>
        <w:t>阶段三（Month 4–6）：更强的评分能力 + 多模态扩展</w:t>
      </w:r>
    </w:p>
    <w:p>
      <w:r>
        <w:t>评估步骤级干预（PRM）的可行性——先以无需训练的步骤级 pause-and-rerank（在每个推理步骤结束时让模型试探 3 条方向、选最优继续，参数设计借鉴 AdaDec）验证增量效果，再视结论决定是否训练外部 PRM（RSD 在 MATH500/AIME 验证的有效方案）；同时将 SIA 扩展至多模态，支持图片输入，覆盖更广的业务场景。</w:t>
      </w:r>
    </w:p>
    <w:p>
      <w:pPr>
        <w:pStyle w:val="Heading3"/>
      </w:pPr>
      <w:r>
        <w:t>6 个月目标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当前（2026-06）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保守目标（CUDA graph 仍不可用）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乐观目标（CUDA graph 恢复后）</w:t>
            </w:r>
          </w:p>
        </w:tc>
      </w:tr>
      <w:tr>
        <w:tc>
          <w:tcPr>
            <w:tcW w:type="dxa" w:w="2196"/>
          </w:tcPr>
          <w:p>
            <w:r/>
            <w:r>
              <w:t>高并发吞吐（SIA vs 无 SIA）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35%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≥ 53%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≥ 72%</w:t>
            </w:r>
          </w:p>
        </w:tc>
      </w:tr>
      <w:tr>
        <w:tc>
          <w:tcPr>
            <w:tcW w:type="dxa" w:w="2196"/>
          </w:tcPr>
          <w:p>
            <w:r/>
            <w:r>
              <w:t>单次打分延迟</w:t>
            </w:r>
          </w:p>
        </w:tc>
        <w:tc>
          <w:tcPr>
            <w:tcW w:type="dxa" w:w="2196"/>
          </w:tcPr>
          <w:p>
            <w:r/>
            <w:r>
              <w:t>~30ms</w:t>
            </w:r>
          </w:p>
        </w:tc>
        <w:tc>
          <w:tcPr>
            <w:tcW w:type="dxa" w:w="2196"/>
          </w:tcPr>
          <w:p>
            <w:r/>
            <w:r>
              <w:t>~23ms（消除跨分词器 ~7ms）</w:t>
            </w:r>
          </w:p>
        </w:tc>
        <w:tc>
          <w:tcPr>
            <w:tcW w:type="dxa" w:w="2196"/>
          </w:tcPr>
          <w:p>
            <w:r/>
            <w:r>
              <w:t>~11ms（追加 CUDA graph）</w:t>
            </w:r>
          </w:p>
        </w:tc>
      </w:tr>
      <w:tr>
        <w:tc>
          <w:tcPr>
            <w:tcW w:type="dxa" w:w="2196"/>
          </w:tcPr>
          <w:p>
            <w:r/>
            <w:r>
              <w:t>多模态支持</w:t>
            </w:r>
          </w:p>
        </w:tc>
        <w:tc>
          <w:tcPr>
            <w:tcW w:type="dxa" w:w="2196"/>
          </w:tcPr>
          <w:p>
            <w:r/>
            <w:r>
              <w:t>仅文本</w:t>
            </w:r>
          </w:p>
        </w:tc>
        <w:tc>
          <w:tcPr>
            <w:tcW w:type="dxa" w:w="2196"/>
          </w:tcPr>
          <w:p>
            <w:r/>
            <w:r>
              <w:t>文本 + 图片</w:t>
            </w:r>
          </w:p>
        </w:tc>
        <w:tc>
          <w:tcPr>
            <w:tcW w:type="dxa" w:w="2196"/>
          </w:tcPr>
          <w:p>
            <w:r/>
            <w:r>
              <w:t>文本 + 图片</w:t>
            </w:r>
          </w:p>
        </w:tc>
      </w:tr>
      <w:tr>
        <w:tc>
          <w:tcPr>
            <w:tcW w:type="dxa" w:w="2196"/>
          </w:tcPr>
          <w:p>
            <w:r/>
            <w:r>
              <w:t>标准评估基准</w:t>
            </w:r>
          </w:p>
        </w:tc>
        <w:tc>
          <w:tcPr>
            <w:tcW w:type="dxa" w:w="2196"/>
          </w:tcPr>
          <w:p>
            <w:r/>
            <w:r>
              <w:t>Skywork judge 已有基准；GPT-4 judge 待建立</w:t>
            </w:r>
          </w:p>
        </w:tc>
        <w:tc>
          <w:tcPr>
            <w:tcW w:type="dxa" w:w="2196"/>
          </w:tcPr>
          <w:p>
            <w:r/>
            <w:r>
              <w:t>Month 1 补建 GPT-4 judge，持续追踪</w:t>
            </w:r>
          </w:p>
        </w:tc>
        <w:tc>
          <w:tcPr>
            <w:tcW w:type="dxa" w:w="2196"/>
          </w:tcPr>
          <w:p>
            <w:r/>
            <w:r>
              <w:t>Month 1 补建 GPT-4 judge，持续追踪</w:t>
            </w:r>
          </w:p>
        </w:tc>
      </w:tr>
    </w:tbl>
    <w:p/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执行顺序总览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7"/>
        </w:rPr>
        <w:t>Month -2 ██ 项目启动 ██ 批量前向 ██ 首次效果评估          [已完成]</w:t>
        <w:br/>
        <w:t>Month -1 ██ b2 inproc ██ Bug修复 ██ 上线生产准备完成 ██ 高并发优化 [已完成]</w:t>
        <w:br/>
        <w:t>─────────────────────── 当前（2026-06-22）──────────────────</w:t>
        <w:br/>
        <w:t>Month 1  ██ block-wise scoring ██ 双熵门控 ██ GPT-4 评估基准</w:t>
        <w:br/>
        <w:t>Month 2  ██ 两阶段粗过滤PoC ██ 数据收集 ██ ARM VM 训练</w:t>
        <w:br/>
        <w:t>Month 3  ██ 同词表 VM 上线（含 MoE 选型） ▶ 乘积式融合A/B</w:t>
        <w:br/>
        <w:t>Month 4  ██ 更强VM ██ accept/reject ▶ 极小judge PoC ▶ 多模态数据准备</w:t>
        <w:br/>
        <w:t>Month 5  ██ PRM 可行性评估（全月主线）</w:t>
        <w:br/>
        <w:t>Month 6  ██ 多模态VM训练 ██ 多模态VM上线</w:t>
      </w:r>
    </w:p>
    <w:p>
      <w:r>
        <w:t>已完成阶段为前两个月真实产出；执行计划阶段严格依赖前一阶段：前期降低 VM 调用频率 → 中期换更强模型 → 后期做根本性改造。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Month -2（2026-04-21 ~ 2026-05-21）：项目冷启动</w:t>
      </w:r>
    </w:p>
    <w:p>
      <w:pPr>
        <w:pStyle w:val="Quote"/>
        <w:ind w:left="432"/>
      </w:pPr>
      <w:r>
        <w:t>项目于 2026-04-21 启动，一个月内完成前期调研、基础框架搭建和首次效果验证。</w:t>
      </w:r>
    </w:p>
    <w:p>
      <w:r>
        <w:rPr>
          <w:b/>
        </w:rPr>
        <w:t>主要完成事项：</w:t>
      </w:r>
    </w:p>
    <w:p>
      <w:pPr>
        <w:pStyle w:val="ListBullet"/>
      </w:pPr>
      <w:r>
        <w:rPr>
          <w:b/>
        </w:rPr>
        <w:t>论文研读与原理理解</w:t>
      </w:r>
      <w:r>
        <w:t>：阅读 SIA 论文（arxiv 2602.21215），理解稀疏干预在关键决策点介入的核心思路；参照原始实验代码（github.com/hurunyi/SIA）试跑论文自带的推理干预流程，确认方法可行性</w:t>
      </w:r>
    </w:p>
    <w:p>
      <w:pPr>
        <w:pStyle w:val="ListBullet"/>
      </w:pPr>
      <w:r>
        <w:rPr>
          <w:b/>
        </w:rPr>
        <w:t>SIA 核心实现</w:t>
      </w:r>
      <w:r>
        <w:t xml:space="preserve">：基于 vLLM </w:t>
      </w:r>
      <w:r>
        <w:rPr>
          <w:rFonts w:ascii="Courier New" w:hAnsi="Courier New"/>
          <w:sz w:val="18"/>
        </w:rPr>
        <w:t>LogitsProcessor</w:t>
      </w:r>
      <w:r>
        <w:t xml:space="preserve"> 的 token 级干预框架，OpenAI 兼容 HTTP API，支持 per-request </w:t>
      </w:r>
      <w:r>
        <w:rPr>
          <w:rFonts w:ascii="Courier New" w:hAnsi="Courier New"/>
          <w:sz w:val="18"/>
        </w:rPr>
        <w:t>sia_weight</w:t>
      </w:r>
      <w:r>
        <w:t xml:space="preserve"> 动态调整</w:t>
      </w:r>
    </w:p>
    <w:p>
      <w:pPr>
        <w:pStyle w:val="ListBullet"/>
      </w:pPr>
      <w:r>
        <w:rPr>
          <w:b/>
        </w:rPr>
        <w:t>首次效果评估</w:t>
      </w:r>
      <w:r>
        <w:t>：0GM-VL-35B AlpacaEval + MMLU 初跑，确认 SIA 对齐信号存在；实测 intervention rate ~20%（约 80% 的 token 因熵值低于阈值直接跳过 VM 调用）</w:t>
      </w:r>
    </w:p>
    <w:p>
      <w:pPr>
        <w:pStyle w:val="ListBullet"/>
      </w:pPr>
      <w:r>
        <w:rPr>
          <w:b/>
        </w:rPr>
        <w:t>VM 性能摸底</w:t>
      </w:r>
      <w:r>
        <w:t>：SIA 单请求 ~40 tok/s vs noSIA ~114 tok/s，确认 VM 串行调用（每候选一次 GPU forward）是主要瓶颈</w:t>
      </w:r>
    </w:p>
    <w:p>
      <w:pPr>
        <w:pStyle w:val="ListBullet"/>
      </w:pPr>
      <w:r>
        <w:rPr>
          <w:b/>
        </w:rPr>
        <w:t>批量前向优化</w:t>
      </w:r>
      <w:r>
        <w:t>：K 候选从 K 次串行 GPU forward 合并为 1 次 batch forward，VM 计算量降低约 60%</w:t>
      </w:r>
    </w:p>
    <w:p>
      <w:pPr>
        <w:pStyle w:val="ListBullet"/>
      </w:pPr>
      <w:r>
        <w:rPr>
          <w:b/>
        </w:rPr>
        <w:t>KV 前缀缓存探索</w:t>
      </w:r>
      <w:r>
        <w:t>：实验 PyTorch DynamicCache 前缀复用，受 PyTorch 无 APC 机制限制，效果不理想</w:t>
      </w:r>
    </w:p>
    <w:p>
      <w:pPr>
        <w:pStyle w:val="ListBullet"/>
      </w:pPr>
      <w:r>
        <w:rPr>
          <w:b/>
        </w:rPr>
        <w:t>vLLM RM 后端建立</w:t>
      </w:r>
      <w:r>
        <w:t xml:space="preserve">：实现 </w:t>
      </w:r>
      <w:r>
        <w:rPr>
          <w:rFonts w:ascii="Courier New" w:hAnsi="Courier New"/>
          <w:sz w:val="18"/>
        </w:rPr>
        <w:t>--rm_backend vllm</w:t>
      </w:r>
      <w:r>
        <w:t>，通过 HTTP 调用 vLLM classify 接口打分（为后续 b2 inproc 做铺垫）</w:t>
      </w:r>
    </w:p>
    <w:p>
      <w:r>
        <w:rPr>
          <w:b/>
        </w:rPr>
        <w:t>月末状态</w:t>
      </w:r>
      <w:r>
        <w:t>：SIA 可运行，有初步效果验证，单请求 SIA/noSIA 比值约 35%，性能提升空间明确。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Month -1（2026-05-22 ~ 2026-06-22）：架构突破 + 上线生产准备完成</w:t>
      </w:r>
    </w:p>
    <w:p>
      <w:pPr>
        <w:pStyle w:val="Quote"/>
        <w:ind w:left="432"/>
      </w:pPr>
      <w:r>
        <w:t>完成核心架构升级，修复重大效果回归 bug，两个模型全部上线 marketplace。</w:t>
      </w:r>
    </w:p>
    <w:p>
      <w:r>
        <w:rPr>
          <w:b/>
        </w:rPr>
        <w:t>主要完成事项：</w:t>
      </w:r>
    </w:p>
    <w:p>
      <w:r>
        <w:rPr>
          <w:b/>
        </w:rPr>
        <w:t>1. b2 inproc VM 架构落地</w:t>
      </w:r>
      <w:r>
        <w:t>（5 月下旬）</w:t>
      </w:r>
    </w:p>
    <w:p>
      <w:r>
        <w:t>将 VM 从独立 HTTP 进程改为嵌入式 nested vLLM 实例（进程内函数调用），彻底消除网络往返开销（~20–30ms/次）。结合 VM CUDA Graph（Qwen3-VL-30B）和主 LLM CUDA Graph 修复（去除 PIECEWISE-only 限制）：</w:t>
      </w:r>
    </w:p>
    <w:p>
      <w:pPr>
        <w:pStyle w:val="ListBullet"/>
      </w:pPr>
      <w:r>
        <w:t xml:space="preserve">Qwen3-VL-30B：HTTP ~36 tok/s → b2 inproc </w:t>
      </w:r>
      <w:r>
        <w:rPr>
          <w:b/>
        </w:rPr>
        <w:t>78.3 tok/s</w:t>
      </w:r>
      <w:r>
        <w:t>（</w:t>
      </w:r>
      <w:r>
        <w:rPr>
          <w:b/>
        </w:rPr>
        <w:t>+117%</w:t>
      </w:r>
      <w:r>
        <w:t>）</w:t>
      </w:r>
    </w:p>
    <w:p>
      <w:pPr>
        <w:pStyle w:val="ListBullet"/>
      </w:pPr>
      <w:r>
        <w:t xml:space="preserve">0GM-VL-35B：HTTP ~32 tok/s → b2 inproc + PIECEWISE fix </w:t>
      </w:r>
      <w:r>
        <w:rPr>
          <w:b/>
        </w:rPr>
        <w:t>54.1 tok/s</w:t>
      </w:r>
      <w:r>
        <w:t>（</w:t>
      </w:r>
      <w:r>
        <w:rPr>
          <w:b/>
        </w:rPr>
        <w:t>+69%</w:t>
      </w:r>
      <w:r>
        <w:t xml:space="preserve">）；叠加 §3 stable prefix 后最终 </w:t>
      </w:r>
      <w:r>
        <w:rPr>
          <w:b/>
        </w:rPr>
        <w:t>66–68 tok/s</w:t>
      </w:r>
      <w:r>
        <w:t>（</w:t>
      </w:r>
      <w:r>
        <w:rPr>
          <w:b/>
        </w:rPr>
        <w:t>+106%</w:t>
      </w:r>
      <w:r>
        <w:t>）</w:t>
      </w:r>
    </w:p>
    <w:p>
      <w:r>
        <w:rPr>
          <w:b/>
        </w:rPr>
        <w:t>2. repetition_penalty 关键 Bug 修复</w:t>
      </w:r>
      <w:r>
        <w:t>（6 月 4 日）</w:t>
      </w:r>
    </w:p>
    <w:p>
      <w:r>
        <w:t xml:space="preserve">发现 </w:t>
      </w:r>
      <w:r>
        <w:rPr>
          <w:rFonts w:ascii="Courier New" w:hAnsi="Courier New"/>
          <w:sz w:val="18"/>
        </w:rPr>
        <w:t>repetition_penalty</w:t>
      </w:r>
      <w:r>
        <w:t xml:space="preserve"> 默认值 1.3 与 SIA logit 干预叠加，导致评估数据显示 SIA Δ = −13% 至 −75%（错误结论）。修复为 1.0 后，SIA 效果全面恢复正向：</w:t>
      </w:r>
    </w:p>
    <w:p>
      <w:pPr>
        <w:pStyle w:val="ListBullet"/>
      </w:pPr>
      <w:r>
        <w:t>0GM-VL-35B MMLU thinking 模式对照实验：SIA vs noSIA 准确率无明显下降</w:t>
      </w:r>
    </w:p>
    <w:p>
      <w:r>
        <w:rPr>
          <w:b/>
        </w:rPr>
        <w:t>3. 0GM-VL-35B 跨分词器优化</w:t>
      </w:r>
      <w:r>
        <w:t>（6 月初）</w:t>
      </w:r>
    </w:p>
    <w:p>
      <w:r>
        <w:t>Stable prefix 方案消除跨 tokenizer BPE 边界合并导致的 APC 失效：VM 调用延迟从随序列长度线性增长（34ms→~50ms）降至</w:t>
      </w:r>
      <w:r>
        <w:rPr>
          <w:b/>
        </w:rPr>
        <w:t>固定 ~30ms</w:t>
      </w:r>
      <w:r>
        <w:t>，端到端吞吐 +22%。</w:t>
      </w:r>
    </w:p>
    <w:p>
      <w:r>
        <w:rPr>
          <w:b/>
        </w:rPr>
        <w:t>4. 双模型上线 marketplace 准备完成</w:t>
      </w:r>
      <w:r>
        <w:t>（6 月中旬）</w:t>
      </w:r>
    </w:p>
    <w:p>
      <w:r>
        <w:t>0GM-VL-35B 和 Qwen3-VL-30B 均完成 Docker 部署、OpenAI 兼容 API、全套集成测试（run_all.sh）、max_model_len 扩展至 32768 tokens、多模态图片输入支持（图片请求 bypass SIA）。</w:t>
      </w:r>
    </w:p>
    <w:p>
      <w:r>
        <w:rPr>
          <w:b/>
        </w:rPr>
        <w:t>5. 高并发批量打分优化</w:t>
      </w:r>
      <w:r>
        <w:t>（6 月 18 日）</w:t>
      </w:r>
    </w:p>
    <w:p>
      <w:r>
        <w:t>N 个并发请求的 VM 调用从串行 N 次合并为 1 次 GPU batch forward，叠加增量跨分词器前缀缓存（P-3）：</w:t>
      </w:r>
    </w:p>
    <w:p>
      <w:pPr>
        <w:pStyle w:val="ListBullet"/>
      </w:pPr>
      <w:r>
        <w:t xml:space="preserve">conc=16 吞吐：239 → </w:t>
      </w:r>
      <w:r>
        <w:rPr>
          <w:b/>
        </w:rPr>
        <w:t>369 tok/s</w:t>
      </w:r>
      <w:r>
        <w:t>（</w:t>
      </w:r>
      <w:r>
        <w:rPr>
          <w:b/>
        </w:rPr>
        <w:t>+54%</w:t>
      </w:r>
      <w:r>
        <w:t>）</w:t>
      </w:r>
    </w:p>
    <w:p>
      <w:pPr>
        <w:pStyle w:val="ListBullet"/>
      </w:pPr>
      <w:r>
        <w:t xml:space="preserve">conc=16 ITL 倍数：4.8× → </w:t>
      </w:r>
      <w:r>
        <w:rPr>
          <w:b/>
        </w:rPr>
        <w:t>3.0×</w:t>
      </w:r>
    </w:p>
    <w:p>
      <w:r>
        <w:rPr>
          <w:b/>
        </w:rPr>
        <w:t>6. 探索失败的路径（已排除）</w:t>
      </w:r>
      <w:r>
        <w:t>（6 月 22 日）</w:t>
      </w:r>
    </w:p>
    <w:p>
      <w:r>
        <w:t>vllm classify runner（7–8× 更慢，APC 不工作）和 transformers + DynamicCache（5–8× 更慢，TP=4 优势无法复制）两条路线均已实测排除，避免后续重复探索。此外，RM CUDA graph（piecewise 模式）经三轮系统性修复后仍比 eager 慢 2.7–3.5×，根本原因是 RM 属于 prefill-heavy workload，与 PIECEWISE 的优化目标不兼容，已完全排除——详见</w:t>
      </w:r>
      <w:hyperlink r:id="rId9">
        <w:r>
          <w:rPr>
            <w:color w:val="0070C0"/>
            <w:u w:val="single"/>
          </w:rPr>
          <w:t>附录：0GM-35B CUDA Graph 调试过程</w:t>
        </w:r>
      </w:hyperlink>
      <w:r>
        <w:t>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当前状态（2026-06-22 末）</w:t>
      </w:r>
    </w:p>
    <w:p>
      <w:pPr>
        <w:pStyle w:val="Heading3"/>
      </w:pPr>
      <w:r>
        <w:t>性能数据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1757"/>
          </w:tcPr>
          <w:p>
            <w:r>
              <w:rPr>
                <w:b/>
              </w:rPr>
            </w:r>
            <w:r>
              <w:rPr>
                <w:b/>
              </w:rPr>
              <w:t>模型</w:t>
            </w:r>
          </w:p>
        </w:tc>
        <w:tc>
          <w:tcPr>
            <w:tcW w:type="dxa" w:w="1757"/>
          </w:tcPr>
          <w:p>
            <w:r>
              <w:rPr>
                <w:b/>
              </w:rPr>
            </w:r>
            <w:r>
              <w:rPr>
                <w:b/>
              </w:rPr>
              <w:t>SIA</w:t>
            </w:r>
          </w:p>
        </w:tc>
        <w:tc>
          <w:tcPr>
            <w:tcW w:type="dxa" w:w="1757"/>
          </w:tcPr>
          <w:p>
            <w:r>
              <w:rPr>
                <w:b/>
              </w:rPr>
            </w:r>
            <w:r>
              <w:rPr>
                <w:b/>
              </w:rPr>
              <w:t>noSIA</w:t>
            </w:r>
          </w:p>
        </w:tc>
        <w:tc>
          <w:tcPr>
            <w:tcW w:type="dxa" w:w="1757"/>
          </w:tcPr>
          <w:p>
            <w:r>
              <w:rPr>
                <w:b/>
              </w:rPr>
            </w:r>
            <w:r>
              <w:rPr>
                <w:b/>
              </w:rPr>
              <w:t>比值</w:t>
            </w:r>
          </w:p>
        </w:tc>
      </w:tr>
      <w:tr>
        <w:tc>
          <w:tcPr>
            <w:tcW w:type="dxa" w:w="1757"/>
          </w:tcPr>
          <w:p>
            <w:r/>
            <w:r>
              <w:t>单请求吞吐</w:t>
            </w:r>
          </w:p>
        </w:tc>
        <w:tc>
          <w:tcPr>
            <w:tcW w:type="dxa" w:w="1757"/>
          </w:tcPr>
          <w:p>
            <w:r/>
            <w:r>
              <w:t>0GM-VL-35B</w:t>
            </w:r>
          </w:p>
        </w:tc>
        <w:tc>
          <w:tcPr>
            <w:tcW w:type="dxa" w:w="1757"/>
          </w:tcPr>
          <w:p>
            <w:r/>
            <w:r>
              <w:t>66–68 tok/s</w:t>
            </w:r>
          </w:p>
        </w:tc>
        <w:tc>
          <w:tcPr>
            <w:tcW w:type="dxa" w:w="1757"/>
          </w:tcPr>
          <w:p>
            <w:r/>
            <w:r>
              <w:t>~112 tok/s</w:t>
            </w:r>
          </w:p>
        </w:tc>
        <w:tc>
          <w:tcPr>
            <w:tcW w:type="dxa" w:w="1757"/>
          </w:tcPr>
          <w:p>
            <w:r/>
            <w:r>
              <w:rPr>
                <w:b/>
              </w:rPr>
              <w:t>59–61%</w:t>
            </w:r>
          </w:p>
        </w:tc>
      </w:tr>
      <w:tr>
        <w:tc>
          <w:tcPr>
            <w:tcW w:type="dxa" w:w="1757"/>
          </w:tcPr>
          <w:p>
            <w:r/>
            <w:r>
              <w:t>单请求吞吐</w:t>
            </w:r>
          </w:p>
        </w:tc>
        <w:tc>
          <w:tcPr>
            <w:tcW w:type="dxa" w:w="1757"/>
          </w:tcPr>
          <w:p>
            <w:r/>
            <w:r>
              <w:t>Qwen3-VL-30B</w:t>
            </w:r>
          </w:p>
        </w:tc>
        <w:tc>
          <w:tcPr>
            <w:tcW w:type="dxa" w:w="1757"/>
          </w:tcPr>
          <w:p>
            <w:r/>
            <w:r>
              <w:t>78.3 tok/s</w:t>
            </w:r>
          </w:p>
        </w:tc>
        <w:tc>
          <w:tcPr>
            <w:tcW w:type="dxa" w:w="1757"/>
          </w:tcPr>
          <w:p>
            <w:r/>
            <w:r>
              <w:t>~122.8 tok/s</w:t>
            </w:r>
          </w:p>
        </w:tc>
        <w:tc>
          <w:tcPr>
            <w:tcW w:type="dxa" w:w="1757"/>
          </w:tcPr>
          <w:p>
            <w:r/>
            <w:r>
              <w:rPr>
                <w:b/>
              </w:rPr>
              <w:t>64%</w:t>
            </w:r>
          </w:p>
        </w:tc>
      </w:tr>
      <w:tr>
        <w:tc>
          <w:tcPr>
            <w:tcW w:type="dxa" w:w="1757"/>
          </w:tcPr>
          <w:p>
            <w:r/>
            <w:r>
              <w:t>conc=16 吞吐</w:t>
            </w:r>
          </w:p>
        </w:tc>
        <w:tc>
          <w:tcPr>
            <w:tcW w:type="dxa" w:w="1757"/>
          </w:tcPr>
          <w:p>
            <w:r/>
            <w:r>
              <w:t>0GM-VL-35B</w:t>
            </w:r>
          </w:p>
        </w:tc>
        <w:tc>
          <w:tcPr>
            <w:tcW w:type="dxa" w:w="1757"/>
          </w:tcPr>
          <w:p>
            <w:r/>
            <w:r>
              <w:t>369 tok/s</w:t>
            </w:r>
          </w:p>
        </w:tc>
        <w:tc>
          <w:tcPr>
            <w:tcW w:type="dxa" w:w="1757"/>
          </w:tcPr>
          <w:p>
            <w:r/>
            <w:r>
              <w:t>1040 tok/s</w:t>
            </w:r>
          </w:p>
        </w:tc>
        <w:tc>
          <w:tcPr>
            <w:tcW w:type="dxa" w:w="1757"/>
          </w:tcPr>
          <w:p>
            <w:r/>
            <w:r>
              <w:rPr>
                <w:b/>
              </w:rPr>
              <w:t>35%</w:t>
            </w:r>
          </w:p>
        </w:tc>
      </w:tr>
      <w:tr>
        <w:tc>
          <w:tcPr>
            <w:tcW w:type="dxa" w:w="1757"/>
          </w:tcPr>
          <w:p>
            <w:r/>
            <w:r>
              <w:t>单请求 ITL</w:t>
            </w:r>
          </w:p>
        </w:tc>
        <w:tc>
          <w:tcPr>
            <w:tcW w:type="dxa" w:w="1757"/>
          </w:tcPr>
          <w:p>
            <w:r/>
            <w:r>
              <w:t>0GM-VL-35B</w:t>
            </w:r>
          </w:p>
        </w:tc>
        <w:tc>
          <w:tcPr>
            <w:tcW w:type="dxa" w:w="1757"/>
          </w:tcPr>
          <w:p>
            <w:r/>
            <w:r>
              <w:t>~11ms（~480 token）/ 34ms（32K token）</w:t>
            </w:r>
          </w:p>
        </w:tc>
        <w:tc>
          <w:tcPr>
            <w:tcW w:type="dxa" w:w="1757"/>
          </w:tcPr>
          <w:p>
            <w:r/>
            <w:r>
              <w:t>~9ms</w:t>
            </w:r>
          </w:p>
        </w:tc>
        <w:tc>
          <w:tcPr>
            <w:tcW w:type="dxa" w:w="1757"/>
          </w:tcPr>
          <w:p>
            <w:r/>
            <w:r>
              <w:rPr>
                <w:b/>
              </w:rPr>
              <w:t>~1.2–1.4×</w:t>
            </w:r>
            <w:r>
              <w:t>（典型场景）</w:t>
            </w:r>
          </w:p>
        </w:tc>
      </w:tr>
      <w:tr>
        <w:tc>
          <w:tcPr>
            <w:tcW w:type="dxa" w:w="1757"/>
          </w:tcPr>
          <w:p>
            <w:r/>
            <w:r>
              <w:t>conc=16 ITL</w:t>
            </w:r>
          </w:p>
        </w:tc>
        <w:tc>
          <w:tcPr>
            <w:tcW w:type="dxa" w:w="1757"/>
          </w:tcPr>
          <w:p>
            <w:r/>
            <w:r>
              <w:t>0GM-VL-35B</w:t>
            </w:r>
          </w:p>
        </w:tc>
        <w:tc>
          <w:tcPr>
            <w:tcW w:type="dxa" w:w="1757"/>
          </w:tcPr>
          <w:p>
            <w:r/>
            <w:r>
              <w:t>41.3ms</w:t>
            </w:r>
          </w:p>
        </w:tc>
        <w:tc>
          <w:tcPr>
            <w:tcW w:type="dxa" w:w="1757"/>
          </w:tcPr>
          <w:p>
            <w:r/>
            <w:r>
              <w:t>13.6ms</w:t>
            </w:r>
          </w:p>
        </w:tc>
        <w:tc>
          <w:tcPr>
            <w:tcW w:type="dxa" w:w="1757"/>
          </w:tcPr>
          <w:p>
            <w:r/>
            <w:r>
              <w:rPr>
                <w:b/>
              </w:rPr>
              <w:t>3.0×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组件</w:t>
            </w:r>
          </w:p>
        </w:tc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数据</w:t>
            </w:r>
          </w:p>
        </w:tc>
      </w:tr>
      <w:tr>
        <w:tc>
          <w:tcPr>
            <w:tcW w:type="dxa" w:w="4392"/>
          </w:tcPr>
          <w:p>
            <w:r/>
            <w:r>
              <w:t>VM per-call latency p50</w:t>
            </w:r>
          </w:p>
        </w:tc>
        <w:tc>
          <w:tcPr>
            <w:tcW w:type="dxa" w:w="4392"/>
          </w:tcPr>
          <w:p>
            <w:r/>
            <w:r>
              <w:t>0GM-VL-35B ~30ms，Qwen3-VL-30B ~11ms（p95=17ms）</w:t>
            </w:r>
          </w:p>
        </w:tc>
      </w:tr>
      <w:tr>
        <w:tc>
          <w:tcPr>
            <w:tcW w:type="dxa" w:w="4392"/>
          </w:tcPr>
          <w:p>
            <w:r/>
            <w:r>
              <w:t>VM 干预率（entropy_threshold=1.0）</w:t>
            </w:r>
          </w:p>
        </w:tc>
        <w:tc>
          <w:tcPr>
            <w:tcW w:type="dxa" w:w="4392"/>
          </w:tcPr>
          <w:p>
            <w:r/>
            <w:r>
              <w:t>~20%（0GM-VL-35B），~25%（Qwen3-VL-30B）</w:t>
            </w:r>
          </w:p>
        </w:tc>
      </w:tr>
      <w:tr>
        <w:tc>
          <w:tcPr>
            <w:tcW w:type="dxa" w:w="4392"/>
          </w:tcPr>
          <w:p>
            <w:r/>
            <w:r>
              <w:t>多模态支持</w:t>
            </w:r>
          </w:p>
        </w:tc>
        <w:tc>
          <w:tcPr>
            <w:tcW w:type="dxa" w:w="4392"/>
          </w:tcPr>
          <w:p>
            <w:r/>
            <w:r>
              <w:t>❌ text-only VM；图片请求 bypass SIA</w:t>
            </w:r>
          </w:p>
        </w:tc>
      </w:tr>
    </w:tbl>
    <w:p/>
    <w:p>
      <w:pPr>
        <w:pStyle w:val="Heading3"/>
      </w:pPr>
      <w:r>
        <w:t>对齐效果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评估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备注</w:t>
            </w:r>
          </w:p>
        </w:tc>
      </w:tr>
      <w:tr>
        <w:tc>
          <w:tcPr>
            <w:tcW w:type="dxa" w:w="2928"/>
          </w:tcPr>
          <w:p>
            <w:r/>
            <w:r>
              <w:t>MMLU thinking 模式（0GM-VL-35B，150Q 对照）</w:t>
            </w:r>
          </w:p>
        </w:tc>
        <w:tc>
          <w:tcPr>
            <w:tcW w:type="dxa" w:w="2928"/>
          </w:tcPr>
          <w:p>
            <w:r/>
            <w:r>
              <w:t>SIA vs noSIA 无明显变化</w:t>
            </w:r>
          </w:p>
        </w:tc>
        <w:tc>
          <w:tcPr>
            <w:tcW w:type="dxa" w:w="2928"/>
          </w:tcPr>
          <w:p>
            <w:r/>
            <w:r>
              <w:t>已排除 rep_penalty bug</w:t>
            </w:r>
          </w:p>
        </w:tc>
      </w:tr>
      <w:tr>
        <w:tc>
          <w:tcPr>
            <w:tcW w:type="dxa" w:w="2928"/>
          </w:tcPr>
          <w:p>
            <w:r/>
            <w:r>
              <w:t>AlpacaEval win-rate（0GM-VL-35B）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65.4%</w:t>
            </w:r>
            <w:r>
              <w:t>（Skywork judge，</w:t>
            </w:r>
            <w:r>
              <w:rPr>
                <w:b/>
              </w:rPr>
              <w:t>191 配对</w:t>
            </w:r>
            <w:r>
              <w:t>）</w:t>
            </w:r>
          </w:p>
        </w:tc>
        <w:tc>
          <w:tcPr>
            <w:tcW w:type="dxa" w:w="2928"/>
          </w:tcPr>
          <w:p>
            <w:r/>
            <w:r>
              <w:t>Skywork judge 基准已建立（200Q 中 9 题因超 RM 上限排除）；GPT-4 judge 尚未跑，Month 1 补建</w:t>
            </w:r>
          </w:p>
        </w:tc>
      </w:tr>
      <w:tr>
        <w:tc>
          <w:tcPr>
            <w:tcW w:type="dxa" w:w="2928"/>
          </w:tcPr>
          <w:p>
            <w:r/>
            <w:r>
              <w:t>AlpacaEval Skywork Δ（0GM-VL-35B）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+5.45 reward（+22.7%）</w:t>
            </w:r>
          </w:p>
        </w:tc>
        <w:tc>
          <w:tcPr>
            <w:tcW w:type="dxa" w:w="2928"/>
          </w:tcPr>
          <w:p>
            <w:r/>
            <w:r>
              <w:t>SIA mean 29.46 vs noSIA 24.01（191 对口径，实验 stable-prefix-20260610）</w:t>
            </w:r>
          </w:p>
        </w:tc>
      </w:tr>
      <w:tr>
        <w:tc>
          <w:tcPr>
            <w:tcW w:type="dxa" w:w="2928"/>
          </w:tcPr>
          <w:p>
            <w:r/>
            <w:r>
              <w:t>Qwen3-VL-30B AlpacaEval（b2 inproc，200Q）</w:t>
            </w:r>
          </w:p>
        </w:tc>
        <w:tc>
          <w:tcPr>
            <w:tcW w:type="dxa" w:w="2928"/>
          </w:tcPr>
          <w:p>
            <w:r/>
            <w:r>
              <w:t xml:space="preserve">SIA Skywork mean </w:t>
            </w:r>
            <w:r>
              <w:rPr>
                <w:b/>
              </w:rPr>
              <w:t>+1.22~+2.38（+4.2%~+8.3%）</w:t>
            </w:r>
            <w:r>
              <w:t>，两轮均显著</w:t>
            </w:r>
          </w:p>
        </w:tc>
        <w:tc>
          <w:tcPr>
            <w:tcW w:type="dxa" w:w="2928"/>
          </w:tcPr>
          <w:p>
            <w:r/>
            <w:r>
              <w:t>GPT-4 judge 尚未跑；两轮 Δ 有波动，统计噪声正常（见 doc/alpaca-eval-vl30b-b2-docker-20260608.md）</w:t>
            </w:r>
          </w:p>
        </w:tc>
      </w:tr>
    </w:tbl>
    <w:p/>
    <w:p>
      <w:r>
        <w:rPr>
          <w:color w:val="666666"/>
          <w:sz w:val="16"/>
        </w:rPr>
        <w:t>MMLU 注：多次实验（VL-30B ±1–3pp、14B ±1pp）均统计不显著；0GM-35B thinking 模式有 +12pp 例外，主要源于 SIA 减少了 thinking 截断（noSIA cap-hit 25.3% → SIA 8.0%），非通识知识本身提升，待多次重复后再下结论。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Month 1（2026-07）：工程快赢——降低 VM 调用频率</w:t>
      </w:r>
    </w:p>
    <w:p>
      <w:r>
        <w:rPr>
          <w:b/>
        </w:rPr>
        <w:t>主线任务</w:t>
      </w:r>
      <w:r>
        <w:t>：不改变模型，纯代码修改，把 VM 的有效调用频率从 ~20% 降到 ~5%。</w:t>
      </w:r>
    </w:p>
    <w:p>
      <w:pPr>
        <w:pStyle w:val="Heading3"/>
      </w:pPr>
      <w:r>
        <w:t>任务 1.1：block-wise scoring（B=4）</w:t>
      </w:r>
    </w:p>
    <w:p>
      <w:r>
        <w:t xml:space="preserve">修改 </w:t>
      </w:r>
      <w:r>
        <w:rPr>
          <w:rFonts w:ascii="Courier New" w:hAnsi="Courier New"/>
          <w:sz w:val="18"/>
        </w:rPr>
        <w:t>SIALogitsProcessor</w:t>
      </w:r>
      <w:r>
        <w:t>：在现有熵门控（~20% 触发率）基础上叠加 block-wise 策略——每 4 个 token 中只有第 4 个才有资格触发 VM 打分，将实际 VM 调用率从 ~20% 进一步降至 ~5%。</w:t>
      </w:r>
    </w:p>
    <w:p>
      <w:pPr>
        <w:pStyle w:val="Quote"/>
        <w:ind w:left="432"/>
      </w:pPr>
      <w:r>
        <w:rPr>
          <w:b/>
        </w:rPr>
        <w:t>完成后收益</w:t>
      </w:r>
      <w:r>
        <w:t>：VM 实际调用率从当前 ~20%（熵门控）降至 ~5%（block-wise 叠加），每 token 摊销的 VM 调用开销降低约 75%（per-call p50 延迟 ~30ms 不变，调用次数降至原来 1/4），conc=16 吞吐从 369 tok/s 预计升至 ~500+ tok/s。</w:t>
      </w:r>
    </w:p>
    <w:p>
      <w:pPr>
        <w:pStyle w:val="ListBullet"/>
      </w:pPr>
      <w:r>
        <w:rPr>
          <w:b/>
        </w:rPr>
        <w:t>理论依据</w:t>
      </w:r>
      <w:r>
        <w:t>：减少 VM 调用次数至 1/B 直接降低 VM 累计开销，是工程上的显然推论，无需单独引用。具体加速比以 SIA A/B 实测为准。</w:t>
      </w:r>
      <w:r>
        <w:rPr>
          <w:b/>
        </w:rPr>
        <w:t>关于跳过 3/4 高熵 token 是否损失效果</w:t>
      </w:r>
      <w:r>
        <w:t>：SIA 原论文（arxiv 2602.21215）已给出直接依据——只干预 ~20% 的高熵 junction（而非全量 100%）即可达到甚至超过全量干预的对齐效果，说明绝大多数 token 位置的干预贡献接近零，干预价值在序列中高度不均匀。Block-wise 是在熵门控（已筛出 ~20%）的基础上再跳过 3/4：刚发生干预后，模型已被引导到高奖励轨迹，后续几步 token 沿该轨迹自然延伸，此时立即再次干预的边际价值低（cooldown window 设计正是基于此）。效果损失的实际上界取决于被跳过的 token 中有多少是真正独立的高价值 junction，这是 Month 1 A/B（B=2/4/8）要定量回答的核心问题。</w:t>
      </w:r>
    </w:p>
    <w:p>
      <w:pPr>
        <w:pStyle w:val="ListBullet"/>
      </w:pPr>
      <w:r>
        <w:rPr>
          <w:b/>
        </w:rPr>
        <w:t>实现方案选择</w:t>
      </w:r>
      <w:r>
        <w:t>：</w:t>
      </w:r>
    </w:p>
    <w:p>
      <w:pPr>
        <w:pStyle w:val="ListBullet"/>
      </w:pPr>
      <w:r>
        <w:rPr>
          <w:b/>
        </w:rPr>
        <w:t>固定 block（简单）</w:t>
      </w:r>
      <w:r>
        <w:t>：只在位置 4/8/12/… 检查熵，实现简单，但关键 token 若落在 block 前三位会被机械跳过。</w:t>
      </w:r>
    </w:p>
    <w:p>
      <w:pPr>
        <w:pStyle w:val="ListBullet"/>
      </w:pPr>
      <w:r>
        <w:rPr>
          <w:b/>
        </w:rPr>
        <w:t>cooldown window（推荐）</w:t>
      </w:r>
      <w:r>
        <w:t>：每次干预触发后，抑制接下来 N 个 token 的检查（</w:t>
      </w:r>
      <w:r>
        <w:rPr>
          <w:rFonts w:ascii="Courier New" w:hAnsi="Courier New"/>
          <w:sz w:val="18"/>
        </w:rPr>
        <w:t>cooldown_remaining</w:t>
      </w:r>
      <w:r>
        <w:t xml:space="preserve"> 计数器递减）；无干预时恢复正常熵检查。优势：刚校正过的位置附近风险低，可跳过；关键 junction 不会因固定步长错过。实现同样简单（在 </w:t>
      </w:r>
      <w:r>
        <w:rPr>
          <w:rFonts w:ascii="Courier New" w:hAnsi="Courier New"/>
          <w:sz w:val="18"/>
        </w:rPr>
        <w:t>apply()</w:t>
      </w:r>
      <w:r>
        <w:t xml:space="preserve"> 中加一个 per-request 计数器），效果损失预期优于固定 block。两种方案均纳入 Month 1 A/B 对比。</w:t>
      </w:r>
    </w:p>
    <w:p>
      <w:pPr>
        <w:pStyle w:val="ListBullet"/>
      </w:pPr>
      <w:r>
        <w:rPr>
          <w:b/>
        </w:rPr>
        <w:t>工作量</w:t>
      </w:r>
      <w:r>
        <w:t xml:space="preserve">：约 1 周（代码改动集中在 </w:t>
      </w:r>
      <w:r>
        <w:rPr>
          <w:rFonts w:ascii="Courier New" w:hAnsi="Courier New"/>
          <w:sz w:val="18"/>
        </w:rPr>
        <w:t>apply()</w:t>
      </w:r>
      <w:r>
        <w:t xml:space="preserve"> 方法，需调整 token buffer 逻辑）</w:t>
      </w:r>
    </w:p>
    <w:p>
      <w:pPr>
        <w:pStyle w:val="ListBullet"/>
      </w:pPr>
      <w:r>
        <w:rPr>
          <w:b/>
        </w:rPr>
        <w:t>风险</w:t>
      </w:r>
      <w:r>
        <w:t>：效果可能略降，需 A/B 对比，找最优 B 值；若 B=4 掉分超预期，降至 B=2 作为备选</w:t>
      </w:r>
    </w:p>
    <w:p>
      <w:r>
        <w:rPr>
          <w:b/>
        </w:rPr>
        <w:t>补充备选——Vocabulary-wide Reward Head</w:t>
      </w:r>
      <w:r>
        <w:t>（</w:t>
      </w:r>
      <w:hyperlink r:id="rId10">
        <w:r>
          <w:rPr>
            <w:color w:val="0070C0"/>
            <w:u w:val="single"/>
          </w:rPr>
          <w:t>arxiv 2502.04517</w:t>
        </w:r>
      </w:hyperlink>
      <w:r>
        <w:t>，ICML 2025）：当前 SIA 对 top-K 候选分别做 forward，即使 batch 合并仍是 K 条序列。该论文将 RM head 改为单次 forward 输出</w:t>
      </w:r>
      <w:r>
        <w:rPr>
          <w:b/>
        </w:rPr>
        <w:t>整个 vocab 的 reward 分数</w:t>
      </w:r>
      <w:r>
        <w:t>，从 K 次 → 1 次 forward，理论 VM 延迟改善 topK 倍。工作量：需修改 VM 推理接口，适合在 Month 2 训练同词表 VM 时一并实现，而非 Month 1 改动现有模型。本月只需了解架构方案。</w:t>
      </w:r>
    </w:p>
    <w:p>
      <w:pPr>
        <w:pStyle w:val="Heading3"/>
      </w:pPr>
      <w:r>
        <w:t>任务 1.2：双门控替换单熵门控</w:t>
      </w:r>
    </w:p>
    <w:p>
      <w:r>
        <w:t>现有门控：主模型熵 &gt; θ 才干预（单熵）。</w:t>
      </w:r>
    </w:p>
    <w:p>
      <w:r>
        <w:t xml:space="preserve">改为：主模型熵 &gt; θ₁ </w:t>
      </w:r>
      <w:r>
        <w:rPr>
          <w:b/>
        </w:rPr>
        <w:t>且</w:t>
      </w:r>
      <w:r>
        <w:t xml:space="preserve"> VM 上一步打分显示候选之间分歧较小时才干预（双门控）。</w:t>
      </w:r>
    </w:p>
    <w:p>
      <w:r>
        <w:t>减少低质量的无效干预，同时减少 VM 调用次数约 20-30%。</w:t>
      </w:r>
    </w:p>
    <w:p>
      <w:r>
        <w:rPr>
          <w:b/>
        </w:rPr>
        <w:t>"VM 分歧"的具体定义</w:t>
      </w:r>
      <w:r>
        <w:t>：VM 上一次调用时，最高分候选与次高分候选的 reward score 差值 &lt; δ（差距小 = VM 对哪个更好没把握 = 当前位置语义敏感，值得继续干预）；差距大（VM 强烈偏好某候选）= 当前区域 VM 信号稳定，短期内干预价值低，可跳过。与 block-wise 组合时的边界处理：若上一次 VM 调用已超过 B 步（即 block-wise 跳过期间），缺少近期分歧数据，</w:t>
      </w:r>
      <w:r>
        <w:rPr>
          <w:b/>
        </w:rPr>
        <w:t>默认触发干预</w:t>
      </w:r>
      <w:r>
        <w:t>（保守策略，避免因缺少历史数据而误跳过关键位置）。</w:t>
      </w:r>
    </w:p>
    <w:p>
      <w:pPr>
        <w:pStyle w:val="Quote"/>
        <w:ind w:left="432"/>
      </w:pPr>
      <w:r>
        <w:rPr>
          <w:b/>
        </w:rPr>
        <w:t>完成后收益</w:t>
      </w:r>
      <w:r>
        <w:t>：VM 有效调用率（延迟/吞吐）在 block-wise 基础上再降 ~20-30%，端到端吞吐额外提升 ~10-15%；无效干预减少同时轻微改善对齐效果（降低噪声干预比例）。</w:t>
      </w:r>
    </w:p>
    <w:p>
      <w:pPr>
        <w:pStyle w:val="ListBullet"/>
      </w:pPr>
      <w:r>
        <w:rPr>
          <w:b/>
        </w:rPr>
        <w:t>理论依据</w:t>
      </w:r>
      <w:r>
        <w:t>：</w:t>
      </w:r>
      <w:r>
        <w:rPr>
          <w:b/>
        </w:rPr>
        <w:t>"To Intervene or Not"</w:t>
      </w:r>
      <w:r>
        <w:t>（</w:t>
      </w:r>
      <w:hyperlink r:id="rId11">
        <w:r>
          <w:rPr>
            <w:color w:val="0070C0"/>
            <w:u w:val="single"/>
          </w:rPr>
          <w:t>arxiv 2606.11201</w:t>
        </w:r>
      </w:hyperlink>
      <w:r>
        <w:t>，ACL 2026）直接研究"何时干预"的决策问题，提出当基础模型置信度低时（最大 token 概率 &lt; 0.4）用两模型置信度比计算</w:t>
      </w:r>
      <w:r>
        <w:rPr>
          <w:b/>
        </w:rPr>
        <w:t>软混合权重</w:t>
      </w:r>
      <w:r>
        <w:t>取代二元干预，实验表明非均匀干预优于始终干预；方向支持本任务的双门控思路，但该论文的机制是软混合而非硬阈值。</w:t>
      </w:r>
      <w:r>
        <w:rPr>
          <w:b/>
        </w:rPr>
        <w:t>TARo</w:t>
      </w:r>
      <w:r>
        <w:t xml:space="preserve">（arxiv 2603.18411）提出 end-to-end </w:t>
      </w:r>
      <w:r>
        <w:rPr>
          <w:b/>
        </w:rPr>
        <w:t>学习得到</w:t>
      </w:r>
      <w:r>
        <w:t>的 token 级路由器，自动决定每个位置的干预力度，实验提升最高 +22.4%；结论支持"自适应策略优于固定策略"，但 TARo 的路由器需要训练，与本任务的规则型 score 差值门控不同。</w:t>
      </w:r>
    </w:p>
    <w:p>
      <w:pPr>
        <w:pStyle w:val="ListBullet"/>
      </w:pPr>
      <w:r>
        <w:rPr>
          <w:b/>
        </w:rPr>
        <w:t>注意</w:t>
      </w:r>
      <w:r>
        <w:t>：EASD（arxiv 2512.23765）的"双熵"针对两个生成模型（draft + target），两者均有 token 概率分布可算 entropy，与 SIA 的 reward model 场景</w:t>
      </w:r>
      <w:r>
        <w:rPr>
          <w:b/>
        </w:rPr>
        <w:t>不直接适用</w:t>
      </w:r>
      <w:r>
        <w:t>，不作为本任务的理论依据。</w:t>
      </w:r>
    </w:p>
    <w:p>
      <w:pPr>
        <w:pStyle w:val="ListBullet"/>
      </w:pPr>
      <w:r>
        <w:rPr>
          <w:b/>
        </w:rPr>
        <w:t>补充文献</w:t>
      </w:r>
      <w:r>
        <w:t>：Learning Adaptive LLM Decoding（</w:t>
      </w:r>
      <w:hyperlink r:id="rId12">
        <w:r>
          <w:rPr>
            <w:color w:val="0070C0"/>
            <w:u w:val="single"/>
          </w:rPr>
          <w:t>arxiv 2603.09065</w:t>
        </w:r>
      </w:hyperlink>
      <w:r>
        <w:t>，2026 preprint）建议引入 learned routing policy（小分类头，基于上下文特征决定是否干预）——可与双门控串联作为 Month 1 进阶探索。</w:t>
      </w:r>
    </w:p>
    <w:p>
      <w:pPr>
        <w:pStyle w:val="ListBullet"/>
      </w:pPr>
      <w:r>
        <w:rPr>
          <w:b/>
        </w:rPr>
        <w:t>工作量</w:t>
      </w:r>
      <w:r>
        <w:t>：约 1 周（</w:t>
      </w:r>
      <w:r>
        <w:rPr>
          <w:rFonts w:ascii="Courier New" w:hAnsi="Courier New"/>
          <w:sz w:val="18"/>
        </w:rPr>
        <w:t>apply()</w:t>
      </w:r>
      <w:r>
        <w:t xml:space="preserve"> 中增加一个 per-request 状态缓存，记录上一次 VM 调用的 score 差值和距上次调用的步数）</w:t>
      </w:r>
    </w:p>
    <w:p>
      <w:pPr>
        <w:pStyle w:val="Heading3"/>
      </w:pPr>
      <w:r>
        <w:t>任务 1.3：补建 GPT-4 标准评估基准</w:t>
      </w:r>
    </w:p>
    <w:p>
      <w:r>
        <w:t>现有 Skywork judge 已给出 65.4% 的 AlpacaEval 基准，是有效的快速迭代参考，但存在评估循环性和口径不可比两个局限（见下）。本任务以同一 200 题 AlpacaEval 固定测试集，切换为 GPT-4 judge，建立与业界标准对齐的可复现评估 pipeline。</w:t>
      </w:r>
    </w:p>
    <w:p>
      <w:r>
        <w:rPr>
          <w:b/>
        </w:rPr>
        <w:t>为什么已有的 Skywork judge 结果不够用：</w:t>
      </w:r>
    </w:p>
    <w:p>
      <w:pPr>
        <w:pStyle w:val="ListNumber"/>
      </w:pPr>
      <w:r>
        <w:rPr>
          <w:b/>
        </w:rPr>
        <w:t>循环性问题（Goodhart's Law）</w:t>
      </w:r>
      <w:r>
        <w:t>：SIA 的工作机制是在每个 decoding step 调用 VM（一种 reward model）来偏移 logit 分布——本质上是优化"让 RM 打更高分"。如果用 Skywork（同样是 reward model）来判断 SIA 的输出是否更好，评估者和被优化的目标属于同一类系统，存在内在的循环：SIA 的分数提升可能只反映"更迎合 RM 的偏好"，而非人类感知的真实质量提升。GPT-4 作为评估者不是 reward model，其判断与 SIA 的优化目标正交，能更独立地验证效果是否泛化。</w:t>
      </w:r>
    </w:p>
    <w:p>
      <w:pPr>
        <w:pStyle w:val="ListNumber"/>
      </w:pPr>
      <w:r>
        <w:rPr>
          <w:b/>
        </w:rPr>
        <w:t>不可比性</w:t>
      </w:r>
      <w:r>
        <w:t>：学术界和工业界发布 AlpacaEval 数字时，默认以 GPT-4 Turbo 为 judge（AlpacaEval 2.0 标准定义）。当前 Skywork judge 的 65.4% 是内部参考数字，无法与任何已发表论文的数字直接比较，对外宣称时存在口径问题。</w:t>
      </w:r>
    </w:p>
    <w:p>
      <w:pPr>
        <w:pStyle w:val="Quote"/>
        <w:ind w:left="432"/>
      </w:pPr>
      <w:r>
        <w:rPr>
          <w:b/>
        </w:rPr>
        <w:t>完成后收益</w:t>
      </w:r>
      <w:r>
        <w:t>：非直接性能优化，但为后续所有对齐效果改进提供可量化依据——每次优化有 win-rate 数字可对比，避免"改了但说不清效果"的困境；VM 质量基准同时为 Month 2 训练目标设定参照系。</w:t>
      </w:r>
    </w:p>
    <w:p>
      <w:pPr>
        <w:pStyle w:val="ListBullet"/>
      </w:pPr>
      <w:r>
        <w:rPr>
          <w:b/>
        </w:rPr>
        <w:t>评估框架</w:t>
      </w:r>
      <w:r>
        <w:t>：AlpacaEval 2.0（arxiv 2404.04475）以 GPT-4 为 judge 计算 win-rate，200 题固定集保证跨实验可比性，相比人工评估成本降低约 100×。</w:t>
      </w:r>
    </w:p>
    <w:p>
      <w:pPr>
        <w:pStyle w:val="ListBullet"/>
      </w:pPr>
      <w:r>
        <w:rPr>
          <w:b/>
        </w:rPr>
        <w:t>VM 质量基准</w:t>
      </w:r>
      <w:r>
        <w:t>：同时使用 RMB（</w:t>
      </w:r>
      <w:hyperlink r:id="rId13">
        <w:r>
          <w:rPr>
            <w:color w:val="0070C0"/>
            <w:u w:val="single"/>
          </w:rPr>
          <w:t>arxiv 2410.09893</w:t>
        </w:r>
      </w:hyperlink>
      <w:r>
        <w:t>，ICLR 2025）和 RewardBench 2（</w:t>
      </w:r>
      <w:hyperlink r:id="rId14">
        <w:r>
          <w:rPr>
            <w:color w:val="0070C0"/>
            <w:u w:val="single"/>
          </w:rPr>
          <w:t>arxiv 2506.01937</w:t>
        </w:r>
      </w:hyperlink>
      <w:r>
        <w:t>，2026）评估 VM-Qwen3-4B 的原始评分质量，建立"VM 能力 → SIA 效果"的映射关系，指导 Month 2 VM 训练目标。</w:t>
      </w:r>
    </w:p>
    <w:p>
      <w:pPr>
        <w:pStyle w:val="ListBullet"/>
      </w:pPr>
      <w:r>
        <w:rPr>
          <w:b/>
        </w:rPr>
        <w:t>⚠️ Reward Hacking 风险</w:t>
      </w:r>
      <w:r>
        <w:t>：Inference-Time Reward Hacking（</w:t>
      </w:r>
      <w:hyperlink r:id="rId15">
        <w:r>
          <w:rPr>
            <w:color w:val="0070C0"/>
            <w:u w:val="single"/>
          </w:rPr>
          <w:t>arxiv 2506.19248</w:t>
        </w:r>
      </w:hyperlink>
      <w:r>
        <w:t>，NeurIPS 2025 Spotlight）表明推理时 RM 干预对 true reward 呈</w:t>
      </w:r>
      <w:r>
        <w:rPr>
          <w:b/>
        </w:rPr>
        <w:t>先升后降的倒 U 形曲线</w:t>
      </w:r>
      <w:r>
        <w:t>——代理奖励随干预强度单调上升，但 true reward 在超过最优点后开始下降；这是普遍规律而非仅在 --weight 较大时才触发。Task 1.3 的评估 pipeline 应同步设计奖励异常检测指标（如输出长度分布、重复率、困惑度），避免 SIA 在某些问题上"刷高分实为退化"。</w:t>
      </w:r>
    </w:p>
    <w:p>
      <w:pPr>
        <w:pStyle w:val="ListBullet"/>
      </w:pPr>
      <w:r>
        <w:rPr>
          <w:b/>
        </w:rPr>
        <w:t>工作量</w:t>
      </w:r>
      <w:r>
        <w:t>：约 1 周</w:t>
      </w:r>
    </w:p>
    <w:p>
      <w:pPr>
        <w:pStyle w:val="Heading3"/>
      </w:pPr>
      <w:r>
        <w:t>Month 1 交付标准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Month 1 目标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当前基线</w:t>
            </w:r>
          </w:p>
        </w:tc>
      </w:tr>
      <w:tr>
        <w:tc>
          <w:tcPr>
            <w:tcW w:type="dxa" w:w="2928"/>
          </w:tcPr>
          <w:p>
            <w:r/>
            <w:r>
              <w:t>conc=16 SIA tok/s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≥ 550</w:t>
            </w:r>
          </w:p>
        </w:tc>
        <w:tc>
          <w:tcPr>
            <w:tcW w:type="dxa" w:w="2928"/>
          </w:tcPr>
          <w:p>
            <w:r/>
            <w:r>
              <w:t>369</w:t>
            </w:r>
          </w:p>
        </w:tc>
      </w:tr>
      <w:tr>
        <w:tc>
          <w:tcPr>
            <w:tcW w:type="dxa" w:w="2928"/>
          </w:tcPr>
          <w:p>
            <w:r/>
            <w:r>
              <w:t>conc=16 ITL（ms）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≤ 28</w:t>
            </w:r>
          </w:p>
        </w:tc>
        <w:tc>
          <w:tcPr>
            <w:tcW w:type="dxa" w:w="2928"/>
          </w:tcPr>
          <w:p>
            <w:r/>
            <w:r>
              <w:t>41.3</w:t>
            </w:r>
          </w:p>
        </w:tc>
      </w:tr>
      <w:tr>
        <w:tc>
          <w:tcPr>
            <w:tcW w:type="dxa" w:w="2928"/>
          </w:tcPr>
          <w:p>
            <w:r/>
            <w:r>
              <w:t>AlpacaEval 评估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可运行、有结果</w:t>
            </w:r>
          </w:p>
        </w:tc>
        <w:tc>
          <w:tcPr>
            <w:tcW w:type="dxa" w:w="2928"/>
          </w:tcPr>
          <w:p>
            <w:r/>
            <w:r>
              <w:t>无</w:t>
            </w:r>
          </w:p>
        </w:tc>
      </w:tr>
    </w:tbl>
    <w:p/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Month 2（2026-08）：同词表 VM 训练</w:t>
      </w:r>
    </w:p>
    <w:p>
      <w:r>
        <w:rPr>
          <w:b/>
        </w:rPr>
        <w:t>主线任务</w:t>
      </w:r>
      <w:r>
        <w:t>：全力投入同词表 VM 的数据收集与训练，为 Month 3 部署做好准备。本月无新的吞吐量提升，Month 1 的工程收益（block-wise + 双熵门控）持续生效。</w:t>
      </w:r>
    </w:p>
    <w:p>
      <w:r>
        <w:rPr>
          <w:b/>
        </w:rPr>
        <w:t>为什么同词表是最高优先级</w:t>
      </w:r>
      <w:r>
        <w:t>：当前 VM（Qwen3-4B）和主 LLM（0GM-VL-35B）使用不同 tokenizer（Qwen3 151K 词表 vs Qwen3.5 248K 词表）。这意味着 VM 看到的 prefix token ID 与主 LLM 生成的 token 不是一一对应的，评分信号存在系统性噪声。同词表训练一次性解决：</w:t>
      </w:r>
    </w:p>
    <w:p>
      <w:pPr>
        <w:pStyle w:val="ListBullet"/>
      </w:pPr>
      <w:r>
        <w:t>跨分词器噪声消除 → 评分精度提升（对齐效果提升）</w:t>
      </w:r>
    </w:p>
    <w:p>
      <w:pPr>
        <w:pStyle w:val="ListBullet"/>
      </w:pPr>
      <w:r>
        <w:t xml:space="preserve">stable prefix 替代方案可退役 → 消除跨分词器 CPU 编码开销（~2ms）和跨分词器引起的 eager mode 内核调度开销（~5ms），b2_score_call 从 ~30ms 降至 </w:t>
      </w:r>
      <w:r>
        <w:rPr>
          <w:b/>
        </w:rPr>
        <w:t>~23ms</w:t>
      </w:r>
      <w:r>
        <w:t>（VM 延迟降低；CUDA graph 仍不可用，故无法降至 ~11ms）</w:t>
      </w:r>
    </w:p>
    <w:p>
      <w:pPr>
        <w:pStyle w:val="ListBullet"/>
      </w:pPr>
      <w:r>
        <w:t>每次调用读取的 HBM 数据量不变，但质量更好（并发吞吐间接改善）</w:t>
      </w:r>
    </w:p>
    <w:p>
      <w:pPr>
        <w:pStyle w:val="Quote"/>
        <w:ind w:left="432"/>
      </w:pPr>
      <w:r>
        <w:rPr>
          <w:b/>
        </w:rPr>
        <w:t>注意（来自已有实验）</w:t>
      </w:r>
      <w:r>
        <w:t>：RM CUDA graph 在 0GM-35B 上经三轮修复均失败，已完全排除。根本原因是 RM 为 prefill-heavy workload，与 vllm PIECEWISE 的优化目标不兼容，同词表 VM 无法改变这一本质。同词表带来的延迟改善</w:t>
      </w:r>
      <w:r>
        <w:rPr>
          <w:b/>
        </w:rPr>
        <w:t>仅来自消除跨分词器开销（~7ms）</w:t>
      </w:r>
      <w:r>
        <w:t>，而非 CUDA graph——详见</w:t>
      </w:r>
      <w:hyperlink r:id="rId9">
        <w:r>
          <w:rPr>
            <w:color w:val="0070C0"/>
            <w:u w:val="single"/>
          </w:rPr>
          <w:t>附录：0GM-35B CUDA Graph 调试过程</w:t>
        </w:r>
      </w:hyperlink>
      <w:r>
        <w:t>。</w:t>
      </w:r>
    </w:p>
    <w:p>
      <w:pPr>
        <w:pStyle w:val="Heading3"/>
      </w:pPr>
      <w:r>
        <w:t>任务 2.1：偏好数据收集</w:t>
      </w:r>
    </w:p>
    <w:p>
      <w:r>
        <w:t>主要通过以下三条路径构建训练数据：</w:t>
      </w:r>
    </w:p>
    <w:p>
      <w:pPr>
        <w:pStyle w:val="ListNumber"/>
      </w:pPr>
      <w:r>
        <w:rPr>
          <w:b/>
        </w:rPr>
        <w:t>公开数据集</w:t>
      </w:r>
      <w:r>
        <w:t>：直接复用高质量开源偏好数据集（如 UltraFeedback、HelpSteer2、Skywork-Reward-Preference-80K 等），覆盖通用指令跟随场景；按需筛选与 0GM-VL-35B 风格匹配的子集。</w:t>
      </w:r>
    </w:p>
    <w:p>
      <w:pPr>
        <w:pStyle w:val="ListNumber"/>
      </w:pPr>
      <w:r>
        <w:rPr>
          <w:b/>
        </w:rPr>
        <w:t>LLM 合成数据（synthetic）</w:t>
      </w:r>
      <w:r>
        <w:t>：以公开 prompt 集（AlpacaEval 200Q、Open-Hermes 等）为输入，让 0GM-VL-35B 对同一 prompt 生成 N 个候选（temperature sampling），用现有 VM 对候选打分，构造 chosen/rejected 偏好对。此方式可按需扩充规模，并保证 prompt 分布与实际推理场景一致。</w:t>
      </w:r>
    </w:p>
    <w:p>
      <w:pPr>
        <w:pStyle w:val="ListNumber"/>
      </w:pPr>
      <w:r>
        <w:rPr>
          <w:b/>
        </w:rPr>
        <w:t>NTU 合作方数据</w:t>
      </w:r>
      <w:r>
        <w:t>：SIA 原论文来自 NTU，向合作方直接索取其训练 SIA Value Model 所使用的偏好数据集，可作为最高质量的冷启动数据，大幅降低数据构建门槛。优先在 Month 2 启动前确认是否可获取。</w:t>
      </w:r>
    </w:p>
    <w:p>
      <w:pPr>
        <w:pStyle w:val="Quote"/>
        <w:ind w:left="432"/>
      </w:pPr>
      <w:r>
        <w:rPr>
          <w:b/>
        </w:rPr>
        <w:t>完成后收益</w:t>
      </w:r>
      <w:r>
        <w:t>：无直接性能改善，但是 Task 2.2 的前提条件；数据质量和规模直接决定 Month 3 同词表 VM 上线后的对齐效果上限。</w:t>
      </w:r>
    </w:p>
    <w:p>
      <w:pPr>
        <w:pStyle w:val="ListBullet"/>
      </w:pPr>
      <w:r>
        <w:rPr>
          <w:b/>
        </w:rPr>
        <w:t>工作量</w:t>
      </w:r>
      <w:r>
        <w:t>：约 1-2 周</w:t>
      </w:r>
    </w:p>
    <w:p>
      <w:pPr>
        <w:pStyle w:val="ListBullet"/>
      </w:pPr>
      <w:r>
        <w:rPr>
          <w:b/>
        </w:rPr>
        <w:t>风险</w:t>
      </w:r>
      <w:r>
        <w:t>：公开数据集风格与目标场景不匹配时，加大 synthetic 数据比重补充</w:t>
      </w:r>
    </w:p>
    <w:p>
      <w:pPr>
        <w:pStyle w:val="Heading3"/>
      </w:pPr>
      <w:r>
        <w:t>任务 2.2：VM-Qwen3.5-4B 训练——使用 ARM 训练目标</w:t>
      </w:r>
    </w:p>
    <w:p>
      <w:r>
        <w:t>以 Qwen3.5-4B（248K 词表，与 0GM-VL-35B 相同）为 base 训练 reward head。</w:t>
      </w:r>
    </w:p>
    <w:p>
      <w:pPr>
        <w:pStyle w:val="Quote"/>
        <w:ind w:left="432"/>
      </w:pPr>
      <w:r>
        <w:rPr>
          <w:b/>
        </w:rPr>
        <w:t>完成后收益</w:t>
      </w:r>
      <w:r>
        <w:t>（Month 3 上线后生效）：对齐效果：跨分词器噪声消除，VM 评分质量显著提升；VM 延迟：b2_score_call 从 ~30ms → ~23ms（消除跨分词器开销共 ~7ms：CPU 编码 ~2ms + eager mode 调度 ~5ms；CUDA graph 仍不可用，~23ms 为实际下限）；若 vocabulary-wide head 实现，VM 延迟额外改善最多 topK 倍（topK=10 时理论最高 10×）。</w:t>
      </w:r>
    </w:p>
    <w:p>
      <w:r>
        <w:rPr>
          <w:b/>
        </w:rPr>
        <w:t>训练目标</w:t>
      </w:r>
      <w:r>
        <w:t xml:space="preserve">：沿用原 SIA VM 的 ARM（Autoregressive Reward Model）训练方式——VM 输出每个 token 位置的 reward，推理时取前缀末尾位置的值作为干预分数。这是 SIA token 级干预的必要条件（ORM 只对完整回答末尾有意义，无法在 decoding 中途打分）。理论依据见 GenARM（ICLR 2025，arxiv 2410.08193）。本轮的核心变化是 </w:t>
      </w:r>
      <w:r>
        <w:rPr>
          <w:b/>
        </w:rPr>
        <w:t>base 换为 Qwen3.5-4B（与 0GM-VL-35B 同词表）</w:t>
      </w:r>
      <w:r>
        <w:t>，训练目标本身不变。</w:t>
      </w:r>
    </w:p>
    <w:p>
      <w:r>
        <w:t>同步评估是否有合适的小 MoE base 可选（VRAM 允许时 MoE per-call 读带宽更低）。</w:t>
      </w:r>
    </w:p>
    <w:p>
      <w:r>
        <w:rPr>
          <w:b/>
        </w:rPr>
        <w:t>🎯 架构设计目标——Vocabulary-wide Scoring Head</w:t>
      </w:r>
      <w:r>
        <w:t xml:space="preserve">（来自 </w:t>
      </w:r>
      <w:hyperlink r:id="rId10">
        <w:r>
          <w:rPr>
            <w:color w:val="0070C0"/>
            <w:u w:val="single"/>
          </w:rPr>
          <w:t>arxiv 2502.04517</w:t>
        </w:r>
      </w:hyperlink>
      <w:r>
        <w:t>，ICML 2025）：</w:t>
      </w:r>
    </w:p>
    <w:p>
      <w:r>
        <w:t>训练新 VM 时，</w:t>
      </w:r>
      <w:r>
        <w:rPr>
          <w:b/>
        </w:rPr>
        <w:t>不要沿用旧的"输入一条候选序列 → 输出一个标量"接口</w:t>
      </w:r>
      <w:r>
        <w:t xml:space="preserve">，而是将 reward head 设计为"输入当前 prefix → 输出整个 vocabulary 的 reward 向量"。这样 SIA 对 top-K 候选的评分从 </w:t>
      </w:r>
      <w:r>
        <w:rPr>
          <w:b/>
        </w:rPr>
        <w:t>K 次 forward → 1 次 forward</w:t>
      </w:r>
      <w:r>
        <w:t xml:space="preserve">，理论上界为 topK 倍加速（topK=10 时理论最高 10×）；该论文（FaRMA）实测加速约 </w:t>
      </w:r>
      <w:r>
        <w:rPr>
          <w:b/>
        </w:rPr>
        <w:t>6–6.5×</w:t>
      </w:r>
      <w:r>
        <w:t xml:space="preserve">，不到理论上界，因为 RM head 输出规模增大部分抵消了调用次数减少的收益，实际收益以 SIA A/B 实测为准。实现上：RM head 从 </w:t>
      </w:r>
      <w:r>
        <w:rPr>
          <w:rFonts w:ascii="Courier New" w:hAnsi="Courier New"/>
          <w:sz w:val="18"/>
        </w:rPr>
        <w:t>[hidden → scalar]</w:t>
      </w:r>
      <w:r>
        <w:t xml:space="preserve"> 改为 </w:t>
      </w:r>
      <w:r>
        <w:rPr>
          <w:rFonts w:ascii="Courier New" w:hAnsi="Courier New"/>
          <w:sz w:val="18"/>
        </w:rPr>
        <w:t>[hidden → vocab_size]</w:t>
      </w:r>
      <w:r>
        <w:t>，标签仍是偏好对。这是本轮 VM 训练</w:t>
      </w:r>
      <w:r>
        <w:rPr>
          <w:b/>
        </w:rPr>
        <w:t>最高优先级的架构决策</w:t>
      </w:r>
      <w:r>
        <w:t>，不单独占工作量，在训练开始前确认接口设计即可。</w:t>
      </w:r>
    </w:p>
    <w:p>
      <w:r>
        <w:rPr>
          <w:b/>
        </w:rPr>
        <w:t>补充训练技巧</w:t>
      </w:r>
      <w:r>
        <w:t>：</w:t>
      </w:r>
    </w:p>
    <w:p>
      <w:pPr>
        <w:pStyle w:val="ListBullet"/>
      </w:pPr>
      <w:r>
        <w:rPr>
          <w:b/>
        </w:rPr>
        <w:t>低秩 Reward Head</w:t>
      </w:r>
      <w:r>
        <w:t>（</w:t>
      </w:r>
      <w:hyperlink r:id="rId16">
        <w:r>
          <w:rPr>
            <w:color w:val="0070C0"/>
            <w:u w:val="single"/>
          </w:rPr>
          <w:t>arxiv 2407.04615</w:t>
        </w:r>
      </w:hyperlink>
      <w:r>
        <w:t xml:space="preserve">，TMLR 2025）：vocabulary-wide head 的矩阵从 </w:t>
      </w:r>
      <w:r>
        <w:rPr>
          <w:rFonts w:ascii="Courier New" w:hAnsi="Courier New"/>
          <w:sz w:val="18"/>
        </w:rPr>
        <w:t>[d × V]</w:t>
      </w:r>
      <w:r>
        <w:t xml:space="preserve"> 分解为 </w:t>
      </w:r>
      <w:r>
        <w:rPr>
          <w:rFonts w:ascii="Courier New" w:hAnsi="Courier New"/>
          <w:sz w:val="18"/>
        </w:rPr>
        <w:t>[d × r] × [r × V]</w:t>
      </w:r>
      <w:r>
        <w:t>（r ≪ V），在 vocab=248K 的 Qwen3.5 词表下效果尤为明显，与上述架构目标天然兼容。</w:t>
      </w:r>
    </w:p>
    <w:p>
      <w:pPr>
        <w:pStyle w:val="ListBullet"/>
      </w:pPr>
      <w:r>
        <w:rPr>
          <w:b/>
        </w:rPr>
        <w:t>From r to Q\* 理论启发</w:t>
      </w:r>
      <w:r>
        <w:t>（</w:t>
      </w:r>
      <w:hyperlink r:id="rId17">
        <w:r>
          <w:rPr>
            <w:color w:val="0070C0"/>
            <w:u w:val="single"/>
          </w:rPr>
          <w:t>arxiv 2404.12358</w:t>
        </w:r>
      </w:hyperlink>
      <w:r>
        <w:t>，COLM 2024）：该论文证明 DPO 等价于 token 级隐式 Q-learning，LLM 的 log-prob 差值 β(log π_θ − log π_ref) 本身编码隐含奖励值。</w:t>
      </w:r>
      <w:r>
        <w:rPr>
          <w:b/>
        </w:rPr>
        <w:t>SIA 工程推导</w:t>
      </w:r>
      <w:r>
        <w:t>：标注数据不足时，可将 0GM-VL-35B 与参考模型的 log-prob 差值作为弱监督伪标签辅助 VM 冷启动——此应用为 SIA 对该理论的延伸推导，非论文原著直接贡献。</w:t>
      </w:r>
    </w:p>
    <w:p>
      <w:pPr>
        <w:pStyle w:val="ListBullet"/>
      </w:pPr>
      <w:r>
        <w:rPr>
          <w:b/>
        </w:rPr>
        <w:t>RED</w:t>
      </w:r>
      <w:r>
        <w:t>（reward redistribution，</w:t>
      </w:r>
      <w:hyperlink r:id="rId18">
        <w:r>
          <w:rPr>
            <w:color w:val="0070C0"/>
            <w:u w:val="single"/>
          </w:rPr>
          <w:t>arxiv 2411.08302</w:t>
        </w:r>
      </w:hyperlink>
      <w:r>
        <w:t>，venue 待确认）：利用现有 RM 对序列前缀的差分分值还原 token 级奖励——r̃ᵗ = R(x,y≤t) − R(x,y≤t−1)，无需训练，与蒸馏不同。可作为无 token 级标注时的备用路径。</w:t>
      </w:r>
    </w:p>
    <w:p>
      <w:pPr>
        <w:pStyle w:val="ListBullet"/>
      </w:pPr>
      <w:r>
        <w:rPr>
          <w:b/>
        </w:rPr>
        <w:t>工作量</w:t>
      </w:r>
      <w:r>
        <w:t>：约 2-3 周（训练 + 初步 offline 验证）</w:t>
      </w:r>
    </w:p>
    <w:p>
      <w:pPr>
        <w:pStyle w:val="Heading3"/>
      </w:pPr>
      <w:r>
        <w:t>任务 2.3：两阶段粗过滤 PoC——0.6B VM 作为 4B VM 的守门员（实验性，1–2 周）</w:t>
      </w:r>
    </w:p>
    <w:p>
      <w:r>
        <w:rPr>
          <w:b/>
        </w:rPr>
        <w:t>原理</w:t>
      </w:r>
      <w:r>
        <w:t>：RSD（ICML 2025，arxiv 2501.19324）、SSS（EMNLP 2025，arxiv 2508.15044）、GSI（ICLR 2026，arxiv 2506.04118）验证了"小模型快速初筛、大模型精排"的两阶段架构。SIA 迁移方案：先用 VM-Qwen3-0.6B 对 K 个候选打分，若候选分数方差 &lt; 阈值（差异不显著，干预价值低），跳过 4B VM；否则调用 4B VM 精排。</w:t>
      </w:r>
    </w:p>
    <w:p>
      <w:pPr>
        <w:pStyle w:val="Quote"/>
        <w:ind w:left="432"/>
      </w:pPr>
      <w:r>
        <w:rPr>
          <w:b/>
        </w:rPr>
        <w:t>注意</w:t>
      </w:r>
      <w:r>
        <w:t>：上述三篇论文均为小 LLM 门控大 LLM，非"小 RM 门控大 RM"——迁移到 VM 场景尚无顶会直接验证。</w:t>
      </w:r>
    </w:p>
    <w:p>
      <w:r>
        <w:rPr>
          <w:b/>
        </w:rPr>
        <w:t>速度瓶颈</w:t>
      </w:r>
      <w:r>
        <w:t xml:space="preserve">：VM 每次调用有 ~12ms 固定开销（vLLM scheduler + IPC，不随模型大小缩减）。0.6B 的 GPU 计算仅 ~2ms，总调用约 </w:t>
      </w:r>
      <w:r>
        <w:rPr>
          <w:b/>
        </w:rPr>
        <w:t>14ms</w:t>
      </w:r>
      <w:r>
        <w:t xml:space="preserve">。由此，跳过率需超过 </w:t>
      </w:r>
      <w:r>
        <w:rPr>
          <w:b/>
        </w:rPr>
        <w:t>47%</w:t>
      </w:r>
      <w:r>
        <w:t xml:space="preserve"> 才开始有净收益；在 50% 跳过率下，平均开销仅从 30ms 降至约 </w:t>
      </w:r>
      <w:r>
        <w:rPr>
          <w:b/>
        </w:rPr>
        <w:t>29ms</w:t>
      </w:r>
      <w:r>
        <w:t>。</w:t>
      </w:r>
    </w:p>
    <w:p>
      <w:pPr>
        <w:pStyle w:val="Quote"/>
        <w:ind w:left="432"/>
      </w:pPr>
      <w:r>
        <w:rPr>
          <w:b/>
        </w:rPr>
        <w:t>完成后收益（保守）</w:t>
      </w:r>
      <w:r>
        <w:t xml:space="preserve">：若实测跳过率 ≥ 60%，VM 平均开销约 </w:t>
      </w:r>
      <w:r>
        <w:rPr>
          <w:b/>
        </w:rPr>
        <w:t>23–26ms</w:t>
      </w:r>
      <w:r>
        <w:t>（vs 当前 30ms，降幅约 15–23%）；效果损失待 A/B 实测。</w:t>
      </w:r>
    </w:p>
    <w:p>
      <w:pPr>
        <w:pStyle w:val="ListBullet"/>
      </w:pPr>
      <w:r>
        <w:rPr>
          <w:b/>
        </w:rPr>
        <w:t>工作量</w:t>
      </w:r>
      <w:r>
        <w:t>：1–2 周；与 2.1 数据收集并行，不阻塞 Month 2 主线</w:t>
      </w:r>
    </w:p>
    <w:p>
      <w:pPr>
        <w:pStyle w:val="ListBullet"/>
      </w:pPr>
      <w:r>
        <w:rPr>
          <w:b/>
        </w:rPr>
        <w:t>成功标准</w:t>
      </w:r>
      <w:r>
        <w:t>：同进程双 LLM 实例架构稳定运行（前提，vllm v1 共进程行为尚未验证）+ 4B VM 调用减少 ≥ 30% + AlpacaEval win-rate 损失 ≤ 1%</w:t>
      </w:r>
    </w:p>
    <w:p>
      <w:pPr>
        <w:pStyle w:val="Heading3"/>
      </w:pPr>
      <w:r>
        <w:t>Month 2 交付标准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Month 2 目标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Month 1 基线</w:t>
            </w:r>
          </w:p>
        </w:tc>
      </w:tr>
      <w:tr>
        <w:tc>
          <w:tcPr>
            <w:tcW w:type="dxa" w:w="2928"/>
          </w:tcPr>
          <w:p>
            <w:r/>
            <w:r>
              <w:t>同词表 ARM VM 训练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训练完成，offline 验证通过</w:t>
            </w:r>
          </w:p>
        </w:tc>
        <w:tc>
          <w:tcPr>
            <w:tcW w:type="dxa" w:w="2928"/>
          </w:tcPr>
          <w:p>
            <w:r/>
            <w:r>
              <w:t>—</w:t>
            </w:r>
          </w:p>
        </w:tc>
      </w:tr>
      <w:tr>
        <w:tc>
          <w:tcPr>
            <w:tcW w:type="dxa" w:w="2928"/>
          </w:tcPr>
          <w:p>
            <w:r/>
            <w:r>
              <w:t>MoE 选型结论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dense 4B 或 MoE 选型确定</w:t>
            </w:r>
          </w:p>
        </w:tc>
        <w:tc>
          <w:tcPr>
            <w:tcW w:type="dxa" w:w="2928"/>
          </w:tcPr>
          <w:p>
            <w:r/>
            <w:r>
              <w:t>—</w:t>
            </w:r>
          </w:p>
        </w:tc>
      </w:tr>
      <w:tr>
        <w:tc>
          <w:tcPr>
            <w:tcW w:type="dxa" w:w="2928"/>
          </w:tcPr>
          <w:p>
            <w:r/>
            <w:r>
              <w:t>两阶段粗过滤 PoC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架构稳定性验证通过，有初步效果数据</w:t>
            </w:r>
          </w:p>
        </w:tc>
        <w:tc>
          <w:tcPr>
            <w:tcW w:type="dxa" w:w="2928"/>
          </w:tcPr>
          <w:p>
            <w:r/>
            <w:r>
              <w:t>—</w:t>
            </w:r>
          </w:p>
        </w:tc>
      </w:tr>
      <w:tr>
        <w:tc>
          <w:tcPr>
            <w:tcW w:type="dxa" w:w="2928"/>
          </w:tcPr>
          <w:p>
            <w:r/>
            <w:r>
              <w:t>conc=16 SIA tok/s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维持 ≥ 550</w:t>
            </w:r>
          </w:p>
        </w:tc>
        <w:tc>
          <w:tcPr>
            <w:tcW w:type="dxa" w:w="2928"/>
          </w:tcPr>
          <w:p>
            <w:r/>
            <w:r>
              <w:t>≥ 550</w:t>
            </w:r>
          </w:p>
        </w:tc>
      </w:tr>
    </w:tbl>
    <w:p/>
    <w:p>
      <w:pPr>
        <w:pStyle w:val="Quote"/>
        <w:ind w:left="432"/>
      </w:pPr>
      <w:r>
        <w:t>📌 本月为训练月，性能数字维持不变。同词表 VM 的延迟和吞吐收益（b2_score_call ~30ms → ~23ms，conc=16 吞吐 ≥ 550（保守））在 Month 3 部署上线后兑现。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Month 3（2026-09）：同词表 VM 上线——质效双提</w:t>
      </w:r>
    </w:p>
    <w:p>
      <w:r>
        <w:rPr>
          <w:b/>
        </w:rPr>
        <w:t>主线任务</w:t>
      </w:r>
      <w:r>
        <w:t>：完成同词表 VM 训练，完成选型（dense 4B vs MoE），部署上线，替换现有 VM。</w:t>
      </w:r>
    </w:p>
    <w:p>
      <w:pPr>
        <w:pStyle w:val="Heading3"/>
      </w:pPr>
      <w:r>
        <w:t>任务 3.1：同词表 VM 训练与选型</w:t>
      </w:r>
    </w:p>
    <w:p>
      <w:r>
        <w:rPr>
          <w:b/>
        </w:rPr>
        <w:t>Dense 4B</w:t>
      </w:r>
      <w:r>
        <w:t>（默认选项）：与当前 VM 规模相当，同词表后消除跨分词器编码噪声。注意：CUDA graph 对 0GM-35B 仍不可用（根本原因是 RM prefill-heavy workload，与分词器无关，见 Month 2 注意事项），延迟改善来自消除跨分词器开销，而非 CUDA graph。</w:t>
      </w:r>
    </w:p>
    <w:p>
      <w:pPr>
        <w:pStyle w:val="Quote"/>
        <w:ind w:left="432"/>
      </w:pPr>
      <w:r>
        <w:rPr>
          <w:b/>
        </w:rPr>
        <w:t>完成后收益</w:t>
      </w:r>
      <w:r>
        <w:t>：确定 dense 4B vs MoE 选型，为 Task 3.2 部署提供技术决策依据；ARM 训练目标理论上优于 ORM，同词表 + ARM 组合显著提升对齐评分质量。</w:t>
      </w:r>
    </w:p>
    <w:p>
      <w:r>
        <w:rPr>
          <w:b/>
        </w:rPr>
        <w:t>MoE 选型评估</w:t>
      </w:r>
      <w:r>
        <w:t>（如有合适的 pretrained MoE base）：MoE 在 memory-bandwidth-bound 场景下，每次 forward 只读激活参数（约 3B），理论上比同质量 dense 更快。但</w:t>
      </w:r>
      <w:r>
        <w:rPr>
          <w:b/>
        </w:rPr>
        <w:t>需注意 vllm 加载全量专家权重</w:t>
      </w:r>
      <w:r>
        <w:t>（不只加载激活部分）。以 30B-A3B 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对比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当前 VM（Qwen3-4B dense）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MoE 30B-A3B</w:t>
            </w:r>
          </w:p>
        </w:tc>
      </w:tr>
      <w:tr>
        <w:tc>
          <w:tcPr>
            <w:tcW w:type="dxa" w:w="2928"/>
          </w:tcPr>
          <w:p>
            <w:r/>
            <w:r>
              <w:t>每 GPU forward 读带宽（BF16）</w:t>
            </w:r>
          </w:p>
        </w:tc>
        <w:tc>
          <w:tcPr>
            <w:tcW w:type="dxa" w:w="2928"/>
          </w:tcPr>
          <w:p>
            <w:r/>
            <w:r>
              <w:t>~2 GB</w:t>
            </w:r>
          </w:p>
        </w:tc>
        <w:tc>
          <w:tcPr>
            <w:tcW w:type="dxa" w:w="2928"/>
          </w:tcPr>
          <w:p>
            <w:r/>
            <w:r>
              <w:t>~1.5 GB（激活 3B × 2B ÷ 4 GPUs）</w:t>
            </w:r>
          </w:p>
        </w:tc>
      </w:tr>
      <w:tr>
        <w:tc>
          <w:tcPr>
            <w:tcW w:type="dxa" w:w="2928"/>
          </w:tcPr>
          <w:p>
            <w:r/>
            <w:r>
              <w:t>模型能力</w:t>
            </w:r>
          </w:p>
        </w:tc>
        <w:tc>
          <w:tcPr>
            <w:tcW w:type="dxa" w:w="2928"/>
          </w:tcPr>
          <w:p>
            <w:r/>
            <w:r>
              <w:t>4B</w:t>
            </w:r>
          </w:p>
        </w:tc>
        <w:tc>
          <w:tcPr>
            <w:tcW w:type="dxa" w:w="2928"/>
          </w:tcPr>
          <w:p>
            <w:r/>
            <w:r>
              <w:t>接近 30B 水平</w:t>
            </w:r>
          </w:p>
        </w:tc>
      </w:tr>
      <w:tr>
        <w:tc>
          <w:tcPr>
            <w:tcW w:type="dxa" w:w="2928"/>
          </w:tcPr>
          <w:p>
            <w:r/>
            <w:r>
              <w:t>VRAM 占用（TP=4）</w:t>
            </w:r>
          </w:p>
        </w:tc>
        <w:tc>
          <w:tcPr>
            <w:tcW w:type="dxa" w:w="2928"/>
          </w:tcPr>
          <w:p>
            <w:r/>
            <w:r>
              <w:t>~2 GB/GPU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~15 GB/GPU</w:t>
            </w:r>
            <w:r>
              <w:t>（30B × 2 bytes ÷ 4 GPUs，全量专家权重）</w:t>
            </w:r>
          </w:p>
        </w:tc>
      </w:tr>
    </w:tbl>
    <w:p/>
    <w:p>
      <w:pPr>
        <w:pStyle w:val="Quote"/>
        <w:ind w:left="432"/>
      </w:pPr>
      <w:r>
        <w:rPr>
          <w:b/>
        </w:rPr>
        <w:t>⚠️ VRAM 不可行</w:t>
      </w:r>
      <w:r>
        <w:t xml:space="preserve">：当前 4×A100 80GB 配置下，主 LLM 占 75%（60 GB/GPU），4B VM 占 13%（10.4 GB/GPU），剩余约 10 GB/GPU。30B-A3B MoE VM 需要 </w:t>
      </w:r>
      <w:r>
        <w:rPr>
          <w:b/>
        </w:rPr>
        <w:t>~15 GB/GPU</w:t>
      </w:r>
      <w:r>
        <w:t xml:space="preserve"> 仅用于权重（超出可用空间）。</w:t>
      </w:r>
      <w:r>
        <w:rPr>
          <w:b/>
        </w:rPr>
        <w:t>30B-A3B MoE 在现有硬件上无法作为 VM</w:t>
      </w:r>
      <w:r>
        <w:t>，除非降低主 LLM 的 gpu_mem_utilization（会缩短最大 context length 和并发数）。</w:t>
      </w:r>
    </w:p>
    <w:p>
      <w:pPr>
        <w:pStyle w:val="Quote"/>
        <w:ind w:left="432"/>
      </w:pPr>
    </w:p>
    <w:p>
      <w:pPr>
        <w:pStyle w:val="Quote"/>
        <w:ind w:left="432"/>
      </w:pPr>
      <w:r>
        <w:rPr>
          <w:b/>
        </w:rPr>
        <w:t>可行的 MoE 选项</w:t>
      </w:r>
      <w:r>
        <w:t>：若有 Qwen3.5 系列的小型 MoE（如 7B-A3B，VRAM ~3.5 GB/GPU），可以考虑。但目前无公开可用的 Qwen3.5-7B-A3B checkpoint 用于 VM 训练，此选项需等待合适基座模型发布。</w:t>
      </w:r>
    </w:p>
    <w:p>
      <w:r>
        <w:rPr>
          <w:b/>
        </w:rPr>
        <w:t>默认选择 dense 4B</w:t>
      </w:r>
      <w:r>
        <w:t>（Qwen3.5-4B）：与当前 VM 规模相当，同词表后消除噪声，VRAM 确认可放。</w:t>
      </w:r>
    </w:p>
    <w:p>
      <w:pPr>
        <w:pStyle w:val="Heading3"/>
      </w:pPr>
      <w:r>
        <w:t>任务 3.2：同词表 VM 部署与验证</w:t>
      </w:r>
    </w:p>
    <w:p>
      <w:r>
        <w:t>替换生产 VM，重新跑 AlpacaEval，验证效果提升。</w:t>
      </w:r>
    </w:p>
    <w:p>
      <w:pPr>
        <w:pStyle w:val="Quote"/>
        <w:ind w:left="432"/>
      </w:pPr>
      <w:r>
        <w:rPr>
          <w:b/>
        </w:rPr>
        <w:t>完成后收益</w:t>
      </w:r>
      <w:r>
        <w:t xml:space="preserve">：对齐效果：跨分词器噪声彻底消除，AlpacaEval win-rate 首次可量化对比；VM 延迟：b2_score_call 从 ~30ms → </w:t>
      </w:r>
      <w:r>
        <w:rPr>
          <w:b/>
        </w:rPr>
        <w:t>~23ms</w:t>
      </w:r>
      <w:r>
        <w:t xml:space="preserve">（消除跨分词器编码 ~7ms；CUDA graph 仍不可用于 0GM-35B，保守收益如此；若后续 CUDA graph 修复则可进一步降至 ~11ms）；并发吞吐：conc=16 吞吐保守预期 </w:t>
      </w:r>
      <w:r>
        <w:rPr>
          <w:b/>
        </w:rPr>
        <w:t>≥550（维持基线）</w:t>
      </w:r>
      <w:r>
        <w:t>，消除跨分词器开销后有改善空间；若 CUDA graph 后续修复则可升至 ≥750 tok/s（见下方交付标准表）。</w:t>
      </w:r>
    </w:p>
    <w:p>
      <w:pPr>
        <w:pStyle w:val="Heading3"/>
      </w:pPr>
      <w:r>
        <w:t>任务 3.3：乘积式分布融合 A/B 实验（1-2 天，来自 LLMdoctor）</w:t>
      </w:r>
    </w:p>
    <w:p>
      <w:r>
        <w:rPr>
          <w:b/>
        </w:rPr>
        <w:t>来源</w:t>
      </w:r>
      <w:r>
        <w:t>：LLMdoctor（arxiv 2601.10416，2026 年 1 月）将加法式 logit biasing 改为乘积式分布融合（π_decode ∝ π_base^α · π_r^β），在 GPT-4o 裁判头对头评测中 62.10% win vs. GenARM（ICLR 2025），76.00% win vs. ARGS。</w:t>
      </w:r>
    </w:p>
    <w:p>
      <w:pPr>
        <w:pStyle w:val="Quote"/>
        <w:ind w:left="432"/>
      </w:pPr>
      <w:r>
        <w:rPr>
          <w:b/>
        </w:rPr>
        <w:t>完成后收益（如成功）</w:t>
      </w:r>
      <w:r>
        <w:t xml:space="preserve">：AlpacaEval win-rate 额外 +3-5%（对齐效果提升）；改动仅修改 </w:t>
      </w:r>
      <w:r>
        <w:rPr>
          <w:rFonts w:ascii="Courier New" w:hAnsi="Courier New"/>
          <w:sz w:val="18"/>
        </w:rPr>
        <w:t>SIALogitsProcessor.apply()</w:t>
      </w:r>
      <w:r>
        <w:t xml:space="preserve"> 融合逻辑，工程成本极低可随时回滚；结果直接决定 Month 4 accept/reject 实验的优先级。</w:t>
      </w:r>
    </w:p>
    <w:p>
      <w:r>
        <w:t>核心公式：</w:t>
      </w:r>
    </w:p>
    <w:p>
      <w:pPr>
        <w:pStyle w:val="Quote"/>
        <w:ind w:left="432"/>
      </w:pPr>
      <w:r>
        <w:t>当前 SIA：</w:t>
      </w:r>
      <w:r>
        <w:rPr>
          <w:rFonts w:ascii="Courier New" w:hAnsi="Courier New"/>
          <w:sz w:val="18"/>
        </w:rPr>
        <w:t>logits[token] += weight * RM_score</w:t>
      </w:r>
    </w:p>
    <w:p>
      <w:pPr>
        <w:pStyle w:val="Quote"/>
        <w:ind w:left="432"/>
      </w:pPr>
      <w:r>
        <w:t>乘积式改法：</w:t>
      </w:r>
      <w:r>
        <w:rPr>
          <w:rFonts w:ascii="Courier New" w:hAnsi="Courier New"/>
          <w:sz w:val="18"/>
        </w:rPr>
        <w:t>α * log_prob_base[token] + β * log_prob_rm[token]</w:t>
      </w:r>
      <w:r>
        <w:t>（对数空间加权平均）</w:t>
      </w:r>
    </w:p>
    <w:p>
      <w:r>
        <w:rPr>
          <w:b/>
        </w:rPr>
        <w:t>这一改动不需要重新训练 VM</w:t>
      </w:r>
      <w:r>
        <w:t xml:space="preserve">，只修改 </w:t>
      </w:r>
      <w:r>
        <w:rPr>
          <w:rFonts w:ascii="Courier New" w:hAnsi="Courier New"/>
          <w:sz w:val="18"/>
        </w:rPr>
        <w:t>SIALogitsProcessor.apply()</w:t>
      </w:r>
      <w:r>
        <w:t xml:space="preserve"> 的 score 融合逻辑，工程成本极低。结合 Month 3 部署的新同词表 VM，可同步验证三组 A/B 配置：</w:t>
      </w:r>
    </w:p>
    <w:p>
      <w:pPr>
        <w:pStyle w:val="ListNumber"/>
      </w:pPr>
      <w:r>
        <w:t>旧 VM + 加法式（当前生产，对照组）</w:t>
      </w:r>
    </w:p>
    <w:p>
      <w:pPr>
        <w:pStyle w:val="ListNumber"/>
      </w:pPr>
      <w:r>
        <w:t>新 ARM VM + 加法式</w:t>
      </w:r>
    </w:p>
    <w:p>
      <w:pPr>
        <w:pStyle w:val="ListNumber"/>
      </w:pPr>
      <w:r>
        <w:t>新 ARM VM + 乘积式</w:t>
      </w:r>
    </w:p>
    <w:p>
      <w:r>
        <w:rPr>
          <w:b/>
        </w:rPr>
        <w:t>⚡ 提前快速验证</w:t>
      </w:r>
      <w:r>
        <w:t>：如 Month 1 有余量（block-wise 和双熵门控提前完成），可在 Month 1 末用现有旧 VM 先跑一次"乘积式 vs 加法式"快速对比（1-2 天，AlpacaEval 50 题），提前获得信号，不必等到 Month 3。</w:t>
      </w:r>
    </w:p>
    <w:p>
      <w:r>
        <w:rPr>
          <w:b/>
        </w:rPr>
        <w:t>优先级依据</w:t>
      </w:r>
      <w:r>
        <w:t>：成本极低（1-2 天），文献证据充分，且结果直接决定 Month 4 accept/reject 实验的必要性——若乘积式融合已带来显著效果提升，则 accept/reject 实验优先级可降低。</w:t>
      </w:r>
    </w:p>
    <w:p>
      <w:pPr>
        <w:pStyle w:val="ListBullet"/>
      </w:pPr>
      <w:r>
        <w:rPr>
          <w:b/>
        </w:rPr>
        <w:t>工作量</w:t>
      </w:r>
      <w:r>
        <w:t>：1-2 天代码 + 约 1 周 A/B 验证</w:t>
      </w:r>
    </w:p>
    <w:p>
      <w:pPr>
        <w:pStyle w:val="ListBullet"/>
      </w:pPr>
      <w:r>
        <w:rPr>
          <w:b/>
        </w:rPr>
        <w:t>风险</w:t>
      </w:r>
      <w:r>
        <w:t>：极低（改动可随时回滚）</w:t>
      </w:r>
    </w:p>
    <w:p>
      <w:pPr>
        <w:pStyle w:val="ListBullet"/>
      </w:pPr>
      <w:r>
        <w:rPr>
          <w:b/>
        </w:rPr>
        <w:t>成功标准</w:t>
      </w:r>
      <w:r>
        <w:t>：乘积式 win-rate 高于加法式 ≥ 1%（统计显著）</w:t>
      </w:r>
    </w:p>
    <w:p>
      <w:pPr>
        <w:pStyle w:val="Heading3"/>
      </w:pPr>
      <w:r>
        <w:t>Month 3 交付标准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Month 3 保守目标（CUDA graph 仍不可用）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Month 3 乐观目标（CUDA graph 恢复）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Month 2 基线</w:t>
            </w:r>
          </w:p>
        </w:tc>
      </w:tr>
      <w:tr>
        <w:tc>
          <w:tcPr>
            <w:tcW w:type="dxa" w:w="2196"/>
          </w:tcPr>
          <w:p>
            <w:r/>
            <w:r>
              <w:t>conc=16 SIA tok/s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≥ 550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≥ 750</w:t>
            </w:r>
          </w:p>
        </w:tc>
        <w:tc>
          <w:tcPr>
            <w:tcW w:type="dxa" w:w="2196"/>
          </w:tcPr>
          <w:p>
            <w:r/>
            <w:r>
              <w:t>≥ 550</w:t>
            </w:r>
          </w:p>
        </w:tc>
      </w:tr>
      <w:tr>
        <w:tc>
          <w:tcPr>
            <w:tcW w:type="dxa" w:w="2196"/>
          </w:tcPr>
          <w:p>
            <w:r/>
            <w:r>
              <w:t>b2_score_call p50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~23ms</w:t>
            </w:r>
            <w:r>
              <w:t>（消除跨分词器 ~7ms，eager mode）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~11ms</w:t>
            </w:r>
            <w:r>
              <w:t>（追加 CUDA graph）</w:t>
            </w:r>
          </w:p>
        </w:tc>
        <w:tc>
          <w:tcPr>
            <w:tcW w:type="dxa" w:w="2196"/>
          </w:tcPr>
          <w:p>
            <w:r/>
            <w:r>
              <w:t>~30ms</w:t>
            </w:r>
          </w:p>
        </w:tc>
      </w:tr>
      <w:tr>
        <w:tc>
          <w:tcPr>
            <w:tcW w:type="dxa" w:w="2196"/>
          </w:tcPr>
          <w:p>
            <w:r/>
            <w:r>
              <w:t>AlpacaEval win-rate vs noSIA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可量化，有正提升</w:t>
            </w:r>
          </w:p>
        </w:tc>
        <w:tc>
          <w:tcPr>
            <w:tcW w:type="dxa" w:w="2196"/>
          </w:tcPr>
          <w:p>
            <w:r/>
            <w:r>
              <w:t>—</w:t>
            </w:r>
          </w:p>
        </w:tc>
        <w:tc>
          <w:tcPr>
            <w:tcW w:type="dxa" w:w="2196"/>
          </w:tcPr>
          <w:p>
            <w:r/>
            <w:r>
              <w:t>65.4%（Skywork judge）</w:t>
            </w:r>
          </w:p>
        </w:tc>
      </w:tr>
      <w:tr>
        <w:tc>
          <w:tcPr>
            <w:tcW w:type="dxa" w:w="2196"/>
          </w:tcPr>
          <w:p>
            <w:r/>
            <w:r>
              <w:t>乘积式 vs 加法式融合对比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有结论：乘积式是否更优</w:t>
            </w:r>
          </w:p>
        </w:tc>
        <w:tc>
          <w:tcPr>
            <w:tcW w:type="dxa" w:w="2196"/>
          </w:tcPr>
          <w:p>
            <w:r/>
            <w:r>
              <w:t>—</w:t>
            </w:r>
          </w:p>
        </w:tc>
        <w:tc>
          <w:tcPr>
            <w:tcW w:type="dxa" w:w="2196"/>
          </w:tcPr>
          <w:p>
            <w:r/>
            <w:r>
              <w:t>—</w:t>
            </w:r>
          </w:p>
        </w:tc>
      </w:tr>
    </w:tbl>
    <w:p/>
    <w:p>
      <w:pPr>
        <w:pStyle w:val="Heading3"/>
      </w:pPr>
      <w:r>
        <w:t>Month 3 系统备选方向（如有余量，1-2 周探索）</w:t>
      </w:r>
    </w:p>
    <w:p>
      <w:r>
        <w:t>以下方向有文献依据但尚未纳入主线，Month 3 可作为探索性实验并行启动：</w:t>
      </w:r>
    </w:p>
    <w:p>
      <w:pPr>
        <w:pStyle w:val="ListNumber"/>
      </w:pPr>
      <w:r>
        <w:rPr>
          <w:b/>
        </w:rPr>
        <w:t>Hydragen 共享前缀 Attention</w:t>
      </w:r>
      <w:r>
        <w:t>（</w:t>
      </w:r>
      <w:hyperlink r:id="rId19">
        <w:r>
          <w:rPr>
            <w:color w:val="0070C0"/>
            <w:u w:val="single"/>
          </w:rPr>
          <w:t>arxiv 2402.05099</w:t>
        </w:r>
      </w:hyperlink>
      <w:r>
        <w:t>，arxiv preprint（ICLR 2025 未能核实））</w:t>
      </w:r>
    </w:p>
    <w:p>
      <w:r>
        <w:t>SIA 的 VM scoring 中，topK 个候选共享完全相同的前缀（prompt + 已生成 token）。Hydragen 将这部分 attention 抽取出来做一次 forward，理论上将 VM 候选评分从 K 次独立计算 → 1 次共享前缀 + K 次极短 suffix attention，并发吞吐改善显著。需修改 VM serving kernel，工作量约 2 周。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Month 4（2026-10）：VM 能力升级 + 干预策略实验</w:t>
      </w:r>
    </w:p>
    <w:p>
      <w:r>
        <w:rPr>
          <w:b/>
        </w:rPr>
        <w:t>主线任务</w:t>
      </w:r>
      <w:r>
        <w:t>：基于 Month 3 的 ARM 4B 验证结论，决定是否扩大模型规模；同步实验 accept/reject 干预模式（作为探索性实验，不作强承诺）。</w:t>
      </w:r>
    </w:p>
    <w:p>
      <w:pPr>
        <w:pStyle w:val="Heading3"/>
      </w:pPr>
      <w:r>
        <w:t>任务 4.1：规模决策——ARM 4B 效果若不足，训练 ARM 8B</w:t>
      </w:r>
    </w:p>
    <w:p>
      <w:r>
        <w:rPr>
          <w:b/>
        </w:rPr>
        <w:t>决策逻辑</w:t>
      </w:r>
      <w:r>
        <w:t>（来自文献调研）：文献（GenARM，ICLR 2025，arxiv 2410.08193）表明 VM 的关键在于</w:t>
      </w:r>
      <w:r>
        <w:rPr>
          <w:b/>
        </w:rPr>
        <w:t>训练目标</w:t>
      </w:r>
      <w:r>
        <w:t>而非模型规模——ARM 的 token 级训练目标在实验中优于 ORM。据此推论（非论文直接对比数据）：在训练充分的前提下，ARM 4B 理论上优于 ORM 8B。Month 3 完成 ARM 4B 上线后，先用 AlpacaEval 验证效果。</w:t>
      </w:r>
    </w:p>
    <w:p>
      <w:pPr>
        <w:pStyle w:val="Quote"/>
        <w:ind w:left="432"/>
      </w:pPr>
      <w:r>
        <w:rPr>
          <w:b/>
        </w:rPr>
        <w:t>完成后收益</w:t>
      </w:r>
      <w:r>
        <w:t>：AlpacaEval win-rate（对齐效果）≥ +5% vs noSIA；若 ARM 4B 已足够则节省训练资源，将预算提前投入 Month 5 PRM 可行性评估或多模态；若需扩至 8B，block-wise 已降低调用频率，8B 更高的 per-call latency 可被 b2 承受。</w:t>
      </w:r>
    </w:p>
    <w:p>
      <w:pPr>
        <w:pStyle w:val="ListBullet"/>
      </w:pPr>
      <w:r>
        <w:t>若 ARM 4B 的 win-rate 已达 ≥ +5%：</w:t>
      </w:r>
      <w:r>
        <w:rPr>
          <w:b/>
        </w:rPr>
        <w:t>跳过 8B 训练</w:t>
      </w:r>
      <w:r>
        <w:t>，把资源投入 Month 5 的 PRM 可行性评估或多模态</w:t>
      </w:r>
    </w:p>
    <w:p>
      <w:pPr>
        <w:pStyle w:val="ListBullet"/>
      </w:pPr>
      <w:r>
        <w:t>若 ARM 4B 效果仍不足：在 ARM 训练目标下扩大到 8B（此时 block-wise 已降低调用频率，8B 的更高 per-call latency 可承受）</w:t>
      </w:r>
    </w:p>
    <w:p>
      <w:pPr>
        <w:pStyle w:val="ListBullet"/>
      </w:pPr>
      <w:r>
        <w:rPr>
          <w:b/>
        </w:rPr>
        <w:t>工作量</w:t>
      </w:r>
      <w:r>
        <w:t>：2-3 周（视 Month 3 结果决定是否执行）</w:t>
      </w:r>
    </w:p>
    <w:p>
      <w:pPr>
        <w:pStyle w:val="Heading3"/>
      </w:pPr>
      <w:r>
        <w:t>任务 4.2：accept/reject 干预模式实验（探索性）</w:t>
      </w:r>
    </w:p>
    <w:p>
      <w:r>
        <w:t>当前模式：VM 分数加到 logit 上（logit biasing）。</w:t>
      </w:r>
    </w:p>
    <w:p>
      <w:r>
        <w:t>新模式：VM 分高 → 接受 top-1；VM 分低 → 强制从 top-K 重采样。</w:t>
      </w:r>
    </w:p>
    <w:p>
      <w:pPr>
        <w:pStyle w:val="Quote"/>
        <w:ind w:left="432"/>
      </w:pPr>
      <w:r>
        <w:rPr>
          <w:b/>
        </w:rPr>
        <w:t>完成后收益（如成功）</w:t>
      </w:r>
      <w:r>
        <w:t>：对齐效果：token 选择更精准，理论上减少"偏差注入"；确定最终生产干预策略，为 Month 5 长期方向打好基础；若效果不如 logit biasing，则果断排除，避免后续重复实验。</w:t>
      </w:r>
    </w:p>
    <w:p>
      <w:r>
        <w:rPr>
          <w:b/>
        </w:rPr>
        <w:t>注意</w:t>
      </w:r>
      <w:r>
        <w:t>：RSD（ICML 2025，arxiv 2501.19324）的 accept/reject 工作在</w:t>
      </w:r>
      <w:r>
        <w:rPr>
          <w:b/>
        </w:rPr>
        <w:t>推理步骤/序列级别</w:t>
      </w:r>
      <w:r>
        <w:t>，而非 token 级别，且使用的是两个独立大小模型的架构，与 SIA 的单模型 + 外挂 VM 不同。</w:t>
      </w:r>
      <w:r>
        <w:rPr>
          <w:b/>
        </w:rPr>
        <w:t>token 级 accept/reject 在顶会文献中缺乏直接验证</w:t>
      </w:r>
      <w:r>
        <w:t>，本任务作为探索性实验，结果不确定，需 A/B 实测。</w:t>
      </w:r>
    </w:p>
    <w:p>
      <w:r>
        <w:rPr>
          <w:b/>
        </w:rPr>
        <w:t>前置条件（来自 2026 调研）</w:t>
      </w:r>
      <w:r>
        <w:t>：Month 3 的 Task 3.3 乘积式融合实验成本极低（1-2 天）且有充分文献依据，应先于 accept/reject 完成验证。若 Month 3 的乘积式融合结果已带来 ≥ +3% win-rate 提升，本任务优先级可降低，不必在 Month 4 强行执行；若 Month 3 乘积式融合效果不显著，则在 Month 4 推进 accept/reject。</w:t>
      </w:r>
    </w:p>
    <w:p>
      <w:pPr>
        <w:pStyle w:val="ListBullet"/>
      </w:pPr>
      <w:r>
        <w:rPr>
          <w:b/>
        </w:rPr>
        <w:t>工作量</w:t>
      </w:r>
      <w:r>
        <w:t>：1-2 周实验（视 Month 3 乘积式融合结论决定是否执行）</w:t>
      </w:r>
    </w:p>
    <w:p>
      <w:pPr>
        <w:pStyle w:val="ListBullet"/>
      </w:pPr>
      <w:r>
        <w:rPr>
          <w:b/>
        </w:rPr>
        <w:t>成功标准</w:t>
      </w:r>
      <w:r>
        <w:t>：accept/reject 模式的 AlpacaEval win-rate 高于当前最优融合模式</w:t>
      </w:r>
    </w:p>
    <w:p>
      <w:pPr>
        <w:pStyle w:val="Heading3"/>
      </w:pPr>
      <w:r>
        <w:t>任务 4.3：极小 judge PoC（视余量执行）</w:t>
      </w:r>
    </w:p>
    <w:p>
      <w:r>
        <w:rPr>
          <w:b/>
        </w:rPr>
        <w:t>来源</w:t>
      </w:r>
      <w:r>
        <w:t>：Judge Decoding（arXiv 2025 preprint，arxiv 2501.19309）用 16.4k 参数线性层替换 speculative decoding 的接受准则，500 条三元组（问题 + 正确答案 + 错误答案）、1.5 小时训练，实现 3.9–9.7× 加速。</w:t>
      </w:r>
    </w:p>
    <w:p>
      <w:r>
        <w:rPr>
          <w:b/>
        </w:rPr>
        <w:t>SIA 类比</w:t>
      </w:r>
      <w:r>
        <w:t>：在主 LLM（0GM-VL-35B）的 LogitsProcessor 内部，基于 top-K logit 分布训练一个</w:t>
      </w:r>
      <w:r>
        <w:rPr>
          <w:b/>
        </w:rPr>
        <w:t>极小线性评分头</w:t>
      </w:r>
      <w:r>
        <w:t>（&lt;10M 参数），替代外部 4B VM。</w:t>
      </w:r>
      <w:r>
        <w:rPr>
          <w:b/>
        </w:rPr>
        <w:t>35B 主模型完全冻结，只训练评分头</w:t>
      </w:r>
      <w:r>
        <w:t>——先跑 35B 推理收集 top-K logit 特征（存盘，仅需几 MB），再离线单独训练评分头，两步可分开执行，单卡 144GB 完全够用。如果可行，per-call latency 从 ~30ms 降至 &lt;0.1ms，L/T 根本解决。</w:t>
      </w:r>
    </w:p>
    <w:p>
      <w:pPr>
        <w:pStyle w:val="Quote"/>
        <w:ind w:left="432"/>
      </w:pPr>
      <w:r>
        <w:rPr>
          <w:b/>
        </w:rPr>
        <w:t>完成后收益（如成功）</w:t>
      </w:r>
      <w:r>
        <w:t>：VM 延迟：VM per-call latency 从 ~30ms → &lt;0.1ms（300×）；并发吞吐：VM 完全移出关键路径，吞吐接近 noSIA 水平；即使部分成功，也能大幅降低 VM 调用频率。</w:t>
      </w:r>
    </w:p>
    <w:p>
      <w:pPr>
        <w:pStyle w:val="ListBullet"/>
      </w:pPr>
      <w:r>
        <w:rPr>
          <w:b/>
        </w:rPr>
        <w:t>工作量</w:t>
      </w:r>
      <w:r>
        <w:t>：约 1 周代码 + 1 周效果对比</w:t>
      </w:r>
    </w:p>
    <w:p>
      <w:pPr>
        <w:pStyle w:val="ListBullet"/>
      </w:pPr>
      <w:r>
        <w:rPr>
          <w:b/>
        </w:rPr>
        <w:t>风险</w:t>
      </w:r>
      <w:r>
        <w:t>：精度可能不足以指导 token 选择（VM 信号比 speculative decoding 的接受/拒绝更细）</w:t>
      </w:r>
    </w:p>
    <w:p>
      <w:pPr>
        <w:pStyle w:val="ListBullet"/>
      </w:pPr>
      <w:r>
        <w:rPr>
          <w:b/>
        </w:rPr>
        <w:t>成功标准</w:t>
      </w:r>
      <w:r>
        <w:t>：极小 judge vs 4B VM 的 AlpacaEval win-rate 差距 ≤ 3%</w:t>
      </w:r>
    </w:p>
    <w:p>
      <w:pPr>
        <w:pStyle w:val="ListBullet"/>
      </w:pPr>
      <w:r>
        <w:rPr>
          <w:b/>
        </w:rPr>
        <w:t>失败处理</w:t>
      </w:r>
      <w:r>
        <w:t>：如精度不足，实验结论也有价值（证明该方向的边界）</w:t>
      </w:r>
    </w:p>
    <w:p>
      <w:pPr>
        <w:pStyle w:val="Heading3"/>
      </w:pPr>
      <w:r>
        <w:t>任务 4.4：多模态 VM 数据收集启动（1-2 周，为 Month 6 训练做准备）</w:t>
      </w:r>
    </w:p>
    <w:p>
      <w:r>
        <w:rPr>
          <w:b/>
        </w:rPr>
        <w:t>目的</w:t>
      </w:r>
      <w:r>
        <w:t>：多模态 VM 训练（Month 6 主线）的前置工作是多模态偏好数据构建，数据规模决定训练质量。利用本月可能存在的余量提前启动，避免 Month 6 开始时数据还没有。</w:t>
      </w:r>
    </w:p>
    <w:p>
      <w:pPr>
        <w:pStyle w:val="Quote"/>
        <w:ind w:left="432"/>
      </w:pPr>
      <w:r>
        <w:rPr>
          <w:b/>
        </w:rPr>
        <w:t>完成后收益</w:t>
      </w:r>
      <w:r>
        <w:t>：无直接性能改善，但为 Month 6 多模态 VM 训练消除数据等待瓶颈，相当于把 Month 6 的 4 周工作量压缩到 2-3 周。</w:t>
      </w:r>
    </w:p>
    <w:p>
      <w:pPr>
        <w:pStyle w:val="ListBullet"/>
      </w:pPr>
      <w:r>
        <w:rPr>
          <w:b/>
        </w:rPr>
        <w:t>内容</w:t>
      </w:r>
      <w:r>
        <w:t>：构建图文混合偏好对（Qwen3-VL-30B 作为 reference LLM）；数据来源：公开图文偏好数据集（如 RLHF-V、MMInstruct 等）+ synthetic VQA/图文对话数据（以公开 prompt 集为输入，LLM 多路采样后 VM 打标签）</w:t>
      </w:r>
    </w:p>
    <w:p>
      <w:pPr>
        <w:pStyle w:val="ListBullet"/>
      </w:pPr>
      <w:r>
        <w:rPr>
          <w:b/>
        </w:rPr>
        <w:t>工作量</w:t>
      </w:r>
      <w:r>
        <w:t>：1-2 周（轻量，可在 4.1/4.2 运行期间并行）</w:t>
      </w:r>
    </w:p>
    <w:p>
      <w:pPr>
        <w:pStyle w:val="ListBullet"/>
      </w:pPr>
      <w:r>
        <w:rPr>
          <w:b/>
        </w:rPr>
        <w:t>前提</w:t>
      </w:r>
      <w:r>
        <w:t>：仅在本月有余量时执行；若 4.1 需训 8B + 4.2 需实验，则顺延至 Month 5</w:t>
      </w:r>
    </w:p>
    <w:p>
      <w:pPr>
        <w:pStyle w:val="Heading3"/>
      </w:pPr>
      <w:r>
        <w:t>Month 4 交付标准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Month 4 目标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Month 3 基线</w:t>
            </w:r>
          </w:p>
        </w:tc>
      </w:tr>
      <w:tr>
        <w:tc>
          <w:tcPr>
            <w:tcW w:type="dxa" w:w="2928"/>
          </w:tcPr>
          <w:p>
            <w:r/>
            <w:r>
              <w:t>AlpacaEval win-rate vs noSIA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≥ +5%（ARM 4B 或 ARM 8B）</w:t>
            </w:r>
          </w:p>
        </w:tc>
        <w:tc>
          <w:tcPr>
            <w:tcW w:type="dxa" w:w="2928"/>
          </w:tcPr>
          <w:p>
            <w:r/>
            <w:r>
              <w:t>有正提升</w:t>
            </w:r>
          </w:p>
        </w:tc>
      </w:tr>
      <w:tr>
        <w:tc>
          <w:tcPr>
            <w:tcW w:type="dxa" w:w="2928"/>
          </w:tcPr>
          <w:p>
            <w:r/>
            <w:r>
              <w:t>干预模式对比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logit bias vs accept/reject 有实测数据</w:t>
            </w:r>
          </w:p>
        </w:tc>
        <w:tc>
          <w:tcPr>
            <w:tcW w:type="dxa" w:w="2928"/>
          </w:tcPr>
          <w:p>
            <w:r/>
            <w:r>
              <w:t>—</w:t>
            </w:r>
          </w:p>
        </w:tc>
      </w:tr>
      <w:tr>
        <w:tc>
          <w:tcPr>
            <w:tcW w:type="dxa" w:w="2928"/>
          </w:tcPr>
          <w:p>
            <w:r/>
            <w:r>
              <w:t>极小 judge PoC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完成实验，有效果对比数据</w:t>
            </w:r>
            <w:r>
              <w:t>（视余量）</w:t>
            </w:r>
          </w:p>
        </w:tc>
        <w:tc>
          <w:tcPr>
            <w:tcW w:type="dxa" w:w="2928"/>
          </w:tcPr>
          <w:p>
            <w:r/>
            <w:r>
              <w:t>—</w:t>
            </w:r>
          </w:p>
        </w:tc>
      </w:tr>
      <w:tr>
        <w:tc>
          <w:tcPr>
            <w:tcW w:type="dxa" w:w="2928"/>
          </w:tcPr>
          <w:p>
            <w:r/>
            <w:r>
              <w:t>多模态 VM 数据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已启动收集</w:t>
            </w:r>
            <w:r>
              <w:t>（视余量）</w:t>
            </w:r>
          </w:p>
        </w:tc>
        <w:tc>
          <w:tcPr>
            <w:tcW w:type="dxa" w:w="2928"/>
          </w:tcPr>
          <w:p>
            <w:r/>
            <w:r>
              <w:t>—</w:t>
            </w:r>
          </w:p>
        </w:tc>
      </w:tr>
      <w:tr>
        <w:tc>
          <w:tcPr>
            <w:tcW w:type="dxa" w:w="2928"/>
          </w:tcPr>
          <w:p>
            <w:r/>
            <w:r>
              <w:t>conc=16 SIA tok/s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维持 ≥ 550</w:t>
            </w:r>
            <w:r>
              <w:t>（保守）；若 Month 3 CUDA graph 已修复则维持 ≥ 750</w:t>
            </w:r>
          </w:p>
        </w:tc>
        <w:tc>
          <w:tcPr>
            <w:tcW w:type="dxa" w:w="2928"/>
          </w:tcPr>
          <w:p>
            <w:r/>
            <w:r>
              <w:t>≥ 550</w:t>
            </w:r>
          </w:p>
        </w:tc>
      </w:tr>
    </w:tbl>
    <w:p/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Month 5（2026-11）：PRM 可行性评估</w:t>
      </w:r>
    </w:p>
    <w:p>
      <w:r>
        <w:rPr>
          <w:b/>
        </w:rPr>
        <w:t>主线任务</w:t>
      </w:r>
      <w:r>
        <w:t>：评估 Process Reward Model 在 SIA 推理场景中的可行性——明确 PRM 相比 ARM VM 的增量效果上限，以及 step 级干预在 vLLM streaming serving 中的工程实现路径。本月</w:t>
      </w:r>
      <w:r>
        <w:rPr>
          <w:b/>
        </w:rPr>
        <w:t>不承诺训练和上线 PRM</w:t>
      </w:r>
      <w:r>
        <w:t>，以"A/B 有结论"为交付标准。多模态 VM 数据收集在 Month 4 已并行准备，训练和上线集中在 Month 6。</w:t>
      </w:r>
    </w:p>
    <w:p>
      <w:pPr>
        <w:pStyle w:val="Heading3"/>
      </w:pPr>
      <w:r>
        <w:t>任务 5.1：PRM 可行性评估——推理任务的步骤级干预</w:t>
      </w:r>
    </w:p>
    <w:p>
      <w:pPr>
        <w:pStyle w:val="Heading4"/>
      </w:pPr>
      <w:r>
        <w:t>现有 ARM VM 的局限</w:t>
      </w:r>
    </w:p>
    <w:p>
      <w:r>
        <w:t>SIA 目前的干预方式是</w:t>
      </w:r>
      <w:r>
        <w:rPr>
          <w:b/>
        </w:rPr>
        <w:t>逐 token 打分</w:t>
      </w:r>
      <w:r>
        <w:t>：在每个高熵位置，用 Value Model 评估候选 token 的质量，偏置 logit 分布。这在通用对话场景下工作良好。</w:t>
      </w:r>
    </w:p>
    <w:p>
      <w:r>
        <w:t>但在数学/推理类任务的 think 模式下，模型会生成一段完整的推理过程，每一"步"（如"第一步：化简左边"）往往包含几十到上百个 token。</w:t>
      </w:r>
      <w:r>
        <w:rPr>
          <w:b/>
        </w:rPr>
        <w:t>逐 token 干预的盲区在于：它能纠正单个 token 的措辞，却无法判断"这整步推理的方向是否正确"</w:t>
      </w:r>
      <w:r>
        <w:t>——等到步骤末尾发现方向走偏时，前面的 token 已经生成完了。</w:t>
      </w:r>
    </w:p>
    <w:p>
      <w:r>
        <w:t>PRM（Process Reward Model，过程奖励模型）的思路是：</w:t>
      </w:r>
      <w:r>
        <w:rPr>
          <w:b/>
        </w:rPr>
        <w:t>在每个推理步骤结束时，评估"这步走对了吗"，如果走偏，在进入下一步之前及时纠正</w:t>
      </w:r>
      <w:r>
        <w:t>。相比逐 token 干预，信号粒度从字级别上升到步骤级别。</w:t>
      </w:r>
    </w:p>
    <w:p>
      <w:pPr>
        <w:pStyle w:val="Heading4"/>
      </w:pPr>
      <w:r>
        <w:t>ARM VM 与步骤级干预的分工</w:t>
      </w:r>
    </w:p>
    <w:p>
      <w:r>
        <w:t>两者不互斥，而是粒度互补：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干预方式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触发时机</w:t>
            </w:r>
          </w:p>
        </w:tc>
      </w:tr>
      <w:tr>
        <w:tc>
          <w:tcPr>
            <w:tcW w:type="dxa" w:w="2928"/>
          </w:tcPr>
          <w:p>
            <w:r/>
            <w:r>
              <w:t>通用问答 / 指令跟随</w:t>
            </w:r>
          </w:p>
        </w:tc>
        <w:tc>
          <w:tcPr>
            <w:tcW w:type="dxa" w:w="2928"/>
          </w:tcPr>
          <w:p>
            <w:r/>
            <w:r>
              <w:t>ARM VM（逐 token）</w:t>
            </w:r>
          </w:p>
        </w:tc>
        <w:tc>
          <w:tcPr>
            <w:tcW w:type="dxa" w:w="2928"/>
          </w:tcPr>
          <w:p>
            <w:r/>
            <w:r>
              <w:t>高熵 token 位置</w:t>
            </w:r>
          </w:p>
        </w:tc>
      </w:tr>
      <w:tr>
        <w:tc>
          <w:tcPr>
            <w:tcW w:type="dxa" w:w="2928"/>
          </w:tcPr>
          <w:p>
            <w:r/>
            <w:r>
              <w:t>数学 / 推理 / 代码（think 模式）</w:t>
            </w:r>
          </w:p>
        </w:tc>
        <w:tc>
          <w:tcPr>
            <w:tcW w:type="dxa" w:w="2928"/>
          </w:tcPr>
          <w:p>
            <w:r/>
            <w:r>
              <w:t>ARM VM + 步骤级干预叠加</w:t>
            </w:r>
          </w:p>
        </w:tc>
        <w:tc>
          <w:tcPr>
            <w:tcW w:type="dxa" w:w="2928"/>
          </w:tcPr>
          <w:p>
            <w:r/>
            <w:r>
              <w:t>ARM VM：高熵 token；步骤干预：每步结束时</w:t>
            </w:r>
          </w:p>
        </w:tc>
      </w:tr>
    </w:tbl>
    <w:p/>
    <w:p>
      <w:r>
        <w:t xml:space="preserve">步骤级干预只在 </w:t>
      </w:r>
      <w:r>
        <w:rPr>
          <w:rFonts w:ascii="Courier New" w:hAnsi="Courier New"/>
          <w:sz w:val="18"/>
        </w:rPr>
        <w:t>&lt;think&gt;</w:t>
      </w:r>
      <w:r>
        <w:t xml:space="preserve"> 块内生效（通用对话无推理步骤结构，不触发）。</w:t>
      </w:r>
    </w:p>
    <w:p>
      <w:pPr>
        <w:pStyle w:val="Heading4"/>
      </w:pPr>
      <w:r>
        <w:t>步骤边界怎么识别</w:t>
      </w:r>
    </w:p>
    <w:p>
      <w:r>
        <w:t>Qwen3 在 think 模式下，每完成一个推理步骤，会自然输出</w:t>
      </w:r>
      <w:r>
        <w:rPr>
          <w:b/>
        </w:rPr>
        <w:t>双换行 `\n\n`</w:t>
      </w:r>
      <w:r>
        <w:t xml:space="preserve"> 作为分隔。这是步骤边界的天然信号，无需额外训练分类器。</w:t>
      </w:r>
    </w:p>
    <w:p>
      <w:r>
        <w:t>RSD（ICML 2025）、ThinkPRM（</w:t>
      </w:r>
      <w:hyperlink r:id="rId20">
        <w:r>
          <w:rPr>
            <w:color w:val="0070C0"/>
            <w:u w:val="single"/>
          </w:rPr>
          <w:t>arxiv 2504.16828</w:t>
        </w:r>
      </w:hyperlink>
      <w:r>
        <w:t xml:space="preserve">）均使用 </w:t>
      </w:r>
      <w:r>
        <w:rPr>
          <w:rFonts w:ascii="Courier New" w:hAnsi="Courier New"/>
          <w:sz w:val="18"/>
        </w:rPr>
        <w:t>\n\n</w:t>
      </w:r>
      <w:r>
        <w:t xml:space="preserve"> 作为步骤分隔符，做法一致。</w:t>
      </w:r>
    </w:p>
    <w:p>
      <w:pPr>
        <w:pStyle w:val="Heading4"/>
      </w:pPr>
      <w:r>
        <w:t>步骤结束后具体怎么干预</w:t>
      </w:r>
    </w:p>
    <w:p>
      <w:r>
        <w:rPr>
          <w:b/>
        </w:rPr>
        <w:t>核心思路：不回滚，而是"抢跑三条路，选最好的那条"。</w:t>
      </w:r>
    </w:p>
    <w:p>
      <w:r>
        <w:t>直觉上，"这步走偏了"→ 回滚重新生成这一步，听起来合理，但在 vLLM streaming 中，已生成内容的 KV cache 无法廉价地回滚到步骤起点（代价等同于重新 prefill 整步）。实际可行的做法是：不修改已生成的内容，而是</w:t>
      </w:r>
      <w:r>
        <w:rPr>
          <w:b/>
        </w:rPr>
        <w:t>在进入下一步的瞬间，让模型同时试探三条不同的起始方向，选最好的那条继续</w:t>
      </w:r>
      <w:r>
        <w:t>。</w:t>
      </w:r>
    </w:p>
    <w:p>
      <w:r>
        <w:t>具体流程：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7"/>
        </w:rPr>
        <w:t>模型输出 \n\n（当前步骤结束）</w:t>
        <w:br/>
        <w:t xml:space="preserve">  ↓</w:t>
        <w:br/>
        <w:t>暂停，让模型从当前位置独立生成 3 条候选续写</w:t>
        <w:br/>
        <w:t xml:space="preserve">  每条 greedy 展开 L 个 token（L 是实验参数，初始 L=5，对照组 L=10/L=20）</w:t>
        <w:br/>
        <w:t xml:space="preserve">  ↓</w:t>
        <w:br/>
        <w:t>比较 3 条候选的"流畅度分"（avg log-prob，模型自己有多大把握写出这几个字）</w:t>
        <w:br/>
        <w:t xml:space="preserve">  ↓</w:t>
        <w:br/>
        <w:t>选得分最高的那条，丢掉另外两条，继续正常生成</w:t>
      </w:r>
    </w:p>
    <w:p>
      <w:r>
        <w:rPr>
          <w:b/>
        </w:rPr>
        <w:t>优势</w:t>
      </w:r>
      <w:r>
        <w:t>：不需要训练任何新模型，直接复用现有 vLLM forward pass，今天就能实现。</w:t>
      </w:r>
      <w:r>
        <w:rPr>
          <w:rFonts w:ascii="Courier New" w:hAnsi="Courier New"/>
          <w:sz w:val="18"/>
        </w:rPr>
        <w:t>\n\n</w:t>
      </w:r>
      <w:r>
        <w:t xml:space="preserve"> 触发借鉴自 RSD/ThinkPRM；B=3 候选和 log-prob 打分借鉴自 AdaDec（FSE 2026，</w:t>
      </w:r>
      <w:hyperlink r:id="rId21">
        <w:r>
          <w:rPr>
            <w:color w:val="0070C0"/>
            <w:u w:val="single"/>
          </w:rPr>
          <w:t>arxiv 2506.08980</w:t>
        </w:r>
      </w:hyperlink>
      <w:r>
        <w:t>，代码生成场景）。</w:t>
      </w:r>
      <w:r>
        <w:rPr>
          <w:b/>
        </w:rPr>
        <w:t>这个组合本身没有论文端到端验证</w:t>
      </w:r>
      <w:r>
        <w:t>，是 SIA 的探索。</w:t>
      </w:r>
    </w:p>
    <w:p>
      <w:r>
        <w:rPr>
          <w:b/>
        </w:rPr>
        <w:t>理论局限</w:t>
      </w:r>
      <w:r>
        <w:t>：log-prob 衡量的是"这个方向模型写得自不自然"，而不是"这个推理步骤逻辑上对不对"。模型完全可以对一个听起来合理但逻辑错误的步骤赋予高概率（即"自信地错"）；若模型在这个位置本来就倾向于走错方向，fork 出的三条路可能都是不同版本的错误，log-prob 最高的那条仍然错。</w:t>
      </w:r>
      <w:r>
        <w:rPr>
          <w:b/>
        </w:rPr>
        <w:t>预期：路线一能过滤明显离谱的方向，但对"听起来合理但逻辑错误"的步骤无能为力，效果上限有限。</w:t>
      </w:r>
    </w:p>
    <w:p>
      <w:pPr>
        <w:pStyle w:val="Heading4"/>
      </w:pPr>
      <w:r>
        <w:t>两条路线对比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>
              <w:rPr>
                <w:b/>
              </w:rPr>
            </w:r>
            <w:r>
              <w:rPr>
                <w:b/>
              </w:rPr>
              <w:t>路线</w:t>
            </w:r>
          </w:p>
        </w:tc>
        <w:tc>
          <w:tcPr>
            <w:tcW w:type="dxa" w:w="1464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  <w:tc>
          <w:tcPr>
            <w:tcW w:type="dxa" w:w="1464"/>
          </w:tcPr>
          <w:p>
            <w:r>
              <w:rPr>
                <w:b/>
              </w:rPr>
            </w:r>
            <w:r>
              <w:rPr>
                <w:b/>
              </w:rPr>
              <w:t>候选长度</w:t>
            </w:r>
          </w:p>
        </w:tc>
        <w:tc>
          <w:tcPr>
            <w:tcW w:type="dxa" w:w="1464"/>
          </w:tcPr>
          <w:p>
            <w:r>
              <w:rPr>
                <w:b/>
              </w:rPr>
            </w:r>
            <w:r>
              <w:rPr>
                <w:b/>
              </w:rPr>
              <w:t>打分信号</w:t>
            </w:r>
          </w:p>
        </w:tc>
        <w:tc>
          <w:tcPr>
            <w:tcW w:type="dxa" w:w="1464"/>
          </w:tcPr>
          <w:p>
            <w:r>
              <w:rPr>
                <w:b/>
              </w:rPr>
            </w:r>
            <w:r>
              <w:rPr>
                <w:b/>
              </w:rPr>
              <w:t>文献验证</w:t>
            </w:r>
          </w:p>
        </w:tc>
        <w:tc>
          <w:tcPr>
            <w:tcW w:type="dxa" w:w="1464"/>
          </w:tcPr>
          <w:p>
            <w:r>
              <w:rPr>
                <w:b/>
              </w:rPr>
            </w:r>
            <w:r>
              <w:rPr>
                <w:b/>
              </w:rPr>
              <w:t>是否需要训练</w:t>
            </w:r>
          </w:p>
        </w:tc>
      </w:tr>
      <w:tr>
        <w:tc>
          <w:tcPr>
            <w:tcW w:type="dxa" w:w="1464"/>
          </w:tcPr>
          <w:p>
            <w:r/>
            <w:r>
              <w:rPr>
                <w:b/>
              </w:rPr>
              <w:t>路线一</w:t>
            </w:r>
            <w:r>
              <w:t>（先做）</w:t>
            </w:r>
          </w:p>
        </w:tc>
        <w:tc>
          <w:tcPr>
            <w:tcW w:type="dxa" w:w="1464"/>
          </w:tcPr>
          <w:p>
            <w:r/>
            <w:r>
              <w:rPr>
                <w:rFonts w:ascii="Courier New" w:hAnsi="Courier New"/>
                <w:sz w:val="18"/>
              </w:rPr>
              <w:t>\n\n</w:t>
            </w:r>
          </w:p>
        </w:tc>
        <w:tc>
          <w:tcPr>
            <w:tcW w:type="dxa" w:w="1464"/>
          </w:tcPr>
          <w:p>
            <w:r/>
            <w:r>
              <w:t>L=？（待实验）</w:t>
            </w:r>
          </w:p>
        </w:tc>
        <w:tc>
          <w:tcPr>
            <w:tcW w:type="dxa" w:w="1464"/>
          </w:tcPr>
          <w:p>
            <w:r/>
            <w:r>
              <w:t>LLM avg log-prob</w:t>
            </w:r>
          </w:p>
        </w:tc>
        <w:tc>
          <w:tcPr>
            <w:tcW w:type="dxa" w:w="1464"/>
          </w:tcPr>
          <w:p>
            <w:r/>
            <w:r>
              <w:t>无端到端验证，SIA 探索</w:t>
            </w:r>
          </w:p>
        </w:tc>
        <w:tc>
          <w:tcPr>
            <w:tcW w:type="dxa" w:w="1464"/>
          </w:tcPr>
          <w:p>
            <w:r/>
            <w:r>
              <w:rPr>
                <w:b/>
              </w:rPr>
              <w:t>不需要</w:t>
            </w:r>
          </w:p>
        </w:tc>
      </w:tr>
      <w:tr>
        <w:tc>
          <w:tcPr>
            <w:tcW w:type="dxa" w:w="1464"/>
          </w:tcPr>
          <w:p>
            <w:r/>
            <w:r>
              <w:rPr>
                <w:b/>
              </w:rPr>
              <w:t>路线二</w:t>
            </w:r>
            <w:r>
              <w:t>（视结论）</w:t>
            </w:r>
          </w:p>
        </w:tc>
        <w:tc>
          <w:tcPr>
            <w:tcW w:type="dxa" w:w="1464"/>
          </w:tcPr>
          <w:p>
            <w:r/>
            <w:r>
              <w:rPr>
                <w:rFonts w:ascii="Courier New" w:hAnsi="Courier New"/>
                <w:sz w:val="18"/>
              </w:rPr>
              <w:t>\n\n</w:t>
            </w:r>
          </w:p>
        </w:tc>
        <w:tc>
          <w:tcPr>
            <w:tcW w:type="dxa" w:w="1464"/>
          </w:tcPr>
          <w:p>
            <w:r/>
            <w:r>
              <w:t xml:space="preserve">完整一步到 </w:t>
            </w:r>
            <w:r>
              <w:rPr>
                <w:rFonts w:ascii="Courier New" w:hAnsi="Courier New"/>
                <w:sz w:val="18"/>
              </w:rPr>
              <w:t>\n\n</w:t>
            </w:r>
          </w:p>
        </w:tc>
        <w:tc>
          <w:tcPr>
            <w:tcW w:type="dxa" w:w="1464"/>
          </w:tcPr>
          <w:p>
            <w:r/>
            <w:r>
              <w:t>外部 PRM 打分</w:t>
            </w:r>
          </w:p>
        </w:tc>
        <w:tc>
          <w:tcPr>
            <w:tcW w:type="dxa" w:w="1464"/>
          </w:tcPr>
          <w:p>
            <w:r/>
            <w:r>
              <w:rPr>
                <w:b/>
              </w:rPr>
              <w:t>RSD（ICML 2025）MATH500/AIME 验证 ✓</w:t>
            </w:r>
          </w:p>
        </w:tc>
        <w:tc>
          <w:tcPr>
            <w:tcW w:type="dxa" w:w="1464"/>
          </w:tcPr>
          <w:p>
            <w:r/>
            <w:r>
              <w:t>需要训练 PRM</w:t>
            </w:r>
          </w:p>
        </w:tc>
      </w:tr>
    </w:tbl>
    <w:p/>
    <w:p>
      <w:r>
        <w:t>路线一的主要价值是</w:t>
      </w:r>
      <w:r>
        <w:rPr>
          <w:b/>
        </w:rPr>
        <w:t>零成本建立工程基础、量化"免费能得到多少"</w:t>
      </w:r>
      <w:r>
        <w:t>，而非期待高效果——其结论大概率是"效果有限，建议上路线二"。路线二是唯一在数学推理上有顶会端到端验证的方案，训练数据门槛可用 SP-PRM 方案降低（从已有 outcome 偏好数据自动生成 step 标签）。</w:t>
      </w:r>
    </w:p>
    <w:p>
      <w:r>
        <w:rPr>
          <w:b/>
        </w:rPr>
        <w:t>适用范围说明</w:t>
      </w:r>
      <w:r>
        <w:t>：PRM 优于 ORM 的顶会结论（Lightman et al.，ICLR 2024，</w:t>
      </w:r>
      <w:hyperlink r:id="rId22">
        <w:r>
          <w:rPr>
            <w:color w:val="0070C0"/>
            <w:u w:val="single"/>
          </w:rPr>
          <w:t>arxiv 2305.20050</w:t>
        </w:r>
      </w:hyperlink>
      <w:r>
        <w:t>）基于 MATH 数学数据集，在推理/代码任务上有支撑，通用对话场景无直接验证。步骤级干预仅对 think 模式下的推理类任务承诺效果。</w:t>
      </w:r>
    </w:p>
    <w:p>
      <w:pPr>
        <w:pStyle w:val="Heading4"/>
      </w:pPr>
      <w:r>
        <w:t>本月实际工作内容</w:t>
      </w:r>
    </w:p>
    <w:p>
      <w:pPr>
        <w:pStyle w:val="ListNumber"/>
      </w:pPr>
      <w:r>
        <w:rPr>
          <w:b/>
        </w:rPr>
        <w:t>实现路线一（步骤级 pause-and-rerank）</w:t>
      </w:r>
      <w:r>
        <w:t xml:space="preserve">：在 </w:t>
      </w:r>
      <w:r>
        <w:rPr>
          <w:rFonts w:ascii="Courier New" w:hAnsi="Courier New"/>
          <w:sz w:val="18"/>
        </w:rPr>
        <w:t>SIALogitsProcessor</w:t>
      </w:r>
      <w:r>
        <w:t xml:space="preserve"> 中，检测 </w:t>
      </w:r>
      <w:r>
        <w:rPr>
          <w:rFonts w:ascii="Courier New" w:hAnsi="Courier New"/>
          <w:sz w:val="18"/>
        </w:rPr>
        <w:t>&lt;think&gt;</w:t>
      </w:r>
      <w:r>
        <w:t xml:space="preserve"> 块内的 </w:t>
      </w:r>
      <w:r>
        <w:rPr>
          <w:rFonts w:ascii="Courier New" w:hAnsi="Courier New"/>
          <w:sz w:val="18"/>
        </w:rPr>
        <w:t>\n\n</w:t>
      </w:r>
      <w:r>
        <w:t>，触发 B=3 greedy fork，用 LLM avg log-prob 打分选最优；候选展开长度 L 作为实验变量（初始值 L=5，对照组 L=10/L=20），确定适合推理步骤边界的最优 L</w:t>
      </w:r>
    </w:p>
    <w:p>
      <w:pPr>
        <w:pStyle w:val="ListNumber"/>
      </w:pPr>
      <w:r>
        <w:rPr>
          <w:b/>
        </w:rPr>
        <w:t>A/B 效果评估</w:t>
      </w:r>
      <w:r>
        <w:t>：MATH500 / AIME think 模式下，AdaDec baseline vs 纯 ARM VM vs noSIA 三路对比，量化步骤级干预的增量收益</w:t>
      </w:r>
    </w:p>
    <w:p>
      <w:pPr>
        <w:pStyle w:val="ListNumber"/>
      </w:pPr>
      <w:r>
        <w:rPr>
          <w:b/>
        </w:rPr>
        <w:t>吞吐影响测量</w:t>
      </w:r>
      <w:r>
        <w:t xml:space="preserve">：conc=16 下，每个 </w:t>
      </w:r>
      <w:r>
        <w:rPr>
          <w:rFonts w:ascii="Courier New" w:hAnsi="Courier New"/>
          <w:sz w:val="18"/>
        </w:rPr>
        <w:t>\n\n</w:t>
      </w:r>
      <w:r>
        <w:t xml:space="preserve"> 触发 B=3 greedy fork 的实际吞吐开销</w:t>
      </w:r>
    </w:p>
    <w:p>
      <w:pPr>
        <w:pStyle w:val="ListNumber"/>
      </w:pPr>
      <w:r>
        <w:rPr>
          <w:b/>
        </w:rPr>
        <w:t>go/no-go 外部 PRM</w:t>
      </w:r>
      <w:r>
        <w:t>：若 AdaDec baseline 效果满足需求，外部 PRM 训练推迟至 6 个月外；若效果不足，输出训练 PRM 的数据需求和工作量估算</w:t>
      </w:r>
    </w:p>
    <w:p>
      <w:pPr>
        <w:pStyle w:val="Heading3"/>
      </w:pPr>
      <w:r>
        <w:t>Month 5 交付标准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Month 5 目标</w:t>
            </w:r>
          </w:p>
        </w:tc>
      </w:tr>
      <w:tr>
        <w:tc>
          <w:tcPr>
            <w:tcW w:type="dxa" w:w="4392"/>
          </w:tcPr>
          <w:p>
            <w:r/>
            <w:r>
              <w:t>路线一实现</w:t>
            </w:r>
          </w:p>
        </w:tc>
        <w:tc>
          <w:tcPr>
            <w:tcW w:type="dxa" w:w="4392"/>
          </w:tcPr>
          <w:p>
            <w:r/>
            <w:r>
              <w:rPr>
                <w:rFonts w:ascii="Courier New" w:hAnsi="Courier New"/>
                <w:sz w:val="18"/>
              </w:rPr>
              <w:t>SIALogitsProcessor</w:t>
            </w:r>
            <w:r>
              <w:t xml:space="preserve"> 内 </w:t>
            </w:r>
            <w:r>
              <w:rPr>
                <w:rFonts w:ascii="Courier New" w:hAnsi="Courier New"/>
                <w:sz w:val="18"/>
              </w:rPr>
              <w:t>\n\n</w:t>
            </w:r>
            <w:r>
              <w:t xml:space="preserve"> 触发、B=3 greedy fork 端到端跑通，最优 L 通过实验确定</w:t>
            </w:r>
          </w:p>
        </w:tc>
      </w:tr>
      <w:tr>
        <w:tc>
          <w:tcPr>
            <w:tcW w:type="dxa" w:w="4392"/>
          </w:tcPr>
          <w:p>
            <w:r/>
            <w:r>
              <w:t>A/B 效果结论</w:t>
            </w:r>
          </w:p>
        </w:tc>
        <w:tc>
          <w:tcPr>
            <w:tcW w:type="dxa" w:w="4392"/>
          </w:tcPr>
          <w:p>
            <w:r/>
            <w:r>
              <w:t>MATH500 路线一 vs 纯 ARM VM vs noSIA 三路对比完成</w:t>
            </w:r>
          </w:p>
        </w:tc>
      </w:tr>
      <w:tr>
        <w:tc>
          <w:tcPr>
            <w:tcW w:type="dxa" w:w="4392"/>
          </w:tcPr>
          <w:p>
            <w:r/>
            <w:r>
              <w:t>overhead 测量</w:t>
            </w:r>
          </w:p>
        </w:tc>
        <w:tc>
          <w:tcPr>
            <w:tcW w:type="dxa" w:w="4392"/>
          </w:tcPr>
          <w:p>
            <w:r/>
            <w:r>
              <w:t>conc=16 下路线一吞吐影响有数据</w:t>
            </w:r>
          </w:p>
        </w:tc>
      </w:tr>
      <w:tr>
        <w:tc>
          <w:tcPr>
            <w:tcW w:type="dxa" w:w="4392"/>
          </w:tcPr>
          <w:p>
            <w:r/>
            <w:r>
              <w:t>go/no-go 外部 PRM</w:t>
            </w:r>
          </w:p>
        </w:tc>
        <w:tc>
          <w:tcPr>
            <w:tcW w:type="dxa" w:w="4392"/>
          </w:tcPr>
          <w:p>
            <w:r/>
            <w:r>
              <w:t>是否需要训练外部 PRM 有明确结论</w:t>
            </w:r>
          </w:p>
        </w:tc>
      </w:tr>
      <w:tr>
        <w:tc>
          <w:tcPr>
            <w:tcW w:type="dxa" w:w="4392"/>
          </w:tcPr>
          <w:p>
            <w:r/>
            <w:r>
              <w:t>多模态 VM 数据</w:t>
            </w:r>
          </w:p>
        </w:tc>
        <w:tc>
          <w:tcPr>
            <w:tcW w:type="dxa" w:w="4392"/>
          </w:tcPr>
          <w:p>
            <w:r/>
            <w:r>
              <w:rPr>
                <w:b/>
              </w:rPr>
              <w:t>收集完成</w:t>
            </w:r>
          </w:p>
        </w:tc>
      </w:tr>
    </w:tbl>
    <w:p/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Month 6（2026-12）：多模态 VM 完整交付</w:t>
      </w:r>
    </w:p>
    <w:p>
      <w:r>
        <w:rPr>
          <w:b/>
        </w:rPr>
        <w:t>主线任务</w:t>
      </w:r>
      <w:r>
        <w:t>：完成多模态 VM 从训练到上线的完整交付。</w:t>
      </w:r>
    </w:p>
    <w:p>
      <w:pPr>
        <w:pStyle w:val="Heading3"/>
      </w:pPr>
      <w:r>
        <w:t>任务 6.1：多模态 VM 训练</w:t>
      </w:r>
    </w:p>
    <w:p>
      <w:r>
        <w:rPr>
          <w:b/>
        </w:rPr>
        <w:t>为什么需要多模态 VM</w:t>
      </w:r>
      <w:r>
        <w:t>：当主 LLM 是 Qwen3-VL-30B-A3B-Instruct 时，用户输入包含图片，当前 text-only VM 完全看不到图片内容——VM 评分等于盲猜，干预可能适得其反。</w:t>
      </w:r>
    </w:p>
    <w:p>
      <w:r>
        <w:rPr>
          <w:b/>
        </w:rPr>
        <w:t>解法</w:t>
      </w:r>
      <w:r>
        <w:t>：以多模态 VLM（如 Qwen3-VL-4B）为 base，训练 reward head，使 VM 能够同时理解图文 context。</w:t>
      </w:r>
    </w:p>
    <w:p>
      <w:pPr>
        <w:pStyle w:val="ListBullet"/>
      </w:pPr>
      <w:r>
        <w:rPr>
          <w:b/>
        </w:rPr>
        <w:t>适用范围</w:t>
      </w:r>
      <w:r>
        <w:t>：仅对 VLM 主推理 LLM 有意义（纯文字 0GM-VL-35B 无需此功能）</w:t>
      </w:r>
    </w:p>
    <w:p>
      <w:pPr>
        <w:pStyle w:val="ListBullet"/>
      </w:pPr>
      <w:r>
        <w:rPr>
          <w:b/>
        </w:rPr>
        <w:t>参考说明</w:t>
      </w:r>
      <w:r>
        <w:t>：训练流程参考 SIA 原论文（arxiv 2602.21215）的 reward head 训练方案，数据构建参考 ArmoRM（arxiv 2406.12845）的多维偏好标注框架。</w:t>
      </w:r>
    </w:p>
    <w:p>
      <w:pPr>
        <w:pStyle w:val="ListBullet"/>
      </w:pPr>
      <w:r>
        <w:rPr>
          <w:b/>
        </w:rPr>
        <w:t>补充文献</w:t>
      </w:r>
      <w:r>
        <w:t>：</w:t>
      </w:r>
    </w:p>
    <w:p>
      <w:pPr>
        <w:pStyle w:val="ListBullet"/>
      </w:pPr>
      <w:r>
        <w:rPr>
          <w:b/>
        </w:rPr>
        <w:t>Skywork-VL Reward</w:t>
      </w:r>
      <w:r>
        <w:t>（</w:t>
      </w:r>
      <w:hyperlink r:id="rId23">
        <w:r>
          <w:rPr>
            <w:color w:val="0070C0"/>
            <w:u w:val="single"/>
          </w:rPr>
          <w:t>arxiv 2505.07263</w:t>
        </w:r>
      </w:hyperlink>
      <w:r>
        <w:t>，2025）：当前最强开源视觉语言 RM 之一，可直接作为 backbone 选型参考或微调起点。</w:t>
      </w:r>
    </w:p>
    <w:p>
      <w:pPr>
        <w:pStyle w:val="ListBullet"/>
      </w:pPr>
      <w:r>
        <w:rPr>
          <w:b/>
        </w:rPr>
        <w:t>MSRL</w:t>
      </w:r>
      <w:r>
        <w:t>（</w:t>
      </w:r>
      <w:hyperlink r:id="rId24">
        <w:r>
          <w:rPr>
            <w:color w:val="0070C0"/>
            <w:u w:val="single"/>
          </w:rPr>
          <w:t>arxiv 2603.25108</w:t>
        </w:r>
      </w:hyperlink>
      <w:r>
        <w:t>，CVPR 2026）：多阶段多模态 reward modeling，提供完整的 VLM RM 训练框架。</w:t>
      </w:r>
    </w:p>
    <w:p>
      <w:pPr>
        <w:pStyle w:val="ListBullet"/>
      </w:pPr>
      <w:r>
        <w:rPr>
          <w:b/>
        </w:rPr>
        <w:t>BaseReward</w:t>
      </w:r>
      <w:r>
        <w:t>（</w:t>
      </w:r>
      <w:hyperlink r:id="rId25">
        <w:r>
          <w:rPr>
            <w:color w:val="0070C0"/>
            <w:u w:val="single"/>
          </w:rPr>
          <w:t>arxiv 2509.16127</w:t>
        </w:r>
      </w:hyperlink>
      <w:r>
        <w:t>，2025）：系统分析多模态 RM 关键组件（建模范式、奖励头、训练策略、数据筛选）的 baseline 研究，在 MM-RLHF-Reward Bench 等多项 benchmark 上达到 SOTA，可作为 VLM RM 建设的系统参考。</w:t>
      </w:r>
    </w:p>
    <w:p>
      <w:pPr>
        <w:pStyle w:val="ListBullet"/>
      </w:pPr>
      <w:r>
        <w:rPr>
          <w:b/>
        </w:rPr>
        <w:t>工作量</w:t>
      </w:r>
      <w:r>
        <w:t>：2-3 周训练（数据已备）</w:t>
      </w:r>
    </w:p>
    <w:p>
      <w:pPr>
        <w:pStyle w:val="Heading3"/>
      </w:pPr>
      <w:r>
        <w:t>任务 6.2：多模态 VM 上线（Qwen3-VL 场景完整支持）</w:t>
      </w:r>
    </w:p>
    <w:p>
      <w:r>
        <w:t>部署多模态 VM，Qwen3-VL-30B 场景下 SIA 对图文输入的干预质量从"盲猜"升级为"真正理解图片"。</w:t>
      </w:r>
    </w:p>
    <w:p>
      <w:pPr>
        <w:pStyle w:val="Quote"/>
        <w:ind w:left="432"/>
      </w:pPr>
      <w:r>
        <w:rPr>
          <w:b/>
        </w:rPr>
        <w:t>完成后收益</w:t>
      </w:r>
      <w:r>
        <w:t>：多模态支持正式可用，图文混合请求不再 bypass SIA；产品差异化优势扩展至视觉理解领域，Qwen3-VL-30B 场景与 0GM-VL-35B 场景 SIA 能力对齐。</w:t>
      </w:r>
    </w:p>
    <w:p>
      <w:r>
        <w:rPr>
          <w:b/>
        </w:rPr>
        <w:t>Month 6 补充事项</w:t>
      </w:r>
      <w:r>
        <w:t>：若 Month 4 的极小 judge PoC 结果积极，本月可额外启动极小 judge 的生产化打磨（1-2 周，与多模态 VM 训练并行）。</w:t>
      </w:r>
    </w:p>
    <w:p>
      <w:pPr>
        <w:pStyle w:val="Heading3"/>
      </w:pPr>
      <w:r>
        <w:t>Month 6 交付标准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Month 6 目标</w:t>
            </w:r>
          </w:p>
        </w:tc>
      </w:tr>
      <w:tr>
        <w:tc>
          <w:tcPr>
            <w:tcW w:type="dxa" w:w="4392"/>
          </w:tcPr>
          <w:p>
            <w:r/>
            <w:r>
              <w:t>多模态 VM 训练</w:t>
            </w:r>
          </w:p>
        </w:tc>
        <w:tc>
          <w:tcPr>
            <w:tcW w:type="dxa" w:w="4392"/>
          </w:tcPr>
          <w:p>
            <w:r/>
            <w:r>
              <w:rPr>
                <w:b/>
              </w:rPr>
              <w:t>训练完成，offline 验证通过</w:t>
            </w:r>
          </w:p>
        </w:tc>
      </w:tr>
      <w:tr>
        <w:tc>
          <w:tcPr>
            <w:tcW w:type="dxa" w:w="4392"/>
          </w:tcPr>
          <w:p>
            <w:r/>
            <w:r>
              <w:t>Qwen3-VL + SIA 多模态干预</w:t>
            </w:r>
          </w:p>
        </w:tc>
        <w:tc>
          <w:tcPr>
            <w:tcW w:type="dxa" w:w="4392"/>
          </w:tcPr>
          <w:p>
            <w:r/>
            <w:r>
              <w:rPr>
                <w:b/>
              </w:rPr>
              <w:t>正式可用</w:t>
            </w:r>
          </w:p>
        </w:tc>
      </w:tr>
      <w:tr>
        <w:tc>
          <w:tcPr>
            <w:tcW w:type="dxa" w:w="4392"/>
          </w:tcPr>
          <w:p>
            <w:r/>
            <w:r>
              <w:t>极小 judge 生产化</w:t>
            </w:r>
          </w:p>
        </w:tc>
        <w:tc>
          <w:tcPr>
            <w:tcW w:type="dxa" w:w="4392"/>
          </w:tcPr>
          <w:p>
            <w:r/>
            <w:r>
              <w:rPr>
                <w:b/>
              </w:rPr>
              <w:t>视 Month 4 PoC 结果，有余量则做</w:t>
            </w:r>
          </w:p>
        </w:tc>
      </w:tr>
    </w:tbl>
    <w:p/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终态汇总（2026-12 末预期）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当前（2026-06）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保守目标（CUDA graph 仍不可用）</w:t>
            </w:r>
          </w:p>
        </w:tc>
        <w:tc>
          <w:tcPr>
            <w:tcW w:type="dxa" w:w="2196"/>
          </w:tcPr>
          <w:p>
            <w:r>
              <w:rPr>
                <w:b/>
              </w:rPr>
            </w:r>
            <w:r>
              <w:rPr>
                <w:b/>
              </w:rPr>
              <w:t>乐观目标（CUDA graph 恢复）</w:t>
            </w:r>
          </w:p>
        </w:tc>
      </w:tr>
      <w:tr>
        <w:tc>
          <w:tcPr>
            <w:tcW w:type="dxa" w:w="2196"/>
          </w:tcPr>
          <w:p>
            <w:r/>
            <w:r>
              <w:t>conc=16 SIA tok/s</w:t>
            </w:r>
          </w:p>
        </w:tc>
        <w:tc>
          <w:tcPr>
            <w:tcW w:type="dxa" w:w="2196"/>
          </w:tcPr>
          <w:p>
            <w:r/>
            <w:r>
              <w:t>369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≥ 550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≥ 750</w:t>
            </w:r>
          </w:p>
        </w:tc>
      </w:tr>
      <w:tr>
        <w:tc>
          <w:tcPr>
            <w:tcW w:type="dxa" w:w="2196"/>
          </w:tcPr>
          <w:p>
            <w:r/>
            <w:r>
              <w:t>SIA/noSIA 吞吐比</w:t>
            </w:r>
          </w:p>
        </w:tc>
        <w:tc>
          <w:tcPr>
            <w:tcW w:type="dxa" w:w="2196"/>
          </w:tcPr>
          <w:p>
            <w:r/>
            <w:r>
              <w:t>35%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≥ 53%</w:t>
            </w:r>
            <w:r>
              <w:t>（550÷1040）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≥ 72%</w:t>
            </w:r>
            <w:r>
              <w:t>（750÷1040）</w:t>
            </w:r>
          </w:p>
        </w:tc>
      </w:tr>
      <w:tr>
        <w:tc>
          <w:tcPr>
            <w:tcW w:type="dxa" w:w="2196"/>
          </w:tcPr>
          <w:p>
            <w:r/>
            <w:r>
              <w:t>SIA/noSIA ITL 倍数</w:t>
            </w:r>
          </w:p>
        </w:tc>
        <w:tc>
          <w:tcPr>
            <w:tcW w:type="dxa" w:w="2196"/>
          </w:tcPr>
          <w:p>
            <w:r/>
            <w:r>
              <w:t>3.0×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≤ 1.9×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≤ 1.5×</w:t>
            </w:r>
          </w:p>
        </w:tc>
      </w:tr>
      <w:tr>
        <w:tc>
          <w:tcPr>
            <w:tcW w:type="dxa" w:w="2196"/>
          </w:tcPr>
          <w:p>
            <w:r/>
            <w:r>
              <w:t>AlpacaEval win-rate vs noSIA</w:t>
            </w:r>
          </w:p>
        </w:tc>
        <w:tc>
          <w:tcPr>
            <w:tcW w:type="dxa" w:w="2196"/>
          </w:tcPr>
          <w:p>
            <w:r/>
            <w:r>
              <w:t>65.4%（Skywork judge，待 GPT-4 验证）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≥ +5%（GPT-4 judge 独立验证）</w:t>
            </w:r>
          </w:p>
        </w:tc>
        <w:tc>
          <w:tcPr>
            <w:tcW w:type="dxa" w:w="2196"/>
          </w:tcPr>
          <w:p/>
        </w:tc>
      </w:tr>
      <w:tr>
        <w:tc>
          <w:tcPr>
            <w:tcW w:type="dxa" w:w="2196"/>
          </w:tcPr>
          <w:p>
            <w:r/>
            <w:r>
              <w:t>多模态 VLM 场景支持</w:t>
            </w:r>
          </w:p>
        </w:tc>
        <w:tc>
          <w:tcPr>
            <w:tcW w:type="dxa" w:w="2196"/>
          </w:tcPr>
          <w:p>
            <w:r/>
            <w:r>
              <w:t>❌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✅</w:t>
            </w:r>
          </w:p>
        </w:tc>
        <w:tc>
          <w:tcPr>
            <w:tcW w:type="dxa" w:w="2196"/>
          </w:tcPr>
          <w:p/>
        </w:tc>
      </w:tr>
      <w:tr>
        <w:tc>
          <w:tcPr>
            <w:tcW w:type="dxa" w:w="2196"/>
          </w:tcPr>
          <w:p>
            <w:r/>
            <w:r>
              <w:t>VM 是否需要每 token 调用</w:t>
            </w:r>
          </w:p>
        </w:tc>
        <w:tc>
          <w:tcPr>
            <w:tcW w:type="dxa" w:w="2196"/>
          </w:tcPr>
          <w:p>
            <w:r/>
            <w:r>
              <w:t>是（~20% token）</w:t>
            </w:r>
          </w:p>
        </w:tc>
        <w:tc>
          <w:tcPr>
            <w:tcW w:type="dxa" w:w="2196"/>
          </w:tcPr>
          <w:p>
            <w:r/>
            <w:r>
              <w:rPr>
                <w:b/>
              </w:rPr>
              <w:t>否（block-wise，~5% 以下；PRM 待 Month 5 评估后定）</w:t>
            </w:r>
          </w:p>
        </w:tc>
        <w:tc>
          <w:tcPr>
            <w:tcW w:type="dxa" w:w="2196"/>
          </w:tcPr>
          <w:p/>
        </w:tc>
      </w:tr>
    </w:tbl>
    <w:p/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里程碑时间线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7"/>
        </w:rPr>
        <w:t>2026-07 末  conc=16 tok/s ≥ 550，GPT-4 评估基准建立</w:t>
        <w:br/>
        <w:t>2026-08 末  同词表 VM 训练完成，两阶段粗过滤 PoC 有结论</w:t>
        <w:br/>
        <w:t>2026-09 末  conc=16 tok/s ≥550（保守）/ ≥750（乐观，CUDA graph 恢复），同词表 VM 上线，效果首次可量化</w:t>
        <w:br/>
        <w:t>2026-10 末  AlpacaEval win-rate ≥ +5%，最优干预模式确定，极小 judge PoC 有结论</w:t>
        <w:br/>
        <w:t>2026-11 末  PRM 可行性评估完成，go/no-go 决策有结论（ARM VM 盲区量化 + 工程 overhead 评估）</w:t>
        <w:br/>
        <w:t>2026-12 末  多模态 VM 训练完成并上线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学术调研关键发现（2026-06）</w:t>
      </w:r>
    </w:p>
    <w:p>
      <w:r>
        <w:t>本 roadmap 在制定前进行了系统性文献调研（覆盖 NeurIPS、ICML、ICLR、ACL 等顶会，100+ 篇论文，多轮交叉核实）。以下三项发现值得重点关注：</w:t>
      </w:r>
    </w:p>
    <w:p>
      <w:pPr>
        <w:pStyle w:val="Heading3"/>
      </w:pPr>
      <w:r>
        <w:t>发现一：高并发吞吐是 token 级对齐论文的研究空白</w:t>
      </w:r>
    </w:p>
    <w:p>
      <w:r>
        <w:t>据本次调研所见，token 级对齐论文（包括 ICLR 2025 的 GenARM、ICML 2025 的 RSD 等顶会工作）</w:t>
      </w:r>
      <w:r>
        <w:rPr>
          <w:b/>
        </w:rPr>
        <w:t>均只在单请求或小并发（≤4）场景下评估效果</w:t>
      </w:r>
      <w:r>
        <w:t>，没有任何顶会论文系统研究"高并发连续批处理下 token 级干预的吞吐-效果权衡"。</w:t>
      </w:r>
    </w:p>
    <w:p>
      <w:r>
        <w:t>这意味着我们在生产环境中观察到的吞吐问题（conc=16 吞吐下降 64%）是一个</w:t>
      </w:r>
      <w:r>
        <w:rPr>
          <w:b/>
        </w:rPr>
        <w:t>尚未有学术解答的真实工程难题</w:t>
      </w:r>
      <w:r>
        <w:t>。如果 SIA 项目系统性地：</w:t>
      </w:r>
    </w:p>
    <w:p>
      <w:pPr>
        <w:pStyle w:val="ListBullet"/>
      </w:pPr>
      <w:r>
        <w:t>建立高并发场景下的评估基准（吞吐 vs 对齐效果 Pareto）</w:t>
      </w:r>
    </w:p>
    <w:p>
      <w:pPr>
        <w:pStyle w:val="ListBullet"/>
      </w:pPr>
      <w:r>
        <w:t>验证 block-wise scoring 及 AdaDec 步骤级干预（如 Month 5 go/no-go 通过，则包含外部 PRM）在高并发下的实际效果</w:t>
      </w:r>
    </w:p>
    <w:p>
      <w:pPr>
        <w:pStyle w:val="ListBullet"/>
      </w:pPr>
      <w:r>
        <w:t>发表相关结果</w:t>
      </w:r>
    </w:p>
    <w:p>
      <w:r>
        <w:t>这一方向目前在学术界尚无系统性研究，是潜在的工程贡献点。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3"/>
      </w:pPr>
      <w:r>
        <w:t>发现二：Judge Decoding 的"极小 judge"思路对 SIA 有重大潜力，尚无人探索</w:t>
      </w:r>
    </w:p>
    <w:p>
      <w:r>
        <w:t>Judge Decoding（arXiv 2025 preprint，arxiv 2501.19309）提出了一个反直觉的结论：用</w:t>
      </w:r>
      <w:r>
        <w:rPr>
          <w:b/>
        </w:rPr>
        <w:t>仅 16,384 个参数（16.4k）的线性投影层</w:t>
      </w:r>
      <w:r>
        <w:t xml:space="preserve">替换大模型的 token 接受准则，以 500 条三元组数据、不到 1.5 小时训练，实现 Llama-405B 推理 </w:t>
      </w:r>
      <w:r>
        <w:rPr>
          <w:b/>
        </w:rPr>
        <w:t>3.9–9.7× 加速</w:t>
      </w:r>
      <w:r>
        <w:t>。</w:t>
      </w:r>
    </w:p>
    <w:p>
      <w:r>
        <w:t>当前 SIA 使用 4B 参数的 VM 打分，每次调用延迟 ~30ms。</w:t>
      </w:r>
    </w:p>
    <w:p>
      <w:r>
        <w:rPr>
          <w:b/>
        </w:rPr>
        <w:t>尚未有任何工作</w:t>
      </w:r>
      <w:r>
        <w:t>探索：能否将 Judge Decoding 的极小 judge 思路移植到 SIA——用一个参数量极小的打分头（如 10M 以下）替代 4B VM，训练数据同样来自偏好对，推理时几乎零延迟（参数量降低 400×，延迟可能降低 50–100×）？</w:t>
      </w:r>
    </w:p>
    <w:p>
      <w:r>
        <w:t>这一方向的代价是打分精度可能下降，但对于 SIA 已有熵门控（只有 ~20% 的 token 触发打分）的场景，极小 judge 只需在关键位置做粗粒度好/坏判断，精度要求可能并不高。</w:t>
      </w:r>
      <w:r>
        <w:rPr>
          <w:b/>
        </w:rPr>
        <w:t>这一方向已纳入 Month 4 任务 4.3（视余量执行）；如效果达标，Month 6 可进一步生产化。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3"/>
      </w:pPr>
      <w:r>
        <w:t>发现三：该领域论文的效果提升数字普遍存在夸大，需谨慎参考</w:t>
      </w:r>
    </w:p>
    <w:p>
      <w:r>
        <w:t>调研过程中对 25 条具体性能论断进行交叉核实，</w:t>
      </w:r>
      <w:r>
        <w:rPr>
          <w:b/>
        </w:rPr>
        <w:t>15 条（60%）无法在原文中得到支撑</w:t>
      </w:r>
      <w:r>
        <w:t>，典型案例：</w:t>
      </w:r>
    </w:p>
    <w:p>
      <w:pPr>
        <w:pStyle w:val="Quote"/>
        <w:ind w:left="432"/>
      </w:pPr>
      <w:r>
        <w:rPr>
          <w:i/>
        </w:rPr>
        <w:t>核实方法：每条论断由三个独立视角分别查阅原文、追溯实验条件、核对数字，以"找反驳理由"为默认立场（而非找支持理由）；三个视角中至少两个认为数字无法核实，则判定为不通过。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论文声称</w:t>
            </w:r>
          </w:p>
        </w:tc>
        <w:tc>
          <w:tcPr>
            <w:tcW w:type="dxa" w:w="4392"/>
          </w:tcPr>
          <w:p>
            <w:r>
              <w:rPr>
                <w:b/>
              </w:rPr>
            </w:r>
            <w:r>
              <w:rPr>
                <w:b/>
              </w:rPr>
              <w:t>核实结果</w:t>
            </w:r>
          </w:p>
        </w:tc>
      </w:tr>
      <w:tr>
        <w:tc>
          <w:tcPr>
            <w:tcW w:type="dxa" w:w="4392"/>
          </w:tcPr>
          <w:p>
            <w:r/>
            <w:r>
              <w:t>TARo：比 baseline 提升 +22.4%</w:t>
            </w:r>
          </w:p>
        </w:tc>
        <w:tc>
          <w:tcPr>
            <w:tcW w:type="dxa" w:w="4392"/>
          </w:tcPr>
          <w:p>
            <w:r/>
            <w:r>
              <w:t>❌ 数字无法在原文中核实</w:t>
            </w:r>
          </w:p>
        </w:tc>
      </w:tr>
      <w:tr>
        <w:tc>
          <w:tcPr>
            <w:tcW w:type="dxa" w:w="4392"/>
          </w:tcPr>
          <w:p>
            <w:r/>
            <w:r>
              <w:t>TARo：比现有 token 级方法提升 +8.4%</w:t>
            </w:r>
          </w:p>
        </w:tc>
        <w:tc>
          <w:tcPr>
            <w:tcW w:type="dxa" w:w="4392"/>
          </w:tcPr>
          <w:p>
            <w:r/>
            <w:r>
              <w:t>❌ 数字无法在原文中核实</w:t>
            </w:r>
          </w:p>
        </w:tc>
      </w:tr>
      <w:tr>
        <w:tc>
          <w:tcPr>
            <w:tcW w:type="dxa" w:w="4392"/>
          </w:tcPr>
          <w:p>
            <w:r/>
            <w:r>
              <w:t>TITA：在 LLaVA-1.5 上 MMVet +8.6%、POPE +6.7%</w:t>
            </w:r>
          </w:p>
        </w:tc>
        <w:tc>
          <w:tcPr>
            <w:tcW w:type="dxa" w:w="4392"/>
          </w:tcPr>
          <w:p>
            <w:r/>
            <w:r>
              <w:t>⚠️ 仅 ICLR 2026 submission 状态，未经同行评审，无法独立验证</w:t>
            </w:r>
          </w:p>
        </w:tc>
      </w:tr>
      <w:tr>
        <w:tc>
          <w:tcPr>
            <w:tcW w:type="dxa" w:w="4392"/>
          </w:tcPr>
          <w:p>
            <w:r/>
            <w:r>
              <w:t>RSD：比并行解码方法平均提升 +3.5 准确率</w:t>
            </w:r>
          </w:p>
        </w:tc>
        <w:tc>
          <w:tcPr>
            <w:tcW w:type="dxa" w:w="4392"/>
          </w:tcPr>
          <w:p>
            <w:r/>
            <w:r>
              <w:t>❌ 调研记录中查无此数字；RSD 原文可核实数字为 MATH500 达 88.0%、FLOPs 降低最多 4.4×</w:t>
            </w:r>
          </w:p>
        </w:tc>
      </w:tr>
      <w:tr>
        <w:tc>
          <w:tcPr>
            <w:tcW w:type="dxa" w:w="4392"/>
          </w:tcPr>
          <w:p>
            <w:r/>
            <w:r>
              <w:t>GSI：端到端延迟降低 28%、吞吐提升 51%</w:t>
            </w:r>
          </w:p>
        </w:tc>
        <w:tc>
          <w:tcPr>
            <w:tcW w:type="dxa" w:w="4392"/>
          </w:tcPr>
          <w:p>
            <w:r/>
            <w:r>
              <w:t>❌ 原文数字口径与声称不符</w:t>
            </w:r>
          </w:p>
        </w:tc>
      </w:tr>
    </w:tbl>
    <w:p/>
    <w:p>
      <w:r>
        <w:rPr>
          <w:b/>
        </w:rPr>
        <w:t>内部实验佐证</w:t>
      </w:r>
      <w:r>
        <w:t>：SIA 原论文（arxiv 2602.21215）强调"稀疏干预只在约 20% 的高熵 token 处触发，因此推理开销远小于全量干预"。这一说法在理论上成立，但在我们的工程实践中，</w:t>
      </w:r>
      <w:r>
        <w:rPr>
          <w:b/>
        </w:rPr>
        <w:t>实际性能代价远超论文暗示的水平</w:t>
      </w:r>
      <w:r>
        <w:t>。原因在于论文中完全忽略了 Value Model 本身的执行开销：每次 VM 调用需要对候选序列做一次完整的 GPU forward（~30ms/call），而主 LLM 每生成一个 token 只需约 9ms。即使只有 20% 的 token 触发 VM，VM 调用的开销已经大于主 LLM 自身，导致 conc=16 场景下整体吞吐降至 noSIA 的 35%——而非论文语境中"稀疏=低开销"所暗示的轻微损失。这一差距是工程落地中最关键的发现，也是本 roadmap 将 VM 延迟优化列为最高优先级的直接动因。</w:t>
      </w:r>
    </w:p>
    <w:p>
      <w:r>
        <w:rPr>
          <w:b/>
        </w:rPr>
        <w:t>内部实验佐证二（效果的领域依赖性）</w:t>
      </w:r>
      <w:r>
        <w:t>：我们以 MMLU（覆盖数学、物理、历史、医学等多学科的标准知识评测）作为效果回归测试。选择 MMLU 的用意在于：它覆盖的学科领域与 Value Model 的训练数据（通用指令跟随偏好对）几乎不相干，是一个天然的"域外测试集"。结果显示，开启 SIA 后 MMLU 准确率</w:t>
      </w:r>
      <w:r>
        <w:rPr>
          <w:b/>
        </w:rPr>
        <w:t>无明显提升，也无明显下降</w:t>
      </w:r>
      <w:r>
        <w:t>。表面上看这是好事（效果没有回归），但更深层的含义是：</w:t>
      </w:r>
      <w:r>
        <w:rPr>
          <w:b/>
        </w:rPr>
        <w:t>SIA 的对齐效果对 VM 训练数据的领域覆盖范围高度敏感</w:t>
      </w:r>
      <w:r>
        <w:t>——如果生产环境中的用户问题类型与 VM 训练数据的领域不重叠，SIA 既无法带来效果提升，又持续承担着 VM 调用的性能开销。这意味着在 VM 训练数据未覆盖的垂直领域（如专业医疗、法律、特定代码库），上线 SIA 的收益是存疑的，部署前应先做领域匹配评估。</w:t>
      </w:r>
    </w:p>
    <w:p>
      <w:r>
        <w:rPr>
          <w:b/>
        </w:rPr>
        <w:t>实践建议</w:t>
      </w:r>
      <w:r>
        <w:t>：在评估外部论文声称的效果改善时，不应直接引用其论文数字；在对 SIA 自身效果做对外宣传时，应确保数字来自可复现的独立评估（AlpacaEval、MMLU 等标准 benchmark），而非内部测试集。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3"/>
      </w:pPr>
      <w:r>
        <w:t>发现四：2026年学术新动向</w:t>
      </w:r>
    </w:p>
    <w:p>
      <w:r>
        <w:rPr>
          <w:b/>
        </w:rPr>
        <w:t>（1）稀疏干预范式获三方独立验证</w:t>
      </w:r>
    </w:p>
    <w:p>
      <w:r>
        <w:t xml:space="preserve">GGRO（UAI 2026，arxiv 2606.09635）、SeLaR（2604.08299）、AdaDec（FSE 2026，2506.08980）三篇互不知情的工作均独立提出"只在高熵/低置信度位置干预"策略，与 SIA 的 </w:t>
      </w:r>
      <w:r>
        <w:rPr>
          <w:rFonts w:ascii="Courier New" w:hAnsi="Courier New"/>
          <w:sz w:val="18"/>
        </w:rPr>
        <w:t>--entropy_threshold</w:t>
      </w:r>
      <w:r>
        <w:t xml:space="preserve"> 设计完全一致。这是 2026 年对 SIA 核心设计直觉的</w:t>
      </w:r>
      <w:r>
        <w:rPr>
          <w:b/>
        </w:rPr>
        <w:t>外部学术背书</w:t>
      </w:r>
      <w:r>
        <w:t>，同时也意味着该方向在学术界已不是新颖方向，SIA 的差异化价值要靠工程上高并发吞吐的系统性研究来体现（见发现一）。</w:t>
      </w:r>
    </w:p>
    <w:p>
      <w:r>
        <w:rPr>
          <w:b/>
        </w:rPr>
        <w:t>（2）乘积式分布融合有望低成本提升 E——已加入 Month 3</w:t>
      </w:r>
    </w:p>
    <w:p>
      <w:r>
        <w:t>LLMdoctor（arxiv 2601.10416，62.10% win vs. GenARM）将加法式 logit biasing 改为乘积式分布融合，无需重新训练 VM，工程成本 1-2 天。</w:t>
      </w:r>
      <w:r>
        <w:rPr>
          <w:b/>
        </w:rPr>
        <w:t>已加入 roadmap Month 3 Task 3.3</w:t>
      </w:r>
      <w:r>
        <w:t>。该实验结果也决定 Month 4 accept/reject 实验的必要性。</w:t>
      </w:r>
    </w:p>
    <w:p>
      <w:r>
        <w:rPr>
          <w:b/>
        </w:rPr>
        <w:t>（3）SAE Steering（DSPA）是 6 个月 roadmap 以外的中期侦察方向</w:t>
      </w:r>
    </w:p>
    <w:p>
      <w:r>
        <w:t>CMU 的 DSPA（arxiv 2603.21461）用稀疏自编码器在 LLM 激活空间直接施加对齐引导，</w:t>
      </w:r>
      <w:r>
        <w:rPr>
          <w:b/>
        </w:rPr>
        <w:t>完全绕开外部 VM/RM 前向传播</w:t>
      </w:r>
      <w:r>
        <w:t>（99.8% 激活值为零）。若效果可与 4B VM 相当，可从根本上解决 VM 延迟和并发吞吐问题，因为 VM 从关键路径彻底移除。代价：SAE 需离线训练，效果能否匹敌 4B VM 尚未验证。</w:t>
      </w:r>
      <w:r>
        <w:rPr>
          <w:b/>
        </w:rPr>
        <w:t>建议 2027 年作为独立研究方向评估</w:t>
      </w:r>
      <w:r>
        <w:t>，不放入当前 6 个月执行计划。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SIA 技术局限性</w:t>
      </w:r>
    </w:p>
    <w:p>
      <w:r>
        <w:t>在推进 roadmap 的同时，需要明确 SIA 当前及可预见未来的技术边界，以便合理设定预期。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局限性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928"/>
          </w:tcPr>
          <w:p>
            <w:r/>
            <w:r>
              <w:t>L1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仅适用于自部署模型</w:t>
            </w:r>
          </w:p>
        </w:tc>
        <w:tc>
          <w:tcPr>
            <w:tcW w:type="dxa" w:w="2928"/>
          </w:tcPr>
          <w:p>
            <w:r/>
            <w:r>
              <w:t xml:space="preserve">SIA 通过在 vLLM 内部注入 </w:t>
            </w:r>
            <w:r>
              <w:rPr>
                <w:rFonts w:ascii="Courier New" w:hAnsi="Courier New"/>
                <w:sz w:val="18"/>
              </w:rPr>
              <w:t>LogitsProcessor</w:t>
            </w:r>
            <w:r>
              <w:t xml:space="preserve"> 修改每步的 logit 分布，需要白盒访问模型的内部推理过程。无法用于调用 OpenAI、Anthropic 等外部 API 的场景，也无法作用于只暴露生成接口的封闭推理服务。</w:t>
            </w:r>
          </w:p>
        </w:tc>
      </w:tr>
      <w:tr>
        <w:tc>
          <w:tcPr>
            <w:tcW w:type="dxa" w:w="2928"/>
          </w:tcPr>
          <w:p>
            <w:r/>
            <w:r>
              <w:t>L2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效果高度依赖 VM 训练数据覆盖范围</w:t>
            </w:r>
          </w:p>
        </w:tc>
        <w:tc>
          <w:tcPr>
            <w:tcW w:type="dxa" w:w="2928"/>
          </w:tcPr>
          <w:p>
            <w:r/>
            <w:r>
              <w:t>Value Model 只能在训练数据所覆盖的领域和任务类型上提供可靠的引导。对于训练数据未涉及的垂直领域（医疗、法律、特定代码库等），VM 的评分可能是噪声甚至负向引导，不能期望 SIA 在这些场景带来正向效果。</w:t>
            </w:r>
          </w:p>
        </w:tc>
      </w:tr>
      <w:tr>
        <w:tc>
          <w:tcPr>
            <w:tcW w:type="dxa" w:w="2928"/>
          </w:tcPr>
          <w:p>
            <w:r/>
            <w:r>
              <w:t>L3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多模态输入需单独训练 VM</w:t>
            </w:r>
          </w:p>
        </w:tc>
        <w:tc>
          <w:tcPr>
            <w:tcW w:type="dxa" w:w="2928"/>
          </w:tcPr>
          <w:p>
            <w:r/>
            <w:r>
              <w:t>原始 SIA 论文及当前实现仅支持纯文本输入。当主 LLM 为视觉语言模型（VLM，如 Qwen3-VL-30B）且用户输入包含图片时，text-only VM 完全看不到图片内容，评分退化为盲猜。多模态场景需单独训练支持图文输入的 VM 并重新评测效果（roadmap Month 6 目标）。</w:t>
            </w:r>
          </w:p>
        </w:tc>
      </w:tr>
      <w:tr>
        <w:tc>
          <w:tcPr>
            <w:tcW w:type="dxa" w:w="2928"/>
          </w:tcPr>
          <w:p>
            <w:r/>
            <w:r>
              <w:t>L4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效果是统计平均，单条请求不保证</w:t>
            </w:r>
          </w:p>
        </w:tc>
        <w:tc>
          <w:tcPr>
            <w:tcW w:type="dxa" w:w="2928"/>
          </w:tcPr>
          <w:p>
            <w:r/>
            <w:r>
              <w:t>SIA 的对齐改善是在大量请求上的统计提升，对具体某条请求无法保证方向。VM 在 VM 训练数据未覆盖的领域或罕见 prompt 类型上，单次干预可能使输出变差。效果评估必须依赖批量统计指标（如 AlpacaEval win-rate），不能用单条结果下判断。</w:t>
            </w:r>
          </w:p>
        </w:tc>
      </w:tr>
      <w:tr>
        <w:tc>
          <w:tcPr>
            <w:tcW w:type="dxa" w:w="2928"/>
          </w:tcPr>
          <w:p>
            <w:r/>
            <w:r>
              <w:t>L5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VM 与主 LLM 共享显存，互相制约</w:t>
            </w:r>
          </w:p>
        </w:tc>
        <w:tc>
          <w:tcPr>
            <w:tcW w:type="dxa" w:w="2928"/>
          </w:tcPr>
          <w:p>
            <w:r/>
            <w:r>
              <w:t>b2 inproc 方案要求 VM 和主 LLM 运行在同一组 GPU 上并共享显存。VM 越大，主 LLM 可用的显存越少，反之亦然。这限制了：（a）主 LLM 可支持的最大 context length；（b）主 LLM 可承载的最大并发数；（c）VM 的最大模型规模。</w:t>
            </w:r>
          </w:p>
        </w:tc>
      </w:tr>
      <w:tr>
        <w:tc>
          <w:tcPr>
            <w:tcW w:type="dxa" w:w="2928"/>
          </w:tcPr>
          <w:p>
            <w:r/>
            <w:r>
              <w:t>L6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与推理框架版本强绑定，升级有风险</w:t>
            </w:r>
          </w:p>
        </w:tc>
        <w:tc>
          <w:tcPr>
            <w:tcW w:type="dxa" w:w="2928"/>
          </w:tcPr>
          <w:p>
            <w:r/>
            <w:r>
              <w:t>SIA 的 b2 inproc 实现深度依赖 vLLM 内部 API，已验证 vLLM 0.19+ 上对 0GM-VL-35B 的 b2 inproc 全面失效。每次升级主 LLM 推理框架（vLLM 版本），SIA 层都需要重新适配和回归验证，升级成本不可忽视。</w:t>
            </w:r>
          </w:p>
        </w:tc>
      </w:tr>
    </w:tbl>
    <w:p/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依赖关系与风险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风险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影响阶段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缓解措施</w:t>
            </w:r>
          </w:p>
        </w:tc>
      </w:tr>
      <w:tr>
        <w:tc>
          <w:tcPr>
            <w:tcW w:type="dxa" w:w="2928"/>
          </w:tcPr>
          <w:p>
            <w:r/>
            <w:r>
              <w:t>block-wise B=4 效果损失超预期</w:t>
            </w:r>
          </w:p>
        </w:tc>
        <w:tc>
          <w:tcPr>
            <w:tcW w:type="dxa" w:w="2928"/>
          </w:tcPr>
          <w:p>
            <w:r/>
            <w:r>
              <w:t>Month 1</w:t>
            </w:r>
          </w:p>
        </w:tc>
        <w:tc>
          <w:tcPr>
            <w:tcW w:type="dxa" w:w="2928"/>
          </w:tcPr>
          <w:p>
            <w:r/>
            <w:r>
              <w:t>备选 B=2（牺牲一半收益，保证效果）</w:t>
            </w:r>
          </w:p>
        </w:tc>
      </w:tr>
      <w:tr>
        <w:tc>
          <w:tcPr>
            <w:tcW w:type="dxa" w:w="2928"/>
          </w:tcPr>
          <w:p>
            <w:r/>
            <w:r>
              <w:t>同词表 VM 训练数据不足</w:t>
            </w:r>
          </w:p>
        </w:tc>
        <w:tc>
          <w:tcPr>
            <w:tcW w:type="dxa" w:w="2928"/>
          </w:tcPr>
          <w:p>
            <w:r/>
            <w:r>
              <w:t>Month 2</w:t>
            </w:r>
          </w:p>
        </w:tc>
        <w:tc>
          <w:tcPr>
            <w:tcW w:type="dxa" w:w="2928"/>
          </w:tcPr>
          <w:p>
            <w:r/>
            <w:r>
              <w:t>用 synthetic preference 数据补充</w:t>
            </w:r>
          </w:p>
        </w:tc>
      </w:tr>
      <w:tr>
        <w:tc>
          <w:tcPr>
            <w:tcW w:type="dxa" w:w="2928"/>
          </w:tcPr>
          <w:p>
            <w:r/>
            <w:r>
              <w:t>MoE base VRAM 放不下（&gt;10GB/GPU）</w:t>
            </w:r>
          </w:p>
        </w:tc>
        <w:tc>
          <w:tcPr>
            <w:tcW w:type="dxa" w:w="2928"/>
          </w:tcPr>
          <w:p>
            <w:r/>
            <w:r>
              <w:t>Month 2-3</w:t>
            </w:r>
          </w:p>
        </w:tc>
        <w:tc>
          <w:tcPr>
            <w:tcW w:type="dxa" w:w="2928"/>
          </w:tcPr>
          <w:p>
            <w:r/>
            <w:r>
              <w:t>fallback dense 4B</w:t>
            </w:r>
          </w:p>
        </w:tc>
      </w:tr>
      <w:tr>
        <w:tc>
          <w:tcPr>
            <w:tcW w:type="dxa" w:w="2928"/>
          </w:tcPr>
          <w:p>
            <w:r/>
            <w:r>
              <w:t>同词表 VM 训练效果不如预期</w:t>
            </w:r>
          </w:p>
        </w:tc>
        <w:tc>
          <w:tcPr>
            <w:tcW w:type="dxa" w:w="2928"/>
          </w:tcPr>
          <w:p>
            <w:r/>
            <w:r>
              <w:t>Month 3</w:t>
            </w:r>
          </w:p>
        </w:tc>
        <w:tc>
          <w:tcPr>
            <w:tcW w:type="dxa" w:w="2928"/>
          </w:tcPr>
          <w:p>
            <w:r/>
            <w:r>
              <w:t>A/B 对比，保留旧 VM 作兜底</w:t>
            </w:r>
          </w:p>
        </w:tc>
      </w:tr>
      <w:tr>
        <w:tc>
          <w:tcPr>
            <w:tcW w:type="dxa" w:w="2928"/>
          </w:tcPr>
          <w:p>
            <w:r/>
            <w:r>
              <w:t>多模态偏好数据难以获取</w:t>
            </w:r>
          </w:p>
        </w:tc>
        <w:tc>
          <w:tcPr>
            <w:tcW w:type="dxa" w:w="2928"/>
          </w:tcPr>
          <w:p>
            <w:r/>
            <w:r>
              <w:t>Month 5-6</w:t>
            </w:r>
          </w:p>
        </w:tc>
        <w:tc>
          <w:tcPr>
            <w:tcW w:type="dxa" w:w="2928"/>
          </w:tcPr>
          <w:p>
            <w:r/>
            <w:r>
              <w:t>降级为探路实验，不作强承诺</w:t>
            </w:r>
          </w:p>
        </w:tc>
      </w:tr>
    </w:tbl>
    <w:p/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参考文献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论文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对应任务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会议/状态</w:t>
            </w:r>
          </w:p>
        </w:tc>
      </w:tr>
      <w:tr>
        <w:tc>
          <w:tcPr>
            <w:tcW w:type="dxa" w:w="2928"/>
          </w:tcPr>
          <w:p>
            <w:r/>
            <w:r>
              <w:t>SIA 原论文 (</w:t>
            </w:r>
            <w:hyperlink r:id="rId26">
              <w:r>
                <w:rPr>
                  <w:color w:val="0070C0"/>
                  <w:u w:val="single"/>
                </w:rPr>
                <w:t>arxiv 2602.21215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整体框架基础 / 任务 6.1</w:t>
            </w:r>
          </w:p>
        </w:tc>
        <w:tc>
          <w:tcPr>
            <w:tcW w:type="dxa" w:w="2928"/>
          </w:tcPr>
          <w:p>
            <w:r/>
            <w:r>
              <w:t>2026 preprint</w:t>
            </w:r>
          </w:p>
        </w:tc>
      </w:tr>
      <w:tr>
        <w:tc>
          <w:tcPr>
            <w:tcW w:type="dxa" w:w="2928"/>
          </w:tcPr>
          <w:p>
            <w:r/>
            <w:r>
              <w:t>AlpacaEval 2.0 (</w:t>
            </w:r>
            <w:hyperlink r:id="rId27">
              <w:r>
                <w:rPr>
                  <w:color w:val="0070C0"/>
                  <w:u w:val="single"/>
                </w:rPr>
                <w:t>arxiv 2404.04475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1.3 评估基准</w:t>
            </w:r>
          </w:p>
        </w:tc>
        <w:tc>
          <w:tcPr>
            <w:tcW w:type="dxa" w:w="2928"/>
          </w:tcPr>
          <w:p>
            <w:r/>
            <w:r>
              <w:t>2024 preprint</w:t>
            </w:r>
          </w:p>
        </w:tc>
      </w:tr>
      <w:tr>
        <w:tc>
          <w:tcPr>
            <w:tcW w:type="dxa" w:w="2928"/>
          </w:tcPr>
          <w:p>
            <w:r/>
            <w:r>
              <w:t>GenARM: Autoregressive Reward Model (</w:t>
            </w:r>
            <w:hyperlink r:id="rId28">
              <w:r>
                <w:rPr>
                  <w:color w:val="0070C0"/>
                  <w:u w:val="single"/>
                </w:rPr>
                <w:t>arxiv 2410.08193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2.2 ARM 训练目标 / 任务 4.1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ICLR 2025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Judge Decoding (</w:t>
            </w:r>
            <w:hyperlink r:id="rId29">
              <w:r>
                <w:rPr>
                  <w:color w:val="0070C0"/>
                  <w:u w:val="single"/>
                </w:rPr>
                <w:t>arxiv 2501.19309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4.3 极小 judge PoC</w:t>
            </w:r>
          </w:p>
        </w:tc>
        <w:tc>
          <w:tcPr>
            <w:tcW w:type="dxa" w:w="2928"/>
          </w:tcPr>
          <w:p>
            <w:r/>
            <w:r>
              <w:t>2025 preprint（ICLR 2025 未能核实）</w:t>
            </w:r>
          </w:p>
        </w:tc>
      </w:tr>
      <w:tr>
        <w:tc>
          <w:tcPr>
            <w:tcW w:type="dxa" w:w="2928"/>
          </w:tcPr>
          <w:p>
            <w:r/>
            <w:r>
              <w:t>Let's Verify Step by Step / ORM vs PRM (</w:t>
            </w:r>
            <w:hyperlink r:id="rId22">
              <w:r>
                <w:rPr>
                  <w:color w:val="0070C0"/>
                  <w:u w:val="single"/>
                </w:rPr>
                <w:t>arxiv 2305.20050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5.1 PRM 适用范围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ICLR 2024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Scaling LLM Test-Time Compute (</w:t>
            </w:r>
            <w:hyperlink r:id="rId30">
              <w:r>
                <w:rPr>
                  <w:color w:val="0070C0"/>
                  <w:u w:val="single"/>
                </w:rPr>
                <w:t>arxiv 2408.03314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整体方向验证</w:t>
            </w:r>
          </w:p>
        </w:tc>
        <w:tc>
          <w:tcPr>
            <w:tcW w:type="dxa" w:w="2928"/>
          </w:tcPr>
          <w:p>
            <w:r/>
            <w:r>
              <w:t>NeurIPS 2024 Workshop ✅</w:t>
            </w:r>
          </w:p>
        </w:tc>
      </w:tr>
      <w:tr>
        <w:tc>
          <w:tcPr>
            <w:tcW w:type="dxa" w:w="2928"/>
          </w:tcPr>
          <w:p>
            <w:r/>
            <w:r>
              <w:t>RSD: Reward-guided Speculative Decoding (</w:t>
            </w:r>
            <w:hyperlink r:id="rId31">
              <w:r>
                <w:rPr>
                  <w:color w:val="0070C0"/>
                  <w:u w:val="single"/>
                </w:rPr>
                <w:t>arxiv 2501.19324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2.3 两阶段过滤 / 任务 4.2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ICML 2025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SSS: Stepwise Speculative Search (</w:t>
            </w:r>
            <w:hyperlink r:id="rId32">
              <w:r>
                <w:rPr>
                  <w:color w:val="0070C0"/>
                  <w:u w:val="single"/>
                </w:rPr>
                <w:t>arxiv 2508.15044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2.3 两阶段过滤依据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EMNLP 2025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GSI: Generative Speculative Inference (</w:t>
            </w:r>
            <w:hyperlink r:id="rId33">
              <w:r>
                <w:rPr>
                  <w:color w:val="0070C0"/>
                  <w:u w:val="single"/>
                </w:rPr>
                <w:t>arxiv 2506.04118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2.3 两阶段过滤依据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ICLR 2026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EASD: Entropy-Aware Speculative Decoding (</w:t>
            </w:r>
            <w:hyperlink r:id="rId34">
              <w:r>
                <w:rPr>
                  <w:color w:val="0070C0"/>
                  <w:u w:val="single"/>
                </w:rPr>
                <w:t>arxiv 2512.23765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背景参考（speculative decoding 双熵机制；</w:t>
            </w:r>
            <w:r>
              <w:rPr>
                <w:b/>
              </w:rPr>
              <w:t>不适用</w:t>
            </w:r>
            <w:r>
              <w:t>于 SIA 的 reward model 场景）</w:t>
            </w:r>
          </w:p>
        </w:tc>
        <w:tc>
          <w:tcPr>
            <w:tcW w:type="dxa" w:w="2928"/>
          </w:tcPr>
          <w:p>
            <w:r/>
            <w:r>
              <w:t>2025 preprint</w:t>
            </w:r>
          </w:p>
        </w:tc>
      </w:tr>
      <w:tr>
        <w:tc>
          <w:tcPr>
            <w:tcW w:type="dxa" w:w="2928"/>
          </w:tcPr>
          <w:p>
            <w:r/>
            <w:r>
              <w:t>TARo: Token-level Adaptive Routing (</w:t>
            </w:r>
            <w:hyperlink r:id="rId35">
              <w:r>
                <w:rPr>
                  <w:color w:val="0070C0"/>
                  <w:u w:val="single"/>
                </w:rPr>
                <w:t>arxiv 2603.18411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1.2 自适应路由参考</w:t>
            </w:r>
          </w:p>
        </w:tc>
        <w:tc>
          <w:tcPr>
            <w:tcW w:type="dxa" w:w="2928"/>
          </w:tcPr>
          <w:p>
            <w:r/>
            <w:r>
              <w:t>2026 preprint</w:t>
            </w:r>
          </w:p>
        </w:tc>
      </w:tr>
      <w:tr>
        <w:tc>
          <w:tcPr>
            <w:tcW w:type="dxa" w:w="2928"/>
          </w:tcPr>
          <w:p>
            <w:r/>
            <w:r>
              <w:t>LLMdoctor: Product-of-Distributions Fusion (</w:t>
            </w:r>
            <w:hyperlink r:id="rId36">
              <w:r>
                <w:rPr>
                  <w:color w:val="0070C0"/>
                  <w:u w:val="single"/>
                </w:rPr>
                <w:t>arxiv 2601.10416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3.3 乘积式融合 A/B</w:t>
            </w:r>
          </w:p>
        </w:tc>
        <w:tc>
          <w:tcPr>
            <w:tcW w:type="dxa" w:w="2928"/>
          </w:tcPr>
          <w:p>
            <w:r/>
            <w:r>
              <w:t>2026 preprint</w:t>
            </w:r>
          </w:p>
        </w:tc>
      </w:tr>
      <w:tr>
        <w:tc>
          <w:tcPr>
            <w:tcW w:type="dxa" w:w="2928"/>
          </w:tcPr>
          <w:p>
            <w:r/>
            <w:r>
              <w:t>TITA: Token-level Inference-Time Alignment (</w:t>
            </w:r>
            <w:hyperlink r:id="rId37">
              <w:r>
                <w:rPr>
                  <w:color w:val="0070C0"/>
                  <w:u w:val="single"/>
                </w:rPr>
                <w:t>arxiv 2510.21794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6.2 DPO 蒸馏参考</w:t>
            </w:r>
          </w:p>
        </w:tc>
        <w:tc>
          <w:tcPr>
            <w:tcW w:type="dxa" w:w="2928"/>
          </w:tcPr>
          <w:p>
            <w:r/>
            <w:r>
              <w:t>2025 preprint</w:t>
            </w:r>
          </w:p>
        </w:tc>
      </w:tr>
      <w:tr>
        <w:tc>
          <w:tcPr>
            <w:tcW w:type="dxa" w:w="2928"/>
          </w:tcPr>
          <w:p>
            <w:r/>
            <w:r>
              <w:t>GGRO: Gradient-Guided Reward Optimization (</w:t>
            </w:r>
            <w:hyperlink r:id="rId38">
              <w:r>
                <w:rPr>
                  <w:color w:val="0070C0"/>
                  <w:u w:val="single"/>
                </w:rPr>
                <w:t>arxiv 2606.09635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发现四 / 附录 A2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UAI 2026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SeLaR: Soft Embedding Alignment at Low-Confidence (</w:t>
            </w:r>
            <w:hyperlink r:id="rId39">
              <w:r>
                <w:rPr>
                  <w:color w:val="0070C0"/>
                  <w:u w:val="single"/>
                </w:rPr>
                <w:t>arxiv 2604.08299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发现四：稀疏干预独立验证</w:t>
            </w:r>
          </w:p>
        </w:tc>
        <w:tc>
          <w:tcPr>
            <w:tcW w:type="dxa" w:w="2928"/>
          </w:tcPr>
          <w:p>
            <w:r/>
            <w:r>
              <w:t>2026 preprint</w:t>
            </w:r>
          </w:p>
        </w:tc>
      </w:tr>
      <w:tr>
        <w:tc>
          <w:tcPr>
            <w:tcW w:type="dxa" w:w="2928"/>
          </w:tcPr>
          <w:p>
            <w:r/>
            <w:r>
              <w:t>AdaDec: Pause-and-Rerank at High Uncertainty (</w:t>
            </w:r>
            <w:hyperlink r:id="rId21">
              <w:r>
                <w:rPr>
                  <w:color w:val="0070C0"/>
                  <w:u w:val="single"/>
                </w:rPr>
                <w:t>arxiv 2506.08980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发现四：稀疏干预独立验证；</w:t>
            </w:r>
            <w:r>
              <w:rPr>
                <w:b/>
              </w:rPr>
              <w:t>任务 5.1 AdaDec baseline 实现参考</w:t>
            </w:r>
            <w:r>
              <w:t>（L=5 greedy fork + LLM log-prob）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FSE 2026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PRM as Unified Control Signal for Reasoning (</w:t>
            </w:r>
            <w:hyperlink r:id="rId40">
              <w:r>
                <w:rPr>
                  <w:color w:val="0070C0"/>
                  <w:u w:val="single"/>
                </w:rPr>
                <w:t>arxiv 2602.01070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5.1 PRM 粒度互补支撑</w:t>
            </w:r>
          </w:p>
        </w:tc>
        <w:tc>
          <w:tcPr>
            <w:tcW w:type="dxa" w:w="2928"/>
          </w:tcPr>
          <w:p>
            <w:r/>
            <w:r>
              <w:t>2026 preprint</w:t>
            </w:r>
          </w:p>
        </w:tc>
      </w:tr>
      <w:tr>
        <w:tc>
          <w:tcPr>
            <w:tcW w:type="dxa" w:w="2928"/>
          </w:tcPr>
          <w:p>
            <w:r/>
            <w:r>
              <w:t>Seesaw: PP↔TP Dynamic Parallelism Switching (</w:t>
            </w:r>
            <w:hyperlink r:id="rId41">
              <w:r>
                <w:rPr>
                  <w:color w:val="0070C0"/>
                  <w:u w:val="single"/>
                </w:rPr>
                <w:t>arxiv 2503.06433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工程优化参考（TP/PP 动态调度）</w:t>
            </w:r>
          </w:p>
        </w:tc>
        <w:tc>
          <w:tcPr>
            <w:tcW w:type="dxa" w:w="2928"/>
          </w:tcPr>
          <w:p>
            <w:r/>
            <w:r>
              <w:t>2025 preprint</w:t>
            </w:r>
          </w:p>
        </w:tc>
      </w:tr>
      <w:tr>
        <w:tc>
          <w:tcPr>
            <w:tcW w:type="dxa" w:w="2928"/>
          </w:tcPr>
          <w:p>
            <w:r/>
            <w:r>
              <w:t>DSPA: SAE-based Activation Steering (</w:t>
            </w:r>
            <w:hyperlink r:id="rId42">
              <w:r>
                <w:rPr>
                  <w:color w:val="0070C0"/>
                  <w:u w:val="single"/>
                </w:rPr>
                <w:t>arxiv 2603.21461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发现四 / 附录 A1</w:t>
            </w:r>
          </w:p>
        </w:tc>
        <w:tc>
          <w:tcPr>
            <w:tcW w:type="dxa" w:w="2928"/>
          </w:tcPr>
          <w:p>
            <w:r/>
            <w:r>
              <w:t>2026 preprint（CMU）</w:t>
            </w:r>
          </w:p>
        </w:tc>
      </w:tr>
      <w:tr>
        <w:tc>
          <w:tcPr>
            <w:tcW w:type="dxa" w:w="2928"/>
          </w:tcPr>
          <w:p>
            <w:r/>
            <w:r>
              <w:t>ArmoRM: Multi-Objective Reward Model (</w:t>
            </w:r>
            <w:hyperlink r:id="rId43">
              <w:r>
                <w:rPr>
                  <w:color w:val="0070C0"/>
                  <w:u w:val="single"/>
                </w:rPr>
                <w:t>arxiv 2406.12845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6.1 / 附录 C1 多目标 VM</w:t>
            </w:r>
          </w:p>
        </w:tc>
        <w:tc>
          <w:tcPr>
            <w:tcW w:type="dxa" w:w="2928"/>
          </w:tcPr>
          <w:p>
            <w:r/>
            <w:r>
              <w:t>2024 preprint</w:t>
            </w:r>
          </w:p>
        </w:tc>
      </w:tr>
      <w:tr>
        <w:tc>
          <w:tcPr>
            <w:tcW w:type="dxa" w:w="2928"/>
          </w:tcPr>
          <w:p>
            <w:r/>
            <w:r>
              <w:t>Token-level MDP Formalization (</w:t>
            </w:r>
            <w:hyperlink r:id="rId44">
              <w:r>
                <w:rPr>
                  <w:color w:val="0070C0"/>
                  <w:u w:val="single"/>
                </w:rPr>
                <w:t>arxiv 2602.02572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理论背景参考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ICML 2026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Nudging: Uncertainty-gated Sparse Intervention (</w:t>
            </w:r>
            <w:hyperlink r:id="rId45">
              <w:r>
                <w:rPr>
                  <w:color w:val="0070C0"/>
                  <w:u w:val="single"/>
                </w:rPr>
                <w:t>arxiv 2410.09300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2.3 / 方向验证</w:t>
            </w:r>
          </w:p>
        </w:tc>
        <w:tc>
          <w:tcPr>
            <w:tcW w:type="dxa" w:w="2928"/>
          </w:tcPr>
          <w:p>
            <w:r/>
            <w:r>
              <w:t>2024 preprint</w:t>
            </w:r>
          </w:p>
        </w:tc>
      </w:tr>
      <w:tr>
        <w:tc>
          <w:tcPr>
            <w:tcW w:type="dxa" w:w="2928"/>
          </w:tcPr>
          <w:p>
            <w:r/>
            <w:r>
              <w:t>BatchLLM: Explicit Global Prefix Sharing (</w:t>
            </w:r>
            <w:hyperlink r:id="rId46">
              <w:r>
                <w:rPr>
                  <w:color w:val="0070C0"/>
                  <w:u w:val="single"/>
                </w:rPr>
                <w:t>arxiv 2412.03594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工程优化参考</w:t>
            </w:r>
          </w:p>
        </w:tc>
        <w:tc>
          <w:tcPr>
            <w:tcW w:type="dxa" w:w="2928"/>
          </w:tcPr>
          <w:p>
            <w:r/>
            <w:r>
              <w:t>2024 preprint</w:t>
            </w:r>
          </w:p>
        </w:tc>
      </w:tr>
      <w:tr>
        <w:tc>
          <w:tcPr>
            <w:tcW w:type="dxa" w:w="2928"/>
          </w:tcPr>
          <w:p>
            <w:r/>
            <w:r>
              <w:t>HybridFlow: ResourcePool LLM+RM Co-deployment (</w:t>
            </w:r>
            <w:hyperlink r:id="rId47">
              <w:r>
                <w:rPr>
                  <w:color w:val="0070C0"/>
                  <w:u w:val="single"/>
                </w:rPr>
                <w:t>arxiv 2409.19256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附录 B4 独立 GPU VM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EuroSys 2025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NEO: Asymmetric CPU-GPU Pipeline (</w:t>
            </w:r>
            <w:hyperlink r:id="rId48">
              <w:r>
                <w:rPr>
                  <w:color w:val="0070C0"/>
                  <w:u w:val="single"/>
                </w:rPr>
                <w:t>arxiv 2411.01142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工程优化参考</w:t>
            </w:r>
          </w:p>
        </w:tc>
        <w:tc>
          <w:tcPr>
            <w:tcW w:type="dxa" w:w="2928"/>
          </w:tcPr>
          <w:p>
            <w:r/>
            <w:r>
              <w:t>2024 preprint</w:t>
            </w:r>
          </w:p>
        </w:tc>
      </w:tr>
      <w:tr>
        <w:tc>
          <w:tcPr>
            <w:tcW w:type="dxa" w:w="2928"/>
          </w:tcPr>
          <w:p>
            <w:r/>
            <w:r>
              <w:t>STEP: Memory-triggered Search Tree Pruning (</w:t>
            </w:r>
            <w:hyperlink r:id="rId49">
              <w:r>
                <w:rPr>
                  <w:color w:val="0070C0"/>
                  <w:u w:val="single"/>
                </w:rPr>
                <w:t>arxiv 2601.09093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工程优化参考（压力感知降级）</w:t>
            </w:r>
          </w:p>
        </w:tc>
        <w:tc>
          <w:tcPr>
            <w:tcW w:type="dxa" w:w="2928"/>
          </w:tcPr>
          <w:p>
            <w:r/>
            <w:r>
              <w:t>2026 preprint</w:t>
            </w:r>
          </w:p>
        </w:tc>
      </w:tr>
      <w:tr>
        <w:tc>
          <w:tcPr>
            <w:tcW w:type="dxa" w:w="2928"/>
          </w:tcPr>
          <w:p>
            <w:r/>
            <w:r>
              <w:t>RM Knowledge Distillation (</w:t>
            </w:r>
            <w:hyperlink r:id="rId18">
              <w:r>
                <w:rPr>
                  <w:color w:val="0070C0"/>
                  <w:u w:val="single"/>
                </w:rPr>
                <w:t>arxiv 2411.08302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附录 B1 VM 蒸馏依据 / 任务 2.2 训练技巧</w:t>
            </w:r>
          </w:p>
        </w:tc>
        <w:tc>
          <w:tcPr>
            <w:tcW w:type="dxa" w:w="2928"/>
          </w:tcPr>
          <w:p>
            <w:r/>
            <w:r>
              <w:t>2024 preprint</w:t>
            </w:r>
          </w:p>
        </w:tc>
      </w:tr>
      <w:tr>
        <w:tc>
          <w:tcPr>
            <w:tcW w:type="dxa" w:w="2928"/>
          </w:tcPr>
          <w:p>
            <w:r/>
            <w:r>
              <w:t>RM Distillation: Reward Model Compression (</w:t>
            </w:r>
            <w:hyperlink r:id="rId50">
              <w:r>
                <w:rPr>
                  <w:color w:val="0070C0"/>
                  <w:u w:val="single"/>
                </w:rPr>
                <w:t>arxiv 2405.19316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附录 B1 VM 蒸馏依据</w:t>
            </w:r>
          </w:p>
        </w:tc>
        <w:tc>
          <w:tcPr>
            <w:tcW w:type="dxa" w:w="2928"/>
          </w:tcPr>
          <w:p>
            <w:r/>
            <w:r>
              <w:t>2024 preprint</w:t>
            </w:r>
          </w:p>
        </w:tc>
      </w:tr>
      <w:tr>
        <w:tc>
          <w:tcPr>
            <w:tcW w:type="dxa" w:w="2928"/>
          </w:tcPr>
          <w:p>
            <w:r/>
            <w:r>
              <w:t>RM Ensemble（通行工程实践）</w:t>
            </w:r>
          </w:p>
        </w:tc>
        <w:tc>
          <w:tcPr>
            <w:tcW w:type="dxa" w:w="2928"/>
          </w:tcPr>
          <w:p>
            <w:r/>
            <w:r>
              <w:t>附录 B3 reward hacking 防护</w:t>
            </w:r>
          </w:p>
        </w:tc>
        <w:tc>
          <w:tcPr>
            <w:tcW w:type="dxa" w:w="2928"/>
          </w:tcPr>
          <w:p>
            <w:r/>
            <w:r>
              <w:t>通行实践，无单一出处</w:t>
            </w:r>
          </w:p>
        </w:tc>
      </w:tr>
      <w:tr>
        <w:tc>
          <w:tcPr>
            <w:tcW w:type="dxa" w:w="2928"/>
          </w:tcPr>
          <w:p>
            <w:r/>
            <w:r>
              <w:t>Cost-Effective RGTG: Vocabulary-wide Reward Head (</w:t>
            </w:r>
            <w:hyperlink r:id="rId10">
              <w:r>
                <w:rPr>
                  <w:color w:val="0070C0"/>
                  <w:u w:val="single"/>
                </w:rPr>
                <w:t>arxiv 2502.04517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1.1 备选 / 任务 2.2 VM 架构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ICML 2025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Low-Rank RM Parametrization (</w:t>
            </w:r>
            <w:hyperlink r:id="rId16">
              <w:r>
                <w:rPr>
                  <w:color w:val="0070C0"/>
                  <w:u w:val="single"/>
                </w:rPr>
                <w:t>arxiv 2407.04615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2.2 VM scoring 加速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TMLR 2025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From r to Q*: LLM as Q-Function (</w:t>
            </w:r>
            <w:hyperlink r:id="rId17">
              <w:r>
                <w:rPr>
                  <w:color w:val="0070C0"/>
                  <w:u w:val="single"/>
                </w:rPr>
                <w:t>arxiv 2404.12358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2.2 VM 冷启动理论支撑（DPO ≡ Q-learning，log-prob 差值编码隐含奖励，SIA 推导延伸）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COLM 2024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Hydragen: High-Throughput Shared-Prefix Inference (</w:t>
            </w:r>
            <w:hyperlink r:id="rId19">
              <w:r>
                <w:rPr>
                  <w:color w:val="0070C0"/>
                  <w:u w:val="single"/>
                </w:rPr>
                <w:t>arxiv 2402.05099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Month 3 备选 / T 系统优化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ICLR 2025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To Intervene or Not: Probabilistic Gating (</w:t>
            </w:r>
            <w:hyperlink r:id="rId11">
              <w:r>
                <w:rPr>
                  <w:color w:val="0070C0"/>
                  <w:u w:val="single"/>
                </w:rPr>
                <w:t>arxiv 2606.11201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1.2 双熵门控进阶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ACL 2026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Learning Adaptive LLM Decoding (</w:t>
            </w:r>
            <w:hyperlink r:id="rId12">
              <w:r>
                <w:rPr>
                  <w:color w:val="0070C0"/>
                  <w:u w:val="single"/>
                </w:rPr>
                <w:t>arxiv 2603.09065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1.2 learned routing</w:t>
            </w:r>
          </w:p>
        </w:tc>
        <w:tc>
          <w:tcPr>
            <w:tcW w:type="dxa" w:w="2928"/>
          </w:tcPr>
          <w:p>
            <w:r/>
            <w:r>
              <w:t>2026 preprint</w:t>
            </w:r>
          </w:p>
        </w:tc>
      </w:tr>
      <w:tr>
        <w:tc>
          <w:tcPr>
            <w:tcW w:type="dxa" w:w="2928"/>
          </w:tcPr>
          <w:p>
            <w:r/>
            <w:r>
              <w:t>Inference-Time Reward Hacking (</w:t>
            </w:r>
            <w:hyperlink r:id="rId15">
              <w:r>
                <w:rPr>
                  <w:color w:val="0070C0"/>
                  <w:u w:val="single"/>
                </w:rPr>
                <w:t>arxiv 2506.19248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1.3 评估 pipeline 安全设计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NeurIPS 2025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RMB: Reward Model Benchmark (</w:t>
            </w:r>
            <w:hyperlink r:id="rId13">
              <w:r>
                <w:rPr>
                  <w:color w:val="0070C0"/>
                  <w:u w:val="single"/>
                </w:rPr>
                <w:t>arxiv 2410.09893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1.3 VM 质量评估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ICLR 2025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RewardBench 2 (</w:t>
            </w:r>
            <w:hyperlink r:id="rId14">
              <w:r>
                <w:rPr>
                  <w:color w:val="0070C0"/>
                  <w:u w:val="single"/>
                </w:rPr>
                <w:t>arxiv 2506.01937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1.3 VM 质量评估</w:t>
            </w:r>
          </w:p>
        </w:tc>
        <w:tc>
          <w:tcPr>
            <w:tcW w:type="dxa" w:w="2928"/>
          </w:tcPr>
          <w:p>
            <w:r/>
            <w:r>
              <w:t>2026 preprint</w:t>
            </w:r>
          </w:p>
        </w:tc>
      </w:tr>
      <w:tr>
        <w:tc>
          <w:tcPr>
            <w:tcW w:type="dxa" w:w="2928"/>
          </w:tcPr>
          <w:p>
            <w:r/>
            <w:r>
              <w:t>SP-PRM: ORM-derived Process Reward (</w:t>
            </w:r>
            <w:hyperlink r:id="rId51">
              <w:r>
                <w:rPr>
                  <w:color w:val="0070C0"/>
                  <w:u w:val="single"/>
                </w:rPr>
                <w:t>arxiv 2506.12446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5.1 PRM 数据收集</w:t>
            </w:r>
          </w:p>
        </w:tc>
        <w:tc>
          <w:tcPr>
            <w:tcW w:type="dxa" w:w="2928"/>
          </w:tcPr>
          <w:p>
            <w:r/>
            <w:r>
              <w:t>2025 preprint</w:t>
            </w:r>
          </w:p>
        </w:tc>
      </w:tr>
      <w:tr>
        <w:tc>
          <w:tcPr>
            <w:tcW w:type="dxa" w:w="2928"/>
          </w:tcPr>
          <w:p>
            <w:r/>
            <w:r>
              <w:t>ThinkPRM: Thinking Token Process Reward (</w:t>
            </w:r>
            <w:hyperlink r:id="rId20">
              <w:r>
                <w:rPr>
                  <w:color w:val="0070C0"/>
                  <w:u w:val="single"/>
                </w:rPr>
                <w:t>arxiv 2504.16828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5.1 thinking 模式 PRM</w:t>
            </w:r>
          </w:p>
        </w:tc>
        <w:tc>
          <w:tcPr>
            <w:tcW w:type="dxa" w:w="2928"/>
          </w:tcPr>
          <w:p>
            <w:r/>
            <w:r>
              <w:t>2025 preprint</w:t>
            </w:r>
          </w:p>
        </w:tc>
      </w:tr>
      <w:tr>
        <w:tc>
          <w:tcPr>
            <w:tcW w:type="dxa" w:w="2928"/>
          </w:tcPr>
          <w:p>
            <w:r/>
            <w:r>
              <w:t>DG-PRM: Dynamic Generalizable PRM (</w:t>
            </w:r>
            <w:hyperlink r:id="rId52">
              <w:r>
                <w:rPr>
                  <w:color w:val="0070C0"/>
                  <w:u w:val="single"/>
                </w:rPr>
                <w:t>arxiv 2507.17849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5.1 跨任务 PRM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ACL 2025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Skywork-VL Reward (</w:t>
            </w:r>
            <w:hyperlink r:id="rId23">
              <w:r>
                <w:rPr>
                  <w:color w:val="0070C0"/>
                  <w:u w:val="single"/>
                </w:rPr>
                <w:t>arxiv 2505.07263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6.1 多模态 VM 选型</w:t>
            </w:r>
          </w:p>
        </w:tc>
        <w:tc>
          <w:tcPr>
            <w:tcW w:type="dxa" w:w="2928"/>
          </w:tcPr>
          <w:p>
            <w:r/>
            <w:r>
              <w:t>2025 preprint</w:t>
            </w:r>
          </w:p>
        </w:tc>
      </w:tr>
      <w:tr>
        <w:tc>
          <w:tcPr>
            <w:tcW w:type="dxa" w:w="2928"/>
          </w:tcPr>
          <w:p>
            <w:r/>
            <w:r>
              <w:t>MSRL: Multi-Stage Multimodal RM (</w:t>
            </w:r>
            <w:hyperlink r:id="rId24">
              <w:r>
                <w:rPr>
                  <w:color w:val="0070C0"/>
                  <w:u w:val="single"/>
                </w:rPr>
                <w:t>arxiv 2603.25108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6.1 多模态 VM 训练框架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CVPR 2026</w:t>
            </w:r>
            <w:r>
              <w:t xml:space="preserve"> ✅</w:t>
            </w:r>
          </w:p>
        </w:tc>
      </w:tr>
      <w:tr>
        <w:tc>
          <w:tcPr>
            <w:tcW w:type="dxa" w:w="2928"/>
          </w:tcPr>
          <w:p>
            <w:r/>
            <w:r>
              <w:t>BaseReward: Multimodal RM Baseline (</w:t>
            </w:r>
            <w:hyperlink r:id="rId25">
              <w:r>
                <w:rPr>
                  <w:color w:val="0070C0"/>
                  <w:u w:val="single"/>
                </w:rPr>
                <w:t>arxiv 2509.16127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任务 6.1 多模态 VM 评估对照</w:t>
            </w:r>
          </w:p>
        </w:tc>
        <w:tc>
          <w:tcPr>
            <w:tcW w:type="dxa" w:w="2928"/>
          </w:tcPr>
          <w:p>
            <w:r/>
            <w:r>
              <w:t>2025 preprint</w:t>
            </w:r>
          </w:p>
        </w:tc>
      </w:tr>
      <w:tr>
        <w:tc>
          <w:tcPr>
            <w:tcW w:type="dxa" w:w="2928"/>
          </w:tcPr>
          <w:p>
            <w:r/>
            <w:r>
              <w:t>Reward Models Are Secretly Value Functions (</w:t>
            </w:r>
            <w:hyperlink r:id="rId53">
              <w:r>
                <w:rPr>
                  <w:color w:val="0070C0"/>
                  <w:u w:val="single"/>
                </w:rPr>
                <w:t>arxiv 2604.22981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远景规划 C0a LLM-as-Q-Function</w:t>
            </w:r>
          </w:p>
        </w:tc>
        <w:tc>
          <w:tcPr>
            <w:tcW w:type="dxa" w:w="2928"/>
          </w:tcPr>
          <w:p>
            <w:r/>
            <w:r>
              <w:t>2026 preprint</w:t>
            </w:r>
          </w:p>
        </w:tc>
      </w:tr>
      <w:tr>
        <w:tc>
          <w:tcPr>
            <w:tcW w:type="dxa" w:w="2928"/>
          </w:tcPr>
          <w:p>
            <w:r/>
            <w:r>
              <w:t>EntropyInfer: Rigid/Dynamic Attention Head Pruning (</w:t>
            </w:r>
            <w:hyperlink r:id="rId54">
              <w:r>
                <w:rPr>
                  <w:color w:val="0070C0"/>
                  <w:u w:val="single"/>
                </w:rPr>
                <w:t>arxiv 2606.09508</w:t>
              </w:r>
            </w:hyperlink>
            <w:r>
              <w:t>)</w:t>
            </w:r>
          </w:p>
        </w:tc>
        <w:tc>
          <w:tcPr>
            <w:tcW w:type="dxa" w:w="2928"/>
          </w:tcPr>
          <w:p>
            <w:r/>
            <w:r>
              <w:t>远景规划 B2 VM 注意力头裁剪</w:t>
            </w:r>
          </w:p>
        </w:tc>
        <w:tc>
          <w:tcPr>
            <w:tcW w:type="dxa" w:w="2928"/>
          </w:tcPr>
          <w:p>
            <w:r/>
            <w:r>
              <w:t>2026 preprint</w:t>
            </w:r>
          </w:p>
        </w:tc>
      </w:tr>
    </w:tbl>
    <w:p/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附录：远期研究方向展望（6 个月计划以外）</w:t>
      </w:r>
    </w:p>
    <w:p>
      <w:pPr>
        <w:pStyle w:val="Quote"/>
        <w:ind w:left="432"/>
      </w:pPr>
      <w:r>
        <w:t>以下方向均有调研依据，但因工程成本较高、效果尚不确定、或依赖前期工作完成，未纳入 2026-07 至 2026-12 执行计划。供 2027 年立项参考。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3"/>
      </w:pPr>
      <w:r>
        <w:t>A. VM 根本性替代——绕开 RM 前向传播（2027 年研究方向）</w:t>
      </w:r>
    </w:p>
    <w:p>
      <w:r>
        <w:t>这类方向的共同目标是：</w:t>
      </w:r>
      <w:r>
        <w:rPr>
          <w:b/>
        </w:rPr>
        <w:t>让主 LLM 不再依赖外部 VM 做 per-token 打分</w:t>
      </w:r>
      <w:r>
        <w:t>，从而从根本上消除 L（VM 延迟）和 T（并发吞吐损失）。</w:t>
      </w:r>
    </w:p>
    <w:p>
      <w:r>
        <w:rPr>
          <w:b/>
        </w:rPr>
        <w:t>A1. SAE 激活空间 Steering（DSPA，CMU，arxiv 2603.21461）</w:t>
      </w:r>
    </w:p>
    <w:p>
      <w:r>
        <w:t>用稀疏自编码器（SAE）在 LLM 内部激活空间直接施加对齐引导，完全不调用外部 VM（99.8% 激活值为零）。若效果可接近 4B VM，L/T 从根本解决。当前挑战：SAE 需离线训练，效果能否匹敌 4B VM 尚未验证。</w:t>
      </w:r>
    </w:p>
    <w:p>
      <w:r>
        <w:rPr>
          <w:b/>
        </w:rPr>
        <w:t>建议</w:t>
      </w:r>
      <w:r>
        <w:t>：先用 1-2 周做 paper-reading + 小规模可行性实验，再决定是否立项。</w:t>
      </w:r>
    </w:p>
    <w:p>
      <w:r>
        <w:rPr>
          <w:b/>
        </w:rPr>
        <w:t>A2. RM 梯度引导（探索性方向，无直接文献支撑）</w:t>
      </w:r>
    </w:p>
    <w:p>
      <w:r>
        <w:t>思路：在高熵位置用 RM 的</w:t>
      </w:r>
      <w:r>
        <w:rPr>
          <w:b/>
        </w:rPr>
        <w:t>梯度信息</w:t>
      </w:r>
      <w:r>
        <w:t>（而非分数）指导 token 选择，理论上可避免完整前向传播。注意：此方向</w:t>
      </w:r>
      <w:r>
        <w:rPr>
          <w:b/>
        </w:rPr>
        <w:t>目前无顶会直接验证</w:t>
      </w:r>
      <w:r>
        <w:t xml:space="preserve">——GGRO（UAI 2026，arxiv 2606.09635）常被援引，但该论文的实际贡献是验证"只在高熵位置干预"的 entropy-adaptive 策略（与 SIA 的 </w:t>
      </w:r>
      <w:r>
        <w:rPr>
          <w:rFonts w:ascii="Courier New" w:hAnsi="Courier New"/>
          <w:sz w:val="18"/>
        </w:rPr>
        <w:t>--entropy_threshold</w:t>
      </w:r>
      <w:r>
        <w:t xml:space="preserve"> 一致），并不涉及梯度引导。此外，标准推理不维护梯度图，实现时需 gradient checkpointing 或近似方案，工程成本远高于直接前向传播，可行性有待独立实验验证再决定是否立项。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3"/>
      </w:pPr>
      <w:r>
        <w:t>B. VM 渐进效率优化（6 个月计划的自然延伸，2027 Q1）</w:t>
      </w:r>
    </w:p>
    <w:p>
      <w:r>
        <w:rPr>
          <w:b/>
        </w:rPr>
        <w:t>B1. VM 蒸馏：4B → 1.7B（NeurIPS 2024 研究背景）</w:t>
      </w:r>
    </w:p>
    <w:p>
      <w:r>
        <w:t>Month 3 的同词表 4B ARM VM 验证效果后，用 4B 作教师蒸馏出 1.7B 学生 VM。相关文献（</w:t>
      </w:r>
      <w:hyperlink r:id="rId18">
        <w:r>
          <w:rPr>
            <w:color w:val="0070C0"/>
            <w:u w:val="single"/>
          </w:rPr>
          <w:t>arxiv 2411.08302</w:t>
        </w:r>
      </w:hyperlink>
      <w:r>
        <w:t>、</w:t>
      </w:r>
      <w:hyperlink r:id="rId50">
        <w:r>
          <w:rPr>
            <w:color w:val="0070C0"/>
            <w:u w:val="single"/>
          </w:rPr>
          <w:t>arxiv 2405.19316</w:t>
        </w:r>
      </w:hyperlink>
      <w:r>
        <w:t>）初步显示大 RM 蒸馏小 RM 可保留约 80–90% 偏好判断能力，latency 降低约 2×，VRAM 占用减半——但上述具体数字</w:t>
      </w:r>
      <w:r>
        <w:rPr>
          <w:b/>
        </w:rPr>
        <w:t>未经内部独立验证</w:t>
      </w:r>
      <w:r>
        <w:t>，应视为量级参考而非确定结论。</w:t>
      </w:r>
    </w:p>
    <w:p>
      <w:r>
        <w:rPr>
          <w:b/>
        </w:rPr>
        <w:t>建议时机</w:t>
      </w:r>
      <w:r>
        <w:t>：2027 Q1，前提是 Month 3 的 4B ARM VM 效果经评估已达标。</w:t>
      </w:r>
    </w:p>
    <w:p>
      <w:r>
        <w:rPr>
          <w:b/>
        </w:rPr>
        <w:t>B2. VM 内部注意力头裁剪（EntropyInfer 思路，arxiv 2606.09508）</w:t>
      </w:r>
    </w:p>
    <w:p>
      <w:r>
        <w:t xml:space="preserve">将 VM 内部注意力头分为"结构性（Rigid）"和"语义决策型（Dynamic）"两类，Rigid 头可跳过或降精度计算。注意：EntropyInfer 原论文的 2.39× 加速是在 </w:t>
      </w:r>
      <w:r>
        <w:rPr>
          <w:b/>
        </w:rPr>
        <w:t>LLM prefill、100k+ token</w:t>
      </w:r>
      <w:r>
        <w:t xml:space="preserve"> 场景下测得，而 SIA 的 VM 开销集中在 </w:t>
      </w:r>
      <w:r>
        <w:rPr>
          <w:b/>
        </w:rPr>
        <w:t>decode 阶段的短序列打分</w:t>
      </w:r>
      <w:r>
        <w:t>，场景差异大，"20–40% latency 降低"是外推估计，</w:t>
      </w:r>
      <w:r>
        <w:rPr>
          <w:b/>
        </w:rPr>
        <w:t>无直接实验支撑</w:t>
      </w:r>
      <w:r>
        <w:t>，实际收益需在 VM 上独立实测。前提：需先对当前 VM（Qwen3.5-4B）的注意力激活模式做离线分析，确认 Rigid 头比例是否足够大，否则收益更为有限。</w:t>
      </w:r>
    </w:p>
    <w:p>
      <w:r>
        <w:rPr>
          <w:b/>
        </w:rPr>
        <w:t>B3. RM Ensemble（通行工程实践）</w:t>
      </w:r>
    </w:p>
    <w:p>
      <w:r>
        <w:t>部署 2–3 个不同 VM，对分数取均值，降低单 VM reward hacking 风险。在 B1 完成后（1.7B VM 可用），两个 1.7B VM 的 VRAM 需求低于当前一个 4B VM，对吞吐影响可控。</w:t>
      </w:r>
    </w:p>
    <w:p>
      <w:r>
        <w:rPr>
          <w:b/>
        </w:rPr>
        <w:t>当前前提</w:t>
      </w:r>
      <w:r>
        <w:t>：先建立 reward hacking 监控指标（如高 VM 分但人工评分差的样本率），有证据后再引入 ensemble。</w:t>
      </w:r>
    </w:p>
    <w:p>
      <w:r>
        <w:rPr>
          <w:b/>
        </w:rPr>
        <w:t>B4. VM 独立 GPU 组部署（HybridFlow，EuroSys 2025，arxiv 2409.19256）</w:t>
      </w:r>
    </w:p>
    <w:p>
      <w:r>
        <w:t>HybridFlow 提出 ResourcePool 抽象，支持 LLM + RM 的 distributed 部署模式：VM 独占一组 GPU，其打分与主 LLM 的下一步 decode 真正并行，</w:t>
      </w:r>
      <w:r>
        <w:rPr>
          <w:b/>
        </w:rPr>
        <w:t>VM 延迟完全移出 LLM 关键路径</w:t>
      </w:r>
      <w:r>
        <w:t>，吞吐比理论上可从 35% 恢复到接近 100%。当前 b2 inproc 是 colocated 顺序模式；若未来有额外 GPU（1–2 张 A100 专用于 VM），distributed 模式是根本解法。</w:t>
      </w:r>
    </w:p>
    <w:p>
      <w:r>
        <w:rPr>
          <w:b/>
        </w:rPr>
        <w:t>前提</w:t>
      </w:r>
      <w:r>
        <w:t>：需额外 GPU 资源，2027 年扩容时优先评估；当前 4×A100 下不可行。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3"/>
      </w:pPr>
      <w:r>
        <w:t>C. 延后的轻量探索任务（6 个月内无固定排期）</w:t>
      </w:r>
    </w:p>
    <w:p>
      <w:r>
        <w:rPr>
          <w:b/>
        </w:rPr>
        <w:t>C0a. LLM-as-Q-Function PoC（原 Task 2.4，约 1 周）</w:t>
      </w:r>
    </w:p>
    <w:p>
      <w:r>
        <w:t>From r to Q\</w:t>
      </w:r>
      <w:r>
        <w:rPr>
          <w:i/>
        </w:rPr>
        <w:t>（COLM 2024，arxiv 2404.12358）和 "Reward Models Are Secretly Value Functions"（arxiv 2604.22981，2026）均提出：LLM 的 token log-prob 差值 `log P(y|x, prefix) - log P(y|x)` 理论上近似 Q-function，意味着主模型 0GM-VL-35B 自身已携带足够 reward 信号，</w:t>
      </w:r>
      <w:r>
        <w:rPr>
          <w:i/>
        </w:rPr>
        <w:t>可以完全不需要外部 VM</w:t>
      </w:r>
      <w:r>
        <w:t xml:space="preserve">*——L 和 T 从根本消失。实验成本极低（新增 </w:t>
      </w:r>
      <w:r>
        <w:rPr>
          <w:rFonts w:ascii="Courier New" w:hAnsi="Courier New"/>
          <w:sz w:val="18"/>
        </w:rPr>
        <w:t>--rm_backend self</w:t>
      </w:r>
      <w:r>
        <w:t xml:space="preserve"> 模式，AlpacaEval 50 题对比即可），但优先级低于极小 judge（2.3）——若 2.3 成功则 2.4 意义降低，若 2.3 失败则 2.4 可作为替代方向快速验证。建议在 Month 4 极小 judge PoC 结论出来后，根据结果决定是否跟进。</w:t>
      </w:r>
    </w:p>
    <w:p>
      <w:r>
        <w:rPr>
          <w:b/>
        </w:rPr>
        <w:t>C0b. DPO 蒸馏探索（探索性，2-4 周）</w:t>
      </w:r>
    </w:p>
    <w:p>
      <w:r>
        <w:t>方向：收集 SIA 系统中 VM 偏好的生成轨迹，用 DPO 蒸馏进 0GM-VL-35B 主模型，让主模型内化对齐信号，无需推理时外挂 VM 也能保持对齐效果。</w:t>
      </w:r>
    </w:p>
    <w:p>
      <w:r>
        <w:t>TITA（2025，arxiv 2510.21794）展示了推理时 log-ratio 方法（DPO 等价形式）有效，但那是推理时校正，不是训练时蒸馏。训练时 DPO 蒸馏在本次调研中</w:t>
      </w:r>
      <w:r>
        <w:rPr>
          <w:b/>
        </w:rPr>
        <w:t>没有直接顶会证据支撑</w:t>
      </w:r>
      <w:r>
        <w:t>，效果不确定。建议在 6 个月 roadmap 完成、有充足 VM 偏好数据后，作为独立探索性项目评估。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3"/>
      </w:pPr>
      <w:r>
        <w:t>E. 对齐效果深化（覆盖更多任务类型）</w:t>
      </w:r>
    </w:p>
    <w:p>
      <w:r>
        <w:rPr>
          <w:b/>
        </w:rPr>
        <w:t>C1. 多目标 VM（ArmoRM，arxiv 2406.12845，2024）</w:t>
      </w:r>
    </w:p>
    <w:p>
      <w:r>
        <w:t>训练多维度 reward head（helpfulness / correctness / safety 等），由 gating 网络按 prompt 类型动态加权：coding 任务偏 correctness，对话任务偏 helpfulness。当前 VM 是单目标 ORM，在跨任务场景下对齐效果覆盖不均匀。</w:t>
      </w:r>
    </w:p>
    <w:p>
      <w:r>
        <w:rPr>
          <w:b/>
        </w:rPr>
        <w:t>主要障碍</w:t>
      </w:r>
      <w:r>
        <w:t>：需要多维度偏好标注数据集；可在 Month 2 数据收集时同步打多维标签，为后续做准备。</w:t>
      </w:r>
    </w:p>
    <w:p>
      <w:r>
        <w:rPr>
          <w:b/>
        </w:rPr>
        <w:t>C2. PRM 与 token 级 VM 的融合</w:t>
      </w:r>
    </w:p>
    <w:p>
      <w:r>
        <w:t>若 Month 5 可行性评估结论为 go，PRM 给出步骤级分数后，如何将其降维分摊到 token 级（如一步内均匀分摊），在不额外构建 token 级偏好数据的情况下提升 token 级干预信号质量，是一个开放问题。目前无顶会直接验证，建议 PRM 实际上线后顺带做消融实验。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Quote"/>
        <w:ind w:left="432"/>
      </w:pPr>
      <w:r>
        <w:rPr>
          <w:b/>
        </w:rPr>
        <w:t>远期方向优先级参考</w:t>
      </w:r>
      <w:r>
        <w:t>（前期工作完成后）：C0a/C0b（延后轻量探索，随时可启动）&gt; B1 VM 蒸馏（低风险，效果可期）&gt; E1 多目标 VM（效果覆盖）&gt; A1 DSPA（高潜力，需验证）≥ A2 GGRO 梯度（高潜力，工程挑战大）&gt; B2/B3（依赖具体指标）。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</w:pPr>
      <w:r>
        <w:t>附录：0GM-35B CUDA Graph 调试过程</w:t>
      </w:r>
    </w:p>
    <w:p>
      <w:r>
        <w:rPr>
          <w:b/>
        </w:rPr>
        <w:t>结论</w:t>
      </w:r>
      <w:r>
        <w:t>：RM CUDA graph（vllm PIECEWISE 模式）在 0GM-35B 上不可用，已经三轮系统性修复，均失败。此问题与分词器无关，属于架构层面的根本限制。</w:t>
      </w:r>
    </w:p>
    <w:p>
      <w:pPr>
        <w:pStyle w:val="Heading3"/>
      </w:pPr>
      <w:r>
        <w:t>数据对比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模式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稳态延迟（@500步以上）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vs eager</w:t>
            </w:r>
          </w:p>
        </w:tc>
      </w:tr>
      <w:tr>
        <w:tc>
          <w:tcPr>
            <w:tcW w:type="dxa" w:w="2928"/>
          </w:tcPr>
          <w:p>
            <w:r/>
            <w:r>
              <w:t>eager（当前生产）</w:t>
            </w:r>
          </w:p>
        </w:tc>
        <w:tc>
          <w:tcPr>
            <w:tcW w:type="dxa" w:w="2928"/>
          </w:tcPr>
          <w:p>
            <w:r/>
            <w:r>
              <w:t>40–50ms / step</w:t>
            </w:r>
          </w:p>
        </w:tc>
        <w:tc>
          <w:tcPr>
            <w:tcW w:type="dxa" w:w="2928"/>
          </w:tcPr>
          <w:p>
            <w:r/>
            <w:r>
              <w:t>基准</w:t>
            </w:r>
          </w:p>
        </w:tc>
      </w:tr>
      <w:tr>
        <w:tc>
          <w:tcPr>
            <w:tcW w:type="dxa" w:w="2928"/>
          </w:tcPr>
          <w:p>
            <w:r/>
            <w:r>
              <w:t>PIECEWISE fix3（最终尝试）</w:t>
            </w:r>
          </w:p>
        </w:tc>
        <w:tc>
          <w:tcPr>
            <w:tcW w:type="dxa" w:w="2928"/>
          </w:tcPr>
          <w:p>
            <w:r/>
            <w:r>
              <w:t>130–140ms / step</w:t>
            </w:r>
          </w:p>
        </w:tc>
        <w:tc>
          <w:tcPr>
            <w:tcW w:type="dxa" w:w="2928"/>
          </w:tcPr>
          <w:p>
            <w:r/>
            <w:r>
              <w:rPr>
                <w:b/>
              </w:rPr>
              <w:t>慢 2.7–3.5×</w:t>
            </w:r>
          </w:p>
        </w:tc>
      </w:tr>
    </w:tbl>
    <w:p/>
    <w:p>
      <w:pPr>
        <w:pStyle w:val="Heading3"/>
      </w:pPr>
      <w:r>
        <w:t>三轮修复历程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轮次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修复内容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2928"/>
          </w:tcPr>
          <w:p>
            <w:r/>
            <w:r>
              <w:t>fix1</w:t>
            </w:r>
          </w:p>
        </w:tc>
        <w:tc>
          <w:tcPr>
            <w:tcW w:type="dxa" w:w="2928"/>
          </w:tcPr>
          <w:p>
            <w:r/>
            <w:r>
              <w:t>CUDAGraph isolation：RM forward 移入独立 CUDA stream，避免与主 LLM graph 冲突</w:t>
            </w:r>
          </w:p>
        </w:tc>
        <w:tc>
          <w:tcPr>
            <w:tcW w:type="dxa" w:w="2928"/>
          </w:tcPr>
          <w:p>
            <w:r/>
            <w:r>
              <w:t>❌ 失败：NaN 链式污染（§3.9）</w:t>
            </w:r>
          </w:p>
        </w:tc>
      </w:tr>
      <w:tr>
        <w:tc>
          <w:tcPr>
            <w:tcW w:type="dxa" w:w="2928"/>
          </w:tcPr>
          <w:p>
            <w:r/>
            <w:r>
              <w:t>fix2</w:t>
            </w:r>
          </w:p>
        </w:tc>
        <w:tc>
          <w:tcPr>
            <w:tcW w:type="dxa" w:w="2928"/>
          </w:tcPr>
          <w:p>
            <w:r/>
            <w:r>
              <w:t>APC=0（禁用自动前缀缓存）+ max_num_batched_tokens=65536</w:t>
            </w:r>
          </w:p>
        </w:tc>
        <w:tc>
          <w:tcPr>
            <w:tcW w:type="dxa" w:w="2928"/>
          </w:tcPr>
          <w:p>
            <w:r/>
            <w:r>
              <w:t>❌ 失败：首个 request 后 piecewise 完全退化</w:t>
            </w:r>
          </w:p>
        </w:tc>
      </w:tr>
      <w:tr>
        <w:tc>
          <w:tcPr>
            <w:tcW w:type="dxa" w:w="2928"/>
          </w:tcPr>
          <w:p>
            <w:r/>
            <w:r>
              <w:t>fix3</w:t>
            </w:r>
          </w:p>
        </w:tc>
        <w:tc>
          <w:tcPr>
            <w:tcW w:type="dxa" w:w="2928"/>
          </w:tcPr>
          <w:p>
            <w:r/>
            <w:r>
              <w:t>切换 SDPA 后端（flash_attn → math → xformers）逐一测试</w:t>
            </w:r>
          </w:p>
        </w:tc>
        <w:tc>
          <w:tcPr>
            <w:tcW w:type="dxa" w:w="2928"/>
          </w:tcPr>
          <w:p>
            <w:r/>
            <w:r>
              <w:t>❌ 失败：首个 request 成功，后续 request 全部失败（⚠️ 根因未解）</w:t>
            </w:r>
          </w:p>
        </w:tc>
      </w:tr>
    </w:tbl>
    <w:p/>
    <w:p>
      <w:pPr>
        <w:pStyle w:val="Heading3"/>
      </w:pPr>
      <w:r>
        <w:t>根本原因分析</w:t>
      </w:r>
    </w:p>
    <w:p>
      <w:r>
        <w:t>vllm PIECEWISE CUDA graph 的设计假设：decode 步骤 batch_size=1，每步 token 数固定 → 可预编译固定形状 graph。</w:t>
      </w:r>
    </w:p>
    <w:p>
      <w:r>
        <w:t>RM 的实际 workload：topK=10 条</w:t>
      </w:r>
      <w:r>
        <w:rPr>
          <w:b/>
        </w:rPr>
        <w:t>完整候选序列</w:t>
      </w:r>
      <w:r>
        <w:t>（prefix + candidate token），每步相当于一次 prefill，batch_size 和序列长度均随时间变化 → 无法满足固定形状假设，graph 执行退化为 eager fallback 或触发形状不匹配错误。</w:t>
      </w:r>
    </w:p>
    <w:p>
      <w:r>
        <w:t>同词表 VM 训练不改变 RM 的 prefill-heavy 本质，因此无法解决此问题。</w:t>
      </w:r>
    </w:p>
    <w:p>
      <w:pPr>
        <w:pStyle w:val="Heading3"/>
      </w:pPr>
      <w:r>
        <w:t>影响</w:t>
      </w:r>
    </w:p>
    <w:p>
      <w:pPr>
        <w:pStyle w:val="ListBullet"/>
      </w:pPr>
      <w:r>
        <w:t>0GM-35B 延迟改善只能依赖消除跨分词器开销（~7ms），不依赖 CUDA graph</w:t>
      </w:r>
    </w:p>
    <w:p>
      <w:pPr>
        <w:pStyle w:val="ListBullet"/>
      </w:pPr>
      <w:r>
        <w:t>同词表 VM 上线后 b2_score_call p50 预计从 ~30ms 降至 ~23ms（而非 ~11ms）</w:t>
      </w:r>
    </w:p>
    <w:p>
      <w:pPr>
        <w:pStyle w:val="ListBullet"/>
      </w:pPr>
      <w:r>
        <w:t>~11ms 目标仅在 CUDA graph 问题被后续 vllm 版本修复后才可达</w:t>
      </w:r>
    </w:p>
    <w:p>
      <w:pPr>
        <w:pStyle w:val="ListBullet"/>
      </w:pPr>
      <w:r>
        <w:t>VL-30B 上 11ms 成立是因为：① 同词表（无跨分词器开销）② CUDA graph 可用（VL-30B 未复现此 bug）</w:t>
      </w:r>
    </w:p>
    <w:p>
      <w:r>
        <w:rPr>
          <w:b/>
        </w:rPr>
        <w:t>参考实验</w:t>
      </w:r>
      <w:r>
        <w:t>：</w:t>
      </w:r>
      <w:r>
        <w:rPr>
          <w:rFonts w:ascii="Courier New" w:hAnsi="Courier New"/>
          <w:sz w:val="18"/>
        </w:rPr>
        <w:t>alpaca-0gm35b-piecewise-fix3-20260610</w:t>
      </w:r>
      <w:r>
        <w:t xml:space="preserve">；详细调试日志见 </w:t>
      </w:r>
      <w:r>
        <w:rPr>
          <w:rFonts w:ascii="Courier New" w:hAnsi="Courier New"/>
          <w:sz w:val="18"/>
        </w:rPr>
        <w:t>doc/0gm-35b-sia-perf-breakdown-20260609.md</w:t>
      </w:r>
      <w:r>
        <w:t xml:space="preserve"> §7 和 </w:t>
      </w:r>
      <w:r>
        <w:rPr>
          <w:rFonts w:ascii="Courier New" w:hAnsi="Courier New"/>
          <w:sz w:val="18"/>
        </w:rPr>
        <w:t>doc/cuda-graph-debugging-journal.md</w:t>
      </w:r>
      <w:r>
        <w:t>。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appendix-cuda-graph" TargetMode="External"/><Relationship Id="rId10" Type="http://schemas.openxmlformats.org/officeDocument/2006/relationships/hyperlink" Target="https://arxiv.org/abs/2502.04517" TargetMode="External"/><Relationship Id="rId11" Type="http://schemas.openxmlformats.org/officeDocument/2006/relationships/hyperlink" Target="https://arxiv.org/abs/2606.11201" TargetMode="External"/><Relationship Id="rId12" Type="http://schemas.openxmlformats.org/officeDocument/2006/relationships/hyperlink" Target="https://arxiv.org/abs/2603.09065" TargetMode="External"/><Relationship Id="rId13" Type="http://schemas.openxmlformats.org/officeDocument/2006/relationships/hyperlink" Target="https://arxiv.org/abs/2410.09893" TargetMode="External"/><Relationship Id="rId14" Type="http://schemas.openxmlformats.org/officeDocument/2006/relationships/hyperlink" Target="https://arxiv.org/abs/2506.01937" TargetMode="External"/><Relationship Id="rId15" Type="http://schemas.openxmlformats.org/officeDocument/2006/relationships/hyperlink" Target="https://arxiv.org/abs/2506.19248" TargetMode="External"/><Relationship Id="rId16" Type="http://schemas.openxmlformats.org/officeDocument/2006/relationships/hyperlink" Target="https://arxiv.org/abs/2407.04615" TargetMode="External"/><Relationship Id="rId17" Type="http://schemas.openxmlformats.org/officeDocument/2006/relationships/hyperlink" Target="https://arxiv.org/abs/2404.12358" TargetMode="External"/><Relationship Id="rId18" Type="http://schemas.openxmlformats.org/officeDocument/2006/relationships/hyperlink" Target="https://arxiv.org/abs/2411.08302" TargetMode="External"/><Relationship Id="rId19" Type="http://schemas.openxmlformats.org/officeDocument/2006/relationships/hyperlink" Target="https://arxiv.org/abs/2402.05099" TargetMode="External"/><Relationship Id="rId20" Type="http://schemas.openxmlformats.org/officeDocument/2006/relationships/hyperlink" Target="https://arxiv.org/abs/2504.16828" TargetMode="External"/><Relationship Id="rId21" Type="http://schemas.openxmlformats.org/officeDocument/2006/relationships/hyperlink" Target="https://arxiv.org/abs/2506.08980" TargetMode="External"/><Relationship Id="rId22" Type="http://schemas.openxmlformats.org/officeDocument/2006/relationships/hyperlink" Target="https://arxiv.org/abs/2305.20050" TargetMode="External"/><Relationship Id="rId23" Type="http://schemas.openxmlformats.org/officeDocument/2006/relationships/hyperlink" Target="https://arxiv.org/abs/2505.07263" TargetMode="External"/><Relationship Id="rId24" Type="http://schemas.openxmlformats.org/officeDocument/2006/relationships/hyperlink" Target="https://arxiv.org/abs/2603.25108" TargetMode="External"/><Relationship Id="rId25" Type="http://schemas.openxmlformats.org/officeDocument/2006/relationships/hyperlink" Target="https://arxiv.org/abs/2509.16127" TargetMode="External"/><Relationship Id="rId26" Type="http://schemas.openxmlformats.org/officeDocument/2006/relationships/hyperlink" Target="https://arxiv.org/abs/2602.21215" TargetMode="External"/><Relationship Id="rId27" Type="http://schemas.openxmlformats.org/officeDocument/2006/relationships/hyperlink" Target="https://arxiv.org/abs/2404.04475" TargetMode="External"/><Relationship Id="rId28" Type="http://schemas.openxmlformats.org/officeDocument/2006/relationships/hyperlink" Target="https://arxiv.org/abs/2410.08193" TargetMode="External"/><Relationship Id="rId29" Type="http://schemas.openxmlformats.org/officeDocument/2006/relationships/hyperlink" Target="https://arxiv.org/abs/2501.19309" TargetMode="External"/><Relationship Id="rId30" Type="http://schemas.openxmlformats.org/officeDocument/2006/relationships/hyperlink" Target="https://arxiv.org/abs/2408.03314" TargetMode="External"/><Relationship Id="rId31" Type="http://schemas.openxmlformats.org/officeDocument/2006/relationships/hyperlink" Target="https://arxiv.org/abs/2501.19324" TargetMode="External"/><Relationship Id="rId32" Type="http://schemas.openxmlformats.org/officeDocument/2006/relationships/hyperlink" Target="https://arxiv.org/abs/2508.15044" TargetMode="External"/><Relationship Id="rId33" Type="http://schemas.openxmlformats.org/officeDocument/2006/relationships/hyperlink" Target="https://arxiv.org/abs/2506.04118" TargetMode="External"/><Relationship Id="rId34" Type="http://schemas.openxmlformats.org/officeDocument/2006/relationships/hyperlink" Target="https://arxiv.org/abs/2512.23765" TargetMode="External"/><Relationship Id="rId35" Type="http://schemas.openxmlformats.org/officeDocument/2006/relationships/hyperlink" Target="https://arxiv.org/abs/2603.18411" TargetMode="External"/><Relationship Id="rId36" Type="http://schemas.openxmlformats.org/officeDocument/2006/relationships/hyperlink" Target="https://arxiv.org/abs/2601.10416" TargetMode="External"/><Relationship Id="rId37" Type="http://schemas.openxmlformats.org/officeDocument/2006/relationships/hyperlink" Target="https://arxiv.org/abs/2510.21794" TargetMode="External"/><Relationship Id="rId38" Type="http://schemas.openxmlformats.org/officeDocument/2006/relationships/hyperlink" Target="https://arxiv.org/abs/2606.09635" TargetMode="External"/><Relationship Id="rId39" Type="http://schemas.openxmlformats.org/officeDocument/2006/relationships/hyperlink" Target="https://arxiv.org/abs/2604.08299" TargetMode="External"/><Relationship Id="rId40" Type="http://schemas.openxmlformats.org/officeDocument/2006/relationships/hyperlink" Target="https://arxiv.org/abs/2602.01070" TargetMode="External"/><Relationship Id="rId41" Type="http://schemas.openxmlformats.org/officeDocument/2006/relationships/hyperlink" Target="https://arxiv.org/abs/2503.06433" TargetMode="External"/><Relationship Id="rId42" Type="http://schemas.openxmlformats.org/officeDocument/2006/relationships/hyperlink" Target="https://arxiv.org/abs/2603.21461" TargetMode="External"/><Relationship Id="rId43" Type="http://schemas.openxmlformats.org/officeDocument/2006/relationships/hyperlink" Target="https://arxiv.org/abs/2406.12845" TargetMode="External"/><Relationship Id="rId44" Type="http://schemas.openxmlformats.org/officeDocument/2006/relationships/hyperlink" Target="https://arxiv.org/abs/2602.02572" TargetMode="External"/><Relationship Id="rId45" Type="http://schemas.openxmlformats.org/officeDocument/2006/relationships/hyperlink" Target="https://arxiv.org/abs/2410.09300" TargetMode="External"/><Relationship Id="rId46" Type="http://schemas.openxmlformats.org/officeDocument/2006/relationships/hyperlink" Target="https://arxiv.org/abs/2412.03594" TargetMode="External"/><Relationship Id="rId47" Type="http://schemas.openxmlformats.org/officeDocument/2006/relationships/hyperlink" Target="https://arxiv.org/abs/2409.19256" TargetMode="External"/><Relationship Id="rId48" Type="http://schemas.openxmlformats.org/officeDocument/2006/relationships/hyperlink" Target="https://arxiv.org/abs/2411.01142" TargetMode="External"/><Relationship Id="rId49" Type="http://schemas.openxmlformats.org/officeDocument/2006/relationships/hyperlink" Target="https://arxiv.org/abs/2601.09093" TargetMode="External"/><Relationship Id="rId50" Type="http://schemas.openxmlformats.org/officeDocument/2006/relationships/hyperlink" Target="https://arxiv.org/abs/2405.19316" TargetMode="External"/><Relationship Id="rId51" Type="http://schemas.openxmlformats.org/officeDocument/2006/relationships/hyperlink" Target="https://arxiv.org/abs/2506.12446" TargetMode="External"/><Relationship Id="rId52" Type="http://schemas.openxmlformats.org/officeDocument/2006/relationships/hyperlink" Target="https://arxiv.org/abs/2507.17849" TargetMode="External"/><Relationship Id="rId53" Type="http://schemas.openxmlformats.org/officeDocument/2006/relationships/hyperlink" Target="https://arxiv.org/abs/2604.22981" TargetMode="External"/><Relationship Id="rId54" Type="http://schemas.openxmlformats.org/officeDocument/2006/relationships/hyperlink" Target="https://arxiv.org/abs/2606.0950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