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549C" w14:textId="77777777" w:rsidR="00297727" w:rsidRDefault="00297727" w:rsidP="00297727">
      <w:pPr>
        <w:spacing w:after="240"/>
      </w:pPr>
      <w:r>
        <w:rPr>
          <w:b/>
        </w:rPr>
        <w:t>References</w:t>
      </w:r>
    </w:p>
    <w:p w14:paraId="09CEA7BD" w14:textId="77777777" w:rsidR="00297727" w:rsidRDefault="00297727" w:rsidP="00297727">
      <w:pPr>
        <w:spacing w:after="240"/>
      </w:pPr>
      <w:r>
        <w:t>Bierig, R., &amp; Krueger, L. (2020). The Virtual Memory Palace as an Interactive Mnemonic Learning Platform. Proceedings of the Twelfth International Conference on Quality of Multimedia Experience (</w:t>
      </w:r>
      <w:proofErr w:type="spellStart"/>
      <w:r>
        <w:t>QoMEX</w:t>
      </w:r>
      <w:proofErr w:type="spellEnd"/>
      <w:r>
        <w:t>).</w:t>
      </w:r>
    </w:p>
    <w:p w14:paraId="5805A093" w14:textId="77777777" w:rsidR="00297727" w:rsidRDefault="00297727" w:rsidP="00297727">
      <w:pPr>
        <w:spacing w:after="240"/>
      </w:pPr>
      <w:r>
        <w:t xml:space="preserve">Delaini, L. (2024). Walking through ideas: Memory and the body in the premodern memory palace. </w:t>
      </w:r>
      <w:proofErr w:type="spellStart"/>
      <w:r>
        <w:t>Galileana</w:t>
      </w:r>
      <w:proofErr w:type="spellEnd"/>
      <w:r>
        <w:t>, XXI (2), 77–108.</w:t>
      </w:r>
    </w:p>
    <w:p w14:paraId="6AEE19F7" w14:textId="77777777" w:rsidR="00297727" w:rsidRDefault="00297727" w:rsidP="00297727">
      <w:pPr>
        <w:spacing w:after="240"/>
      </w:pPr>
      <w:r>
        <w:t xml:space="preserve">Katz, R. B. (2024). Shema as Memory Palace: A Medieval Hebrew Ars </w:t>
      </w:r>
      <w:proofErr w:type="spellStart"/>
      <w:r>
        <w:t>Memorativa</w:t>
      </w:r>
      <w:proofErr w:type="spellEnd"/>
      <w:r>
        <w:t>. Jewish Quarterly Review, 114(3), 351–374.</w:t>
      </w:r>
    </w:p>
    <w:p w14:paraId="4B670E84" w14:textId="77777777" w:rsidR="00297727" w:rsidRDefault="00297727" w:rsidP="00297727">
      <w:pPr>
        <w:spacing w:after="240"/>
      </w:pPr>
      <w:r>
        <w:t xml:space="preserve">Long, S. (2020). Excavating the Memory Palace: Arts of </w:t>
      </w:r>
      <w:proofErr w:type="spellStart"/>
      <w:r>
        <w:t>Visualisation</w:t>
      </w:r>
      <w:proofErr w:type="spellEnd"/>
      <w:r>
        <w:t xml:space="preserve"> from the Agora to the Computer. University of Chicago Press.</w:t>
      </w:r>
    </w:p>
    <w:p w14:paraId="502145E5" w14:textId="77777777" w:rsidR="00E40D24" w:rsidRDefault="00E40D24"/>
    <w:sectPr w:rsidR="00E40D24" w:rsidSect="00D7715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727"/>
    <w:rsid w:val="00297727"/>
    <w:rsid w:val="00956459"/>
    <w:rsid w:val="00B15346"/>
    <w:rsid w:val="00D7715F"/>
    <w:rsid w:val="00E40D24"/>
    <w:rsid w:val="00F0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2E3818"/>
  <w15:chartTrackingRefBased/>
  <w15:docId w15:val="{35EE66B8-7C22-E544-B5EB-462A2232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727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72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TM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72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TM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72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TM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72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TM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72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TM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72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TM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72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TM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72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TM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72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TM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TM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97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72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TM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97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727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en-TM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97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727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en-TM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97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en-TM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508</Characters>
  <Application>Microsoft Office Word</Application>
  <DocSecurity>0</DocSecurity>
  <Lines>12</Lines>
  <Paragraphs>5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Oguzhan Rejepov</dc:creator>
  <cp:keywords/>
  <dc:description/>
  <cp:lastModifiedBy>Oguzhan Rejepov</cp:lastModifiedBy>
  <cp:revision>1</cp:revision>
  <dcterms:created xsi:type="dcterms:W3CDTF">2026-01-22T18:11:00Z</dcterms:created>
  <dcterms:modified xsi:type="dcterms:W3CDTF">2026-01-22T18:11:00Z</dcterms:modified>
</cp:coreProperties>
</file>