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6.1 CI with Junit in Jenkins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-863598</wp:posOffset>
            </wp:positionH>
            <wp:positionV relativeFrom="paragraph">
              <wp:posOffset>685800</wp:posOffset>
            </wp:positionV>
            <wp:extent cx="7950835" cy="38100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Connect Git and GitHub repository with Jenkins along with Junit tests.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6.1.1 Login to Jenkins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6.1.2 Add Junit dependencies and classes in Maven project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6.1.3 Create Jenkins job for Maven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6.1.4 Push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6.1.1: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6.1.2: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Junit dependencies and classes in Maven project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code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 of your Maven project.</w:t>
      </w:r>
    </w:p>
    <w:tbl>
      <w:tblPr>
        <w:tblStyle w:val="Table1"/>
        <w:tblW w:w="6290.0" w:type="dxa"/>
        <w:jc w:val="left"/>
        <w:tblInd w:w="0.0" w:type="dxa"/>
        <w:tblLayout w:type="fixed"/>
        <w:tblLook w:val="0400"/>
      </w:tblPr>
      <w:tblGrid>
        <w:gridCol w:w="1622"/>
        <w:gridCol w:w="4668"/>
        <w:tblGridChange w:id="0">
          <w:tblGrid>
            <w:gridCol w:w="1622"/>
            <w:gridCol w:w="4668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dependencies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&lt;groupId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&gt;junit&lt;/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&gt;junit&lt;/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&gt;4.12&lt;/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&gt;org.seleniumhq.selenium&lt;/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&gt;selenium-java&lt;/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&gt;3.10.0&lt;/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863a"/>
                <w:sz w:val="24"/>
                <w:szCs w:val="24"/>
                <w:rtl w:val="0"/>
              </w:rPr>
              <w:t xml:space="preserve">dependencies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the below class for test cases:</w:t>
      </w:r>
    </w:p>
    <w:tbl>
      <w:tblPr>
        <w:tblStyle w:val="Table2"/>
        <w:tblW w:w="9360.0" w:type="dxa"/>
        <w:jc w:val="left"/>
        <w:tblInd w:w="0.0" w:type="pct"/>
        <w:tblLayout w:type="fixed"/>
        <w:tblLook w:val="0400"/>
      </w:tblPr>
      <w:tblGrid>
        <w:gridCol w:w="241"/>
        <w:gridCol w:w="9119"/>
        <w:tblGridChange w:id="0">
          <w:tblGrid>
            <w:gridCol w:w="241"/>
            <w:gridCol w:w="911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or.junit.After;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org.junit.Assert;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org.junit.Before;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org.junit.Ignore;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org.junit.Test;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org.openqa.selenium.By;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org.openqa.selenium.WebDriver;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org.openqa.selenium.chrome.ChromeDriver;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JenkinsJunitDemo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String Base_Url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32f62"/>
                <w:sz w:val="24"/>
                <w:szCs w:val="24"/>
                <w:rtl w:val="0"/>
              </w:rPr>
              <w:t xml:space="preserve">"https://www.facebook.com"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WebDriver driver;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setUp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()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driver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ChromeDriver();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get(Base_Url);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}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@After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quit();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}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testCasePassed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Assert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assertTrue(driver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findElement(By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xpath(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32f62"/>
                <w:sz w:val="24"/>
                <w:szCs w:val="24"/>
                <w:rtl w:val="0"/>
              </w:rPr>
              <w:t xml:space="preserve">"//form[@id='login_form']"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isDisplayed());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}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testCaseFailed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Assert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assertTrue(driver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findElement(By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xpath(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32f62"/>
                <w:sz w:val="24"/>
                <w:szCs w:val="24"/>
                <w:rtl w:val="0"/>
              </w:rPr>
              <w:t xml:space="preserve">"//form[@id='failed case']"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isDisplayed());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}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f42c1"/>
                <w:sz w:val="24"/>
                <w:szCs w:val="24"/>
                <w:rtl w:val="0"/>
              </w:rPr>
              <w:t xml:space="preserve">testCaseIgnored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{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    Assert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assertTrue(driver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findElement(By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xpath(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32f62"/>
                <w:sz w:val="24"/>
                <w:szCs w:val="24"/>
                <w:rtl w:val="0"/>
              </w:rPr>
              <w:t xml:space="preserve">"//form[@id='ignored case']"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73a4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isDisplayed());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    }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6.1.3: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Jenkins job for Maven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For example, http://localhost:8081/.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Create New Job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 Project,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page will be redirected to its project form. Here, you will need to enter the project information.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Scroll to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option under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Source Code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Enter the Git repository URL of project to pull the code from GitHub or provide the location of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file in your local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Build the job and check the status on the console for the test cases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6.1.4: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8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JjuzATI8as1aa4XuBM5yoeZnMw==">AMUW2mUS9e2q7fY8RkOdk17x772WwXug2nn68e0c0HGy8uG2+AGvneYBcNg98uqVdBJNYCwnTrg0fBnibHjHKL1Gb4fCmFxHq58c7JVD/2hZnBmGUCsa1zbQHXmGVIjFV2ak8IOCv0AR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