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sz w:val="30"/>
          <w:szCs w:val="30"/>
        </w:rPr>
      </w:pPr>
      <w:r>
        <w:rPr>
          <w:sz w:val="30"/>
          <w:szCs w:val="30"/>
        </w:rPr>
        <w:t>PROJECT 1</w:t>
      </w:r>
    </w:p>
    <w:p>
      <w:pPr>
        <w:pStyle w:val="Normal"/>
        <w:bidi w:val="0"/>
        <w:jc w:val="start"/>
        <w:rPr>
          <w:sz w:val="30"/>
          <w:szCs w:val="30"/>
        </w:rPr>
      </w:pPr>
      <w:r>
        <w:rPr>
          <w:sz w:val="30"/>
          <w:szCs w:val="30"/>
        </w:rPr>
      </w:r>
    </w:p>
    <w:p>
      <w:pPr>
        <w:pStyle w:val="Normal"/>
        <w:bidi w:val="0"/>
        <w:jc w:val="start"/>
        <w:rPr>
          <w:sz w:val="30"/>
          <w:szCs w:val="30"/>
        </w:rPr>
      </w:pPr>
      <w:r>
        <w:rPr>
          <w:sz w:val="30"/>
          <w:szCs w:val="30"/>
        </w:rPr>
        <w:t>Presentaion tips</w:t>
      </w:r>
    </w:p>
    <w:p>
      <w:pPr>
        <w:pStyle w:val="Normal"/>
        <w:bidi w:val="0"/>
        <w:jc w:val="start"/>
        <w:rPr>
          <w:sz w:val="30"/>
          <w:szCs w:val="30"/>
        </w:rPr>
      </w:pPr>
      <w:r>
        <w:rPr>
          <w:sz w:val="30"/>
          <w:szCs w:val="30"/>
        </w:rPr>
        <w:t>-Problem Statement</w:t>
      </w:r>
    </w:p>
    <w:p>
      <w:pPr>
        <w:pStyle w:val="Normal"/>
        <w:bidi w:val="0"/>
        <w:jc w:val="start"/>
        <w:rPr>
          <w:sz w:val="30"/>
          <w:szCs w:val="30"/>
        </w:rPr>
      </w:pPr>
      <w:r>
        <w:rPr>
          <w:sz w:val="30"/>
          <w:szCs w:val="30"/>
        </w:rPr>
        <w:t>-Progress report at the end of slide</w:t>
      </w:r>
    </w:p>
    <w:p>
      <w:pPr>
        <w:pStyle w:val="Normal"/>
        <w:bidi w:val="0"/>
        <w:jc w:val="start"/>
        <w:rPr>
          <w:sz w:val="30"/>
          <w:szCs w:val="30"/>
        </w:rPr>
      </w:pPr>
      <w:r>
        <w:rPr>
          <w:sz w:val="30"/>
          <w:szCs w:val="30"/>
        </w:rPr>
        <w:t>-limitations*</w:t>
      </w:r>
    </w:p>
    <w:p>
      <w:pPr>
        <w:pStyle w:val="Normal"/>
        <w:bidi w:val="0"/>
        <w:jc w:val="start"/>
        <w:rPr>
          <w:sz w:val="30"/>
          <w:szCs w:val="30"/>
        </w:rPr>
      </w:pPr>
      <w:r>
        <w:rPr>
          <w:sz w:val="30"/>
          <w:szCs w:val="30"/>
        </w:rPr>
        <w:t>-test case scenario</w:t>
      </w:r>
    </w:p>
    <w:p>
      <w:pPr>
        <w:pStyle w:val="Normal"/>
        <w:bidi w:val="0"/>
        <w:jc w:val="start"/>
        <w:rPr>
          <w:sz w:val="30"/>
          <w:szCs w:val="30"/>
        </w:rPr>
      </w:pPr>
      <w:r>
        <w:rPr>
          <w:sz w:val="30"/>
          <w:szCs w:val="30"/>
        </w:rPr>
        <w:t>-explain algorithm used</w:t>
      </w:r>
    </w:p>
    <w:p>
      <w:pPr>
        <w:pStyle w:val="Normal"/>
        <w:bidi w:val="0"/>
        <w:jc w:val="start"/>
        <w:rPr>
          <w:sz w:val="30"/>
          <w:szCs w:val="30"/>
        </w:rPr>
      </w:pPr>
      <w:r>
        <w:rPr>
          <w:sz w:val="30"/>
          <w:szCs w:val="30"/>
        </w:rPr>
      </w:r>
    </w:p>
    <w:p>
      <w:pPr>
        <w:pStyle w:val="Normal"/>
        <w:bidi w:val="0"/>
        <w:jc w:val="start"/>
        <w:rPr>
          <w:sz w:val="30"/>
          <w:szCs w:val="30"/>
        </w:rPr>
      </w:pPr>
      <w:r>
        <w:rPr>
          <w:sz w:val="30"/>
          <w:szCs w:val="30"/>
        </w:rPr>
        <w:t>Development and Deployment of an Advanced AI-Driven Loan Approval System, Competing with Leading Platforms such as DataRobot, Zest AI, and Underwrite.AI.</w:t>
      </w:r>
    </w:p>
    <w:p>
      <w:pPr>
        <w:pStyle w:val="Normal"/>
        <w:bidi w:val="0"/>
        <w:jc w:val="start"/>
        <w:rPr>
          <w:sz w:val="30"/>
          <w:szCs w:val="30"/>
        </w:rPr>
      </w:pPr>
      <w:r>
        <w:rPr>
          <w:sz w:val="30"/>
          <w:szCs w:val="30"/>
        </w:rPr>
      </w:r>
    </w:p>
    <w:p>
      <w:pPr>
        <w:pStyle w:val="Normal"/>
        <w:bidi w:val="0"/>
        <w:jc w:val="start"/>
        <w:rPr>
          <w:sz w:val="30"/>
          <w:szCs w:val="30"/>
        </w:rPr>
      </w:pPr>
      <w:r>
        <w:rPr>
          <w:sz w:val="30"/>
          <w:szCs w:val="30"/>
        </w:rPr>
        <w:t>3 main components</w:t>
      </w:r>
    </w:p>
    <w:p>
      <w:pPr>
        <w:pStyle w:val="Normal"/>
        <w:bidi w:val="0"/>
        <w:jc w:val="start"/>
        <w:rPr>
          <w:sz w:val="30"/>
          <w:szCs w:val="30"/>
        </w:rPr>
      </w:pPr>
      <w:r>
        <w:rPr>
          <w:sz w:val="30"/>
          <w:szCs w:val="30"/>
        </w:rPr>
      </w:r>
    </w:p>
    <w:p>
      <w:pPr>
        <w:pStyle w:val="Normal"/>
        <w:bidi w:val="0"/>
        <w:jc w:val="start"/>
        <w:rPr>
          <w:sz w:val="30"/>
          <w:szCs w:val="30"/>
        </w:rPr>
      </w:pPr>
      <w:r>
        <w:rPr>
          <w:sz w:val="30"/>
          <w:szCs w:val="30"/>
        </w:rPr>
        <w:t>Frontend(html, css,javascript)</w:t>
      </w:r>
    </w:p>
    <w:p>
      <w:pPr>
        <w:pStyle w:val="Normal"/>
        <w:bidi w:val="0"/>
        <w:jc w:val="start"/>
        <w:rPr>
          <w:sz w:val="30"/>
          <w:szCs w:val="30"/>
        </w:rPr>
      </w:pPr>
      <w:r>
        <w:rPr>
          <w:sz w:val="30"/>
          <w:szCs w:val="30"/>
        </w:rPr>
        <w:t>Backend(server aspect)??</w:t>
      </w:r>
    </w:p>
    <w:p>
      <w:pPr>
        <w:pStyle w:val="Normal"/>
        <w:bidi w:val="0"/>
        <w:jc w:val="start"/>
        <w:rPr>
          <w:sz w:val="30"/>
          <w:szCs w:val="30"/>
        </w:rPr>
      </w:pPr>
      <w:r>
        <w:rPr>
          <w:sz w:val="30"/>
          <w:szCs w:val="30"/>
        </w:rPr>
        <w:t>Ai algorithm ???</w:t>
      </w:r>
    </w:p>
    <w:p>
      <w:pPr>
        <w:pStyle w:val="Normal"/>
        <w:bidi w:val="0"/>
        <w:jc w:val="start"/>
        <w:rPr>
          <w:sz w:val="30"/>
          <w:szCs w:val="30"/>
        </w:rPr>
      </w:pPr>
      <w:r>
        <w:rPr>
          <w:sz w:val="30"/>
          <w:szCs w:val="30"/>
        </w:rPr>
      </w:r>
    </w:p>
    <w:p>
      <w:pPr>
        <w:pStyle w:val="Normal"/>
        <w:bidi w:val="0"/>
        <w:jc w:val="start"/>
        <w:rPr>
          <w:sz w:val="30"/>
          <w:szCs w:val="30"/>
        </w:rPr>
      </w:pPr>
      <w:r>
        <w:rPr>
          <w:sz w:val="30"/>
          <w:szCs w:val="30"/>
        </w:rPr>
      </w:r>
    </w:p>
    <w:p>
      <w:pPr>
        <w:pStyle w:val="Normal"/>
        <w:bidi w:val="0"/>
        <w:jc w:val="start"/>
        <w:rPr>
          <w:sz w:val="30"/>
          <w:szCs w:val="30"/>
        </w:rPr>
      </w:pPr>
      <w:r>
        <w:rPr>
          <w:sz w:val="30"/>
          <w:szCs w:val="30"/>
        </w:rPr>
        <w:t>-Concept</w:t>
      </w:r>
    </w:p>
    <w:p>
      <w:pPr>
        <w:pStyle w:val="Normal"/>
        <w:bidi w:val="0"/>
        <w:jc w:val="start"/>
        <w:rPr>
          <w:sz w:val="30"/>
          <w:szCs w:val="30"/>
        </w:rPr>
      </w:pPr>
      <w:r>
        <w:rPr>
          <w:sz w:val="30"/>
          <w:szCs w:val="30"/>
        </w:rPr>
      </w:r>
    </w:p>
    <w:p>
      <w:pPr>
        <w:pStyle w:val="Normal"/>
        <w:bidi w:val="0"/>
        <w:jc w:val="start"/>
        <w:rPr>
          <w:sz w:val="30"/>
          <w:szCs w:val="30"/>
        </w:rPr>
      </w:pPr>
      <w:r>
        <w:rPr>
          <w:sz w:val="30"/>
          <w:szCs w:val="30"/>
        </w:rPr>
        <w:t>1. Understanding how loans work ,and their importance</w:t>
      </w:r>
    </w:p>
    <w:p>
      <w:pPr>
        <w:pStyle w:val="Normal"/>
        <w:bidi w:val="0"/>
        <w:jc w:val="start"/>
        <w:rPr>
          <w:sz w:val="30"/>
          <w:szCs w:val="30"/>
        </w:rPr>
      </w:pPr>
      <w:r>
        <w:rPr>
          <w:sz w:val="30"/>
          <w:szCs w:val="30"/>
        </w:rPr>
        <w:t>2. Understanding the loan approval process (Based on what the loan is for, duration of loan agreement)</w:t>
      </w:r>
    </w:p>
    <w:p>
      <w:pPr>
        <w:pStyle w:val="Normal"/>
        <w:bidi w:val="0"/>
        <w:jc w:val="start"/>
        <w:rPr>
          <w:sz w:val="30"/>
          <w:szCs w:val="30"/>
        </w:rPr>
      </w:pPr>
      <w:r>
        <w:rPr>
          <w:sz w:val="30"/>
          <w:szCs w:val="30"/>
        </w:rPr>
      </w:r>
    </w:p>
    <w:p>
      <w:pPr>
        <w:pStyle w:val="Normal"/>
        <w:bidi w:val="0"/>
        <w:jc w:val="start"/>
        <w:rPr>
          <w:sz w:val="30"/>
          <w:szCs w:val="30"/>
        </w:rPr>
      </w:pPr>
      <w:r>
        <w:rPr>
          <w:sz w:val="30"/>
          <w:szCs w:val="30"/>
        </w:rPr>
        <w:t>3. Conditions for loan to be approved or rejected. Determine core factors for either</w:t>
      </w:r>
    </w:p>
    <w:p>
      <w:pPr>
        <w:pStyle w:val="Normal"/>
        <w:bidi w:val="0"/>
        <w:jc w:val="start"/>
        <w:rPr>
          <w:sz w:val="30"/>
          <w:szCs w:val="30"/>
        </w:rPr>
      </w:pPr>
      <w:r>
        <w:rPr>
          <w:sz w:val="30"/>
          <w:szCs w:val="30"/>
        </w:rPr>
        <w:t>4. Training model based on dataset to determine loan approval credibility</w:t>
      </w:r>
    </w:p>
    <w:p>
      <w:pPr>
        <w:pStyle w:val="Normal"/>
        <w:bidi w:val="0"/>
        <w:jc w:val="start"/>
        <w:rPr>
          <w:sz w:val="30"/>
          <w:szCs w:val="30"/>
        </w:rPr>
      </w:pPr>
      <w:r>
        <w:rPr>
          <w:sz w:val="30"/>
          <w:szCs w:val="30"/>
        </w:rPr>
        <w:t>5. Countries that are similar to nigeria (economically, size, output, resources) but have an effective loan/credit system</w:t>
      </w:r>
    </w:p>
    <w:p>
      <w:pPr>
        <w:pStyle w:val="Normal"/>
        <w:bidi w:val="0"/>
        <w:jc w:val="start"/>
        <w:rPr>
          <w:sz w:val="30"/>
          <w:szCs w:val="30"/>
        </w:rPr>
      </w:pPr>
      <w:r>
        <w:rPr>
          <w:sz w:val="30"/>
          <w:szCs w:val="30"/>
        </w:rPr>
        <w:t>6. Understand the nigeria loan system and apply such?</w:t>
      </w:r>
    </w:p>
    <w:p>
      <w:pPr>
        <w:pStyle w:val="Normal"/>
        <w:bidi w:val="0"/>
        <w:jc w:val="start"/>
        <w:rPr>
          <w:sz w:val="30"/>
          <w:szCs w:val="30"/>
        </w:rPr>
      </w:pPr>
      <w:r>
        <w:rPr>
          <w:sz w:val="30"/>
          <w:szCs w:val="30"/>
        </w:rPr>
      </w:r>
    </w:p>
    <w:p>
      <w:pPr>
        <w:pStyle w:val="Normal"/>
        <w:bidi w:val="0"/>
        <w:jc w:val="start"/>
        <w:rPr>
          <w:b/>
          <w:bCs/>
          <w:sz w:val="32"/>
          <w:szCs w:val="32"/>
        </w:rPr>
      </w:pPr>
      <w:r>
        <w:rPr>
          <w:b/>
          <w:bCs/>
          <w:sz w:val="32"/>
          <w:szCs w:val="32"/>
        </w:rPr>
        <w:t>LOAN SYSTEM</w:t>
      </w:r>
    </w:p>
    <w:p>
      <w:pPr>
        <w:pStyle w:val="Normal"/>
        <w:bidi w:val="0"/>
        <w:jc w:val="start"/>
        <w:rPr>
          <w:b/>
          <w:bCs/>
          <w:sz w:val="32"/>
          <w:szCs w:val="32"/>
        </w:rPr>
      </w:pPr>
      <w:r>
        <w:rPr>
          <w:b/>
          <w:bCs/>
          <w:sz w:val="32"/>
          <w:szCs w:val="32"/>
        </w:rPr>
      </w:r>
    </w:p>
    <w:p>
      <w:pPr>
        <w:pStyle w:val="Normal"/>
        <w:bidi w:val="0"/>
        <w:jc w:val="start"/>
        <w:rPr>
          <w:b w:val="false"/>
          <w:bCs w:val="false"/>
          <w:sz w:val="28"/>
          <w:szCs w:val="28"/>
        </w:rPr>
      </w:pPr>
      <w:r>
        <w:rPr>
          <w:b w:val="false"/>
          <w:bCs w:val="false"/>
          <w:sz w:val="28"/>
          <w:szCs w:val="28"/>
        </w:rPr>
        <w:t>*Consider local and international applicants depending on the location where the loan is being applied from to adhere to local policy.</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 Determine high risk – loan risk granting.</w:t>
      </w:r>
    </w:p>
    <w:p>
      <w:pPr>
        <w:pStyle w:val="Normal"/>
        <w:bidi w:val="0"/>
        <w:jc w:val="start"/>
        <w:rPr>
          <w:b w:val="false"/>
          <w:bCs w:val="false"/>
          <w:sz w:val="28"/>
          <w:szCs w:val="28"/>
        </w:rPr>
      </w:pPr>
      <w:r>
        <w:rPr>
          <w:b w:val="false"/>
          <w:bCs w:val="false"/>
          <w:sz w:val="28"/>
          <w:szCs w:val="28"/>
        </w:rPr>
        <w:t>- Personal or Business loan.</w:t>
      </w:r>
    </w:p>
    <w:p>
      <w:pPr>
        <w:pStyle w:val="Normal"/>
        <w:bidi w:val="0"/>
        <w:jc w:val="start"/>
        <w:rPr>
          <w:b w:val="false"/>
          <w:bCs w:val="false"/>
          <w:sz w:val="28"/>
          <w:szCs w:val="28"/>
        </w:rPr>
      </w:pPr>
      <w:r>
        <w:rPr>
          <w:b w:val="false"/>
          <w:bCs w:val="false"/>
          <w:sz w:val="28"/>
          <w:szCs w:val="28"/>
        </w:rPr>
        <w:t xml:space="preserve">- </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Eligibility and Requirements(Based on personal loan for )</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*features of dataset</w:t>
      </w:r>
    </w:p>
    <w:p>
      <w:pPr>
        <w:pStyle w:val="Normal"/>
        <w:numPr>
          <w:ilvl w:val="0"/>
          <w:numId w:val="1"/>
        </w:numPr>
        <w:bidi w:val="0"/>
        <w:jc w:val="start"/>
        <w:rPr>
          <w:b w:val="false"/>
          <w:bCs w:val="false"/>
          <w:sz w:val="28"/>
          <w:szCs w:val="28"/>
        </w:rPr>
      </w:pPr>
      <w:r>
        <w:rPr>
          <w:b w:val="false"/>
          <w:bCs w:val="false"/>
          <w:sz w:val="28"/>
          <w:szCs w:val="28"/>
        </w:rPr>
        <w:t>Establish Age Ranges</w:t>
      </w:r>
    </w:p>
    <w:p>
      <w:pPr>
        <w:pStyle w:val="Normal"/>
        <w:numPr>
          <w:ilvl w:val="0"/>
          <w:numId w:val="1"/>
        </w:numPr>
        <w:bidi w:val="0"/>
        <w:jc w:val="start"/>
        <w:rPr>
          <w:b w:val="false"/>
          <w:bCs w:val="false"/>
          <w:sz w:val="28"/>
          <w:szCs w:val="28"/>
        </w:rPr>
      </w:pPr>
      <w:r>
        <w:rPr>
          <w:b w:val="false"/>
          <w:bCs w:val="false"/>
          <w:sz w:val="28"/>
          <w:szCs w:val="28"/>
        </w:rPr>
        <w:t>Loan Amount(Min – Max based on employer and income)</w:t>
      </w:r>
    </w:p>
    <w:p>
      <w:pPr>
        <w:pStyle w:val="Normal"/>
        <w:numPr>
          <w:ilvl w:val="0"/>
          <w:numId w:val="1"/>
        </w:numPr>
        <w:bidi w:val="0"/>
        <w:jc w:val="start"/>
        <w:rPr>
          <w:b w:val="false"/>
          <w:bCs w:val="false"/>
          <w:sz w:val="28"/>
          <w:szCs w:val="28"/>
        </w:rPr>
      </w:pPr>
      <w:r>
        <w:rPr>
          <w:b w:val="false"/>
          <w:bCs w:val="false"/>
          <w:sz w:val="28"/>
          <w:szCs w:val="28"/>
        </w:rPr>
        <w:t xml:space="preserve">Put forward a required minimum steady income amount </w:t>
      </w:r>
    </w:p>
    <w:p>
      <w:pPr>
        <w:pStyle w:val="Normal"/>
        <w:numPr>
          <w:ilvl w:val="0"/>
          <w:numId w:val="1"/>
        </w:numPr>
        <w:bidi w:val="0"/>
        <w:jc w:val="start"/>
        <w:rPr>
          <w:b w:val="false"/>
          <w:bCs w:val="false"/>
          <w:sz w:val="28"/>
          <w:szCs w:val="28"/>
        </w:rPr>
      </w:pPr>
      <w:r>
        <w:rPr>
          <w:b w:val="false"/>
          <w:bCs w:val="false"/>
          <w:sz w:val="28"/>
          <w:szCs w:val="28"/>
        </w:rPr>
        <w:t>Place of employment has to be in a pre-approved list of companies</w:t>
      </w:r>
    </w:p>
    <w:p>
      <w:pPr>
        <w:pStyle w:val="Normal"/>
        <w:numPr>
          <w:ilvl w:val="0"/>
          <w:numId w:val="1"/>
        </w:numPr>
        <w:bidi w:val="0"/>
        <w:jc w:val="start"/>
        <w:rPr>
          <w:b w:val="false"/>
          <w:bCs w:val="false"/>
          <w:sz w:val="28"/>
          <w:szCs w:val="28"/>
        </w:rPr>
      </w:pPr>
      <w:r>
        <w:rPr>
          <w:b w:val="false"/>
          <w:bCs w:val="false"/>
          <w:sz w:val="28"/>
          <w:szCs w:val="28"/>
        </w:rPr>
        <w:t>Bank statements and payslips(Min of past 3 – 6 months)</w:t>
      </w:r>
    </w:p>
    <w:p>
      <w:pPr>
        <w:pStyle w:val="Normal"/>
        <w:numPr>
          <w:ilvl w:val="0"/>
          <w:numId w:val="1"/>
        </w:numPr>
        <w:bidi w:val="0"/>
        <w:jc w:val="start"/>
        <w:rPr>
          <w:b w:val="false"/>
          <w:bCs w:val="false"/>
          <w:sz w:val="28"/>
          <w:szCs w:val="28"/>
        </w:rPr>
      </w:pPr>
      <w:r>
        <w:rPr>
          <w:b w:val="false"/>
          <w:bCs w:val="false"/>
          <w:sz w:val="28"/>
          <w:szCs w:val="28"/>
        </w:rPr>
        <w:t xml:space="preserve">*Letter of Awareness from employer to domicile your salary </w:t>
      </w:r>
    </w:p>
    <w:p>
      <w:pPr>
        <w:pStyle w:val="Normal"/>
        <w:numPr>
          <w:ilvl w:val="0"/>
          <w:numId w:val="1"/>
        </w:numPr>
        <w:bidi w:val="0"/>
        <w:jc w:val="start"/>
        <w:rPr>
          <w:b w:val="false"/>
          <w:bCs w:val="false"/>
          <w:sz w:val="28"/>
          <w:szCs w:val="28"/>
        </w:rPr>
      </w:pPr>
      <w:r>
        <w:rPr>
          <w:b w:val="false"/>
          <w:bCs w:val="false"/>
          <w:sz w:val="28"/>
          <w:szCs w:val="28"/>
        </w:rPr>
        <w:t>Establish interest rate based on amount borrowed and duration for repayment.</w:t>
      </w:r>
    </w:p>
    <w:p>
      <w:pPr>
        <w:pStyle w:val="Normal"/>
        <w:numPr>
          <w:ilvl w:val="0"/>
          <w:numId w:val="1"/>
        </w:numPr>
        <w:bidi w:val="0"/>
        <w:jc w:val="start"/>
        <w:rPr>
          <w:b w:val="false"/>
          <w:bCs w:val="false"/>
          <w:sz w:val="28"/>
          <w:szCs w:val="28"/>
        </w:rPr>
      </w:pPr>
      <w:r>
        <w:rPr>
          <w:b w:val="false"/>
          <w:bCs w:val="false"/>
          <w:sz w:val="28"/>
          <w:szCs w:val="28"/>
        </w:rPr>
        <w:t>Interest rate, repayment period, and amount will change based on the purpose/intent for loan use (home purchase, car purchase, travel, medical, financial flotation)</w:t>
      </w:r>
    </w:p>
    <w:p>
      <w:pPr>
        <w:pStyle w:val="Normal"/>
        <w:bidi w:val="0"/>
        <w:jc w:val="start"/>
        <w:rPr>
          <w:b w:val="false"/>
          <w:bCs w:val="false"/>
          <w:sz w:val="28"/>
          <w:szCs w:val="28"/>
        </w:rPr>
      </w:pPr>
      <w:r>
        <w:rPr>
          <w:b w:val="false"/>
          <w:bCs w:val="false"/>
          <w:sz w:val="28"/>
          <w:szCs w:val="28"/>
        </w:rPr>
        <w:t>The implementation of artificial intelligence (AI) and machine learning (ML) in the loan processing industry is</w:t>
      </w:r>
    </w:p>
    <w:p>
      <w:pPr>
        <w:pStyle w:val="Normal"/>
        <w:bidi w:val="0"/>
        <w:jc w:val="start"/>
        <w:rPr>
          <w:b w:val="false"/>
          <w:bCs w:val="false"/>
          <w:sz w:val="28"/>
          <w:szCs w:val="28"/>
        </w:rPr>
      </w:pPr>
      <w:r>
        <w:rPr>
          <w:b w:val="false"/>
          <w:bCs w:val="false"/>
          <w:sz w:val="28"/>
          <w:szCs w:val="28"/>
        </w:rPr>
        <w:t>expected to significantly transform the way loans are approved, underwritten, and managed. Here are some potential</w:t>
      </w:r>
    </w:p>
    <w:p>
      <w:pPr>
        <w:pStyle w:val="Normal"/>
        <w:bidi w:val="0"/>
        <w:jc w:val="start"/>
        <w:rPr>
          <w:b w:val="false"/>
          <w:bCs w:val="false"/>
          <w:sz w:val="28"/>
          <w:szCs w:val="28"/>
        </w:rPr>
      </w:pPr>
      <w:r>
        <w:rPr>
          <w:b w:val="false"/>
          <w:bCs w:val="false"/>
          <w:sz w:val="28"/>
          <w:szCs w:val="28"/>
        </w:rPr>
        <w:t>changes that may shape the future of the loan process:</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1. Automated decision-making: AI/ML algorithms can analyze a vast amount of data much faster and more accurately</w:t>
      </w:r>
    </w:p>
    <w:p>
      <w:pPr>
        <w:pStyle w:val="Normal"/>
        <w:bidi w:val="0"/>
        <w:jc w:val="start"/>
        <w:rPr>
          <w:b w:val="false"/>
          <w:bCs w:val="false"/>
          <w:sz w:val="28"/>
          <w:szCs w:val="28"/>
        </w:rPr>
      </w:pPr>
      <w:r>
        <w:rPr>
          <w:b w:val="false"/>
          <w:bCs w:val="false"/>
          <w:sz w:val="28"/>
          <w:szCs w:val="28"/>
        </w:rPr>
        <w:t>than humans, enabling real-time credit decisions without manual intervention. This will lead to faster loan</w:t>
      </w:r>
    </w:p>
    <w:p>
      <w:pPr>
        <w:pStyle w:val="Normal"/>
        <w:bidi w:val="0"/>
        <w:jc w:val="start"/>
        <w:rPr>
          <w:b w:val="false"/>
          <w:bCs w:val="false"/>
          <w:sz w:val="28"/>
          <w:szCs w:val="28"/>
        </w:rPr>
      </w:pPr>
      <w:r>
        <w:rPr>
          <w:b w:val="false"/>
          <w:bCs w:val="false"/>
          <w:sz w:val="28"/>
          <w:szCs w:val="28"/>
        </w:rPr>
        <w:t>approval times and reduced risk of human bias in decision-making.</w:t>
      </w:r>
    </w:p>
    <w:p>
      <w:pPr>
        <w:pStyle w:val="Normal"/>
        <w:bidi w:val="0"/>
        <w:jc w:val="start"/>
        <w:rPr>
          <w:b w:val="false"/>
          <w:bCs w:val="false"/>
          <w:sz w:val="28"/>
          <w:szCs w:val="28"/>
        </w:rPr>
      </w:pPr>
      <w:r>
        <w:rPr>
          <w:b w:val="false"/>
          <w:bCs w:val="false"/>
          <w:sz w:val="28"/>
          <w:szCs w:val="28"/>
        </w:rPr>
        <w:t>2. Enhanced fraud detection: ML models can detect fraudulent activities such as identity theft and credit card</w:t>
      </w:r>
    </w:p>
    <w:p>
      <w:pPr>
        <w:pStyle w:val="Normal"/>
        <w:bidi w:val="0"/>
        <w:jc w:val="start"/>
        <w:rPr>
          <w:b w:val="false"/>
          <w:bCs w:val="false"/>
          <w:sz w:val="28"/>
          <w:szCs w:val="28"/>
        </w:rPr>
      </w:pPr>
      <w:r>
        <w:rPr>
          <w:b w:val="false"/>
          <w:bCs w:val="false"/>
          <w:sz w:val="28"/>
          <w:szCs w:val="28"/>
        </w:rPr>
        <w:t>scams more effectively than traditional methods, reducing the risk of fraudulent loans.</w:t>
      </w:r>
    </w:p>
    <w:p>
      <w:pPr>
        <w:pStyle w:val="Normal"/>
        <w:bidi w:val="0"/>
        <w:jc w:val="start"/>
        <w:rPr>
          <w:b w:val="false"/>
          <w:bCs w:val="false"/>
          <w:sz w:val="28"/>
          <w:szCs w:val="28"/>
        </w:rPr>
      </w:pPr>
      <w:r>
        <w:rPr>
          <w:b w:val="false"/>
          <w:bCs w:val="false"/>
          <w:sz w:val="28"/>
          <w:szCs w:val="28"/>
        </w:rPr>
        <w:t>3. Personalized loan offers: AI/ML algorithms can analyze a borrower's financial data, credit score, income, and</w:t>
      </w:r>
    </w:p>
    <w:p>
      <w:pPr>
        <w:pStyle w:val="Normal"/>
        <w:bidi w:val="0"/>
        <w:jc w:val="start"/>
        <w:rPr>
          <w:b w:val="false"/>
          <w:bCs w:val="false"/>
          <w:sz w:val="28"/>
          <w:szCs w:val="28"/>
        </w:rPr>
      </w:pPr>
      <w:r>
        <w:rPr>
          <w:b w:val="false"/>
          <w:bCs w:val="false"/>
          <w:sz w:val="28"/>
          <w:szCs w:val="28"/>
        </w:rPr>
        <w:t>other factors to provide personalized loan offers tailored to their specific needs. This can lead to higher</w:t>
      </w:r>
    </w:p>
    <w:p>
      <w:pPr>
        <w:pStyle w:val="Normal"/>
        <w:bidi w:val="0"/>
        <w:jc w:val="start"/>
        <w:rPr>
          <w:b w:val="false"/>
          <w:bCs w:val="false"/>
          <w:sz w:val="28"/>
          <w:szCs w:val="28"/>
        </w:rPr>
      </w:pPr>
      <w:r>
        <w:rPr>
          <w:b w:val="false"/>
          <w:bCs w:val="false"/>
          <w:sz w:val="28"/>
          <w:szCs w:val="28"/>
        </w:rPr>
        <w:t>approval rates and increased customer satisfaction.</w:t>
      </w:r>
    </w:p>
    <w:p>
      <w:pPr>
        <w:pStyle w:val="Normal"/>
        <w:bidi w:val="0"/>
        <w:jc w:val="start"/>
        <w:rPr>
          <w:b w:val="false"/>
          <w:bCs w:val="false"/>
          <w:sz w:val="28"/>
          <w:szCs w:val="28"/>
        </w:rPr>
      </w:pPr>
      <w:r>
        <w:rPr>
          <w:b w:val="false"/>
          <w:bCs w:val="false"/>
          <w:sz w:val="28"/>
          <w:szCs w:val="28"/>
        </w:rPr>
        <w:t>4. Streamlined application process: AI-powered chatbots and virtual assistants can guide borrowers through the</w:t>
      </w:r>
    </w:p>
    <w:p>
      <w:pPr>
        <w:pStyle w:val="Normal"/>
        <w:bidi w:val="0"/>
        <w:jc w:val="start"/>
        <w:rPr>
          <w:b w:val="false"/>
          <w:bCs w:val="false"/>
          <w:sz w:val="28"/>
          <w:szCs w:val="28"/>
        </w:rPr>
      </w:pPr>
      <w:r>
        <w:rPr>
          <w:b w:val="false"/>
          <w:bCs w:val="false"/>
          <w:sz w:val="28"/>
          <w:szCs w:val="28"/>
        </w:rPr>
        <w:t>loan application process, reducing the need for manual intervention and minimizing errors.</w:t>
      </w:r>
    </w:p>
    <w:p>
      <w:pPr>
        <w:pStyle w:val="Normal"/>
        <w:bidi w:val="0"/>
        <w:jc w:val="start"/>
        <w:rPr>
          <w:b w:val="false"/>
          <w:bCs w:val="false"/>
          <w:sz w:val="28"/>
          <w:szCs w:val="28"/>
        </w:rPr>
      </w:pPr>
      <w:r>
        <w:rPr>
          <w:b w:val="false"/>
          <w:bCs w:val="false"/>
          <w:sz w:val="28"/>
          <w:szCs w:val="28"/>
        </w:rPr>
        <w:t>5. Increased accuracy in credit scoring: ML algorithms can analyze a borrower's credit history and identify</w:t>
      </w:r>
    </w:p>
    <w:p>
      <w:pPr>
        <w:pStyle w:val="Normal"/>
        <w:bidi w:val="0"/>
        <w:jc w:val="start"/>
        <w:rPr>
          <w:b w:val="false"/>
          <w:bCs w:val="false"/>
          <w:sz w:val="28"/>
          <w:szCs w:val="28"/>
        </w:rPr>
      </w:pPr>
      <w:r>
        <w:rPr>
          <w:b w:val="false"/>
          <w:bCs w:val="false"/>
          <w:sz w:val="28"/>
          <w:szCs w:val="28"/>
        </w:rPr>
        <w:t>patterns that may not be captured by traditional credit scoring models, leading to more accurate credit scores and</w:t>
      </w:r>
    </w:p>
    <w:p>
      <w:pPr>
        <w:pStyle w:val="Normal"/>
        <w:bidi w:val="0"/>
        <w:jc w:val="start"/>
        <w:rPr>
          <w:b w:val="false"/>
          <w:bCs w:val="false"/>
          <w:sz w:val="28"/>
          <w:szCs w:val="28"/>
        </w:rPr>
      </w:pPr>
      <w:r>
        <w:rPr>
          <w:b w:val="false"/>
          <w:bCs w:val="false"/>
          <w:sz w:val="28"/>
          <w:szCs w:val="28"/>
        </w:rPr>
        <w:t>reduced risk of default.</w:t>
      </w:r>
    </w:p>
    <w:p>
      <w:pPr>
        <w:pStyle w:val="Normal"/>
        <w:bidi w:val="0"/>
        <w:jc w:val="start"/>
        <w:rPr>
          <w:b w:val="false"/>
          <w:bCs w:val="false"/>
          <w:sz w:val="28"/>
          <w:szCs w:val="28"/>
        </w:rPr>
      </w:pPr>
      <w:r>
        <w:rPr>
          <w:b w:val="false"/>
          <w:bCs w:val="false"/>
          <w:sz w:val="28"/>
          <w:szCs w:val="28"/>
        </w:rPr>
        <w:t>6. Improved risk management: AI/ML can help lenders identify potential risks associated with individual borrowers</w:t>
      </w:r>
    </w:p>
    <w:p>
      <w:pPr>
        <w:pStyle w:val="Normal"/>
        <w:bidi w:val="0"/>
        <w:jc w:val="start"/>
        <w:rPr>
          <w:b w:val="false"/>
          <w:bCs w:val="false"/>
          <w:sz w:val="28"/>
          <w:szCs w:val="28"/>
        </w:rPr>
      </w:pPr>
      <w:r>
        <w:rPr>
          <w:b w:val="false"/>
          <w:bCs w:val="false"/>
          <w:sz w:val="28"/>
          <w:szCs w:val="28"/>
        </w:rPr>
        <w:t>or loans, allowing them to take preventive measures to mitigate those risks.</w:t>
      </w:r>
    </w:p>
    <w:p>
      <w:pPr>
        <w:pStyle w:val="Normal"/>
        <w:bidi w:val="0"/>
        <w:jc w:val="start"/>
        <w:rPr>
          <w:b w:val="false"/>
          <w:bCs w:val="false"/>
          <w:sz w:val="28"/>
          <w:szCs w:val="28"/>
        </w:rPr>
      </w:pPr>
      <w:r>
        <w:rPr>
          <w:b w:val="false"/>
          <w:bCs w:val="false"/>
          <w:sz w:val="28"/>
          <w:szCs w:val="28"/>
        </w:rPr>
        <w:t>7. Enhanced customer experience: AI-powered tools can provide personalized recommendations and offers to borrowers</w:t>
      </w:r>
    </w:p>
    <w:p>
      <w:pPr>
        <w:pStyle w:val="Normal"/>
        <w:bidi w:val="0"/>
        <w:jc w:val="start"/>
        <w:rPr>
          <w:b w:val="false"/>
          <w:bCs w:val="false"/>
          <w:sz w:val="28"/>
          <w:szCs w:val="28"/>
        </w:rPr>
      </w:pPr>
      <w:r>
        <w:rPr>
          <w:b w:val="false"/>
          <w:bCs w:val="false"/>
          <w:sz w:val="28"/>
          <w:szCs w:val="28"/>
        </w:rPr>
        <w:t>based on their financial goals and preferences, improving the overall loan processing experience.</w:t>
      </w:r>
    </w:p>
    <w:p>
      <w:pPr>
        <w:pStyle w:val="Normal"/>
        <w:bidi w:val="0"/>
        <w:jc w:val="start"/>
        <w:rPr>
          <w:b w:val="false"/>
          <w:bCs w:val="false"/>
          <w:sz w:val="28"/>
          <w:szCs w:val="28"/>
        </w:rPr>
      </w:pPr>
      <w:r>
        <w:rPr>
          <w:b w:val="false"/>
          <w:bCs w:val="false"/>
          <w:sz w:val="28"/>
          <w:szCs w:val="28"/>
        </w:rPr>
        <w:t>8. Increased efficiency in document collection: AI-driven systems can automate the process of collecting and</w:t>
      </w:r>
    </w:p>
    <w:p>
      <w:pPr>
        <w:pStyle w:val="Normal"/>
        <w:bidi w:val="0"/>
        <w:jc w:val="start"/>
        <w:rPr>
          <w:b w:val="false"/>
          <w:bCs w:val="false"/>
          <w:sz w:val="28"/>
          <w:szCs w:val="28"/>
        </w:rPr>
      </w:pPr>
      <w:r>
        <w:rPr>
          <w:b w:val="false"/>
          <w:bCs w:val="false"/>
          <w:sz w:val="28"/>
          <w:szCs w:val="28"/>
        </w:rPr>
        <w:t>verifying borrower documents, reducing manual effort and minimizing errors.</w:t>
      </w:r>
    </w:p>
    <w:p>
      <w:pPr>
        <w:pStyle w:val="Normal"/>
        <w:bidi w:val="0"/>
        <w:jc w:val="start"/>
        <w:rPr>
          <w:b w:val="false"/>
          <w:bCs w:val="false"/>
          <w:sz w:val="28"/>
          <w:szCs w:val="28"/>
        </w:rPr>
      </w:pPr>
      <w:r>
        <w:rPr>
          <w:b w:val="false"/>
          <w:bCs w:val="false"/>
          <w:sz w:val="28"/>
          <w:szCs w:val="28"/>
        </w:rPr>
        <w:t>9. Better portfolio management: ML algorithms can analyze a lender's entire portfolio to identify trends,</w:t>
      </w:r>
    </w:p>
    <w:p>
      <w:pPr>
        <w:pStyle w:val="Normal"/>
        <w:bidi w:val="0"/>
        <w:jc w:val="start"/>
        <w:rPr>
          <w:b w:val="false"/>
          <w:bCs w:val="false"/>
          <w:sz w:val="28"/>
          <w:szCs w:val="28"/>
        </w:rPr>
      </w:pPr>
      <w:r>
        <w:rPr>
          <w:b w:val="false"/>
          <w:bCs w:val="false"/>
          <w:sz w:val="28"/>
          <w:szCs w:val="28"/>
        </w:rPr>
        <w:t>patterns, and potential risks, allowing them to make more informed decisions about loan origination, risk</w:t>
      </w:r>
    </w:p>
    <w:p>
      <w:pPr>
        <w:pStyle w:val="Normal"/>
        <w:bidi w:val="0"/>
        <w:jc w:val="start"/>
        <w:rPr>
          <w:b w:val="false"/>
          <w:bCs w:val="false"/>
          <w:sz w:val="28"/>
          <w:szCs w:val="28"/>
        </w:rPr>
      </w:pPr>
      <w:r>
        <w:rPr>
          <w:b w:val="false"/>
          <w:bCs w:val="false"/>
          <w:sz w:val="28"/>
          <w:szCs w:val="28"/>
        </w:rPr>
        <w:t>assessment, and collections.</w:t>
      </w:r>
    </w:p>
    <w:p>
      <w:pPr>
        <w:pStyle w:val="Normal"/>
        <w:bidi w:val="0"/>
        <w:jc w:val="start"/>
        <w:rPr>
          <w:b w:val="false"/>
          <w:bCs w:val="false"/>
          <w:sz w:val="28"/>
          <w:szCs w:val="28"/>
        </w:rPr>
      </w:pPr>
      <w:r>
        <w:rPr>
          <w:b w:val="false"/>
          <w:bCs w:val="false"/>
          <w:sz w:val="28"/>
          <w:szCs w:val="28"/>
        </w:rPr>
        <w:t>10. Increased accessibility: AI/ML-powered platforms can provide loan processing services to underserved</w:t>
      </w:r>
    </w:p>
    <w:p>
      <w:pPr>
        <w:pStyle w:val="Normal"/>
        <w:bidi w:val="0"/>
        <w:jc w:val="start"/>
        <w:rPr>
          <w:b w:val="false"/>
          <w:bCs w:val="false"/>
          <w:sz w:val="28"/>
          <w:szCs w:val="28"/>
        </w:rPr>
      </w:pPr>
      <w:r>
        <w:rPr>
          <w:b w:val="false"/>
          <w:bCs w:val="false"/>
          <w:sz w:val="28"/>
          <w:szCs w:val="28"/>
        </w:rPr>
        <w:t>communities or those who have limited access to traditional banking services, promoting financial inclusion.</w:t>
      </w:r>
    </w:p>
    <w:p>
      <w:pPr>
        <w:pStyle w:val="Normal"/>
        <w:bidi w:val="0"/>
        <w:jc w:val="start"/>
        <w:rPr>
          <w:b w:val="false"/>
          <w:bCs w:val="false"/>
          <w:sz w:val="28"/>
          <w:szCs w:val="28"/>
        </w:rPr>
      </w:pPr>
      <w:r>
        <w:rPr>
          <w:b w:val="false"/>
          <w:bCs w:val="false"/>
          <w:sz w:val="28"/>
          <w:szCs w:val="28"/>
        </w:rPr>
        <w:t>11. Dynamic pricing: ML algorithms can analyze market trends and adjust interest rates and fees in real-time,</w:t>
      </w:r>
    </w:p>
    <w:p>
      <w:pPr>
        <w:pStyle w:val="Normal"/>
        <w:bidi w:val="0"/>
        <w:jc w:val="start"/>
        <w:rPr>
          <w:b w:val="false"/>
          <w:bCs w:val="false"/>
          <w:sz w:val="28"/>
          <w:szCs w:val="28"/>
        </w:rPr>
      </w:pPr>
      <w:r>
        <w:rPr>
          <w:b w:val="false"/>
          <w:bCs w:val="false"/>
          <w:sz w:val="28"/>
          <w:szCs w:val="28"/>
        </w:rPr>
        <w:t>providing borrowers with more competitive loan offers based on their creditworthiness.</w:t>
      </w:r>
    </w:p>
    <w:p>
      <w:pPr>
        <w:pStyle w:val="Normal"/>
        <w:bidi w:val="0"/>
        <w:jc w:val="start"/>
        <w:rPr>
          <w:b w:val="false"/>
          <w:bCs w:val="false"/>
          <w:sz w:val="28"/>
          <w:szCs w:val="28"/>
        </w:rPr>
      </w:pPr>
      <w:r>
        <w:rPr>
          <w:b w:val="false"/>
          <w:bCs w:val="false"/>
          <w:sz w:val="28"/>
          <w:szCs w:val="28"/>
        </w:rPr>
        <w:t>12. Fraud detection and prevention: AI/ML models can monitor loan applications and detect potential fraudulent</w:t>
      </w:r>
    </w:p>
    <w:p>
      <w:pPr>
        <w:pStyle w:val="Normal"/>
        <w:bidi w:val="0"/>
        <w:jc w:val="start"/>
        <w:rPr>
          <w:b w:val="false"/>
          <w:bCs w:val="false"/>
          <w:sz w:val="28"/>
          <w:szCs w:val="28"/>
        </w:rPr>
      </w:pPr>
      <w:r>
        <w:rPr>
          <w:b w:val="false"/>
          <w:bCs w:val="false"/>
          <w:sz w:val="28"/>
          <w:szCs w:val="28"/>
        </w:rPr>
        <w:t>activities, reducing the risk of fraud and improving overall security.</w:t>
      </w:r>
    </w:p>
    <w:p>
      <w:pPr>
        <w:pStyle w:val="Normal"/>
        <w:bidi w:val="0"/>
        <w:jc w:val="start"/>
        <w:rPr>
          <w:b w:val="false"/>
          <w:bCs w:val="false"/>
          <w:sz w:val="28"/>
          <w:szCs w:val="28"/>
        </w:rPr>
      </w:pPr>
      <w:r>
        <w:rPr>
          <w:b w:val="false"/>
          <w:bCs w:val="false"/>
          <w:sz w:val="28"/>
          <w:szCs w:val="28"/>
        </w:rPr>
        <w:t>13. Loan servicing optimization: ML algorithms can analyze borrower data to optimize loan servicing operations,</w:t>
      </w:r>
    </w:p>
    <w:p>
      <w:pPr>
        <w:pStyle w:val="Normal"/>
        <w:bidi w:val="0"/>
        <w:jc w:val="start"/>
        <w:rPr>
          <w:b w:val="false"/>
          <w:bCs w:val="false"/>
          <w:sz w:val="28"/>
          <w:szCs w:val="28"/>
        </w:rPr>
      </w:pPr>
      <w:r>
        <w:rPr>
          <w:b w:val="false"/>
          <w:bCs w:val="false"/>
          <w:sz w:val="28"/>
          <w:szCs w:val="28"/>
        </w:rPr>
        <w:t>such as payment processing, account management, and collections.</w:t>
      </w:r>
    </w:p>
    <w:p>
      <w:pPr>
        <w:pStyle w:val="Normal"/>
        <w:bidi w:val="0"/>
        <w:jc w:val="start"/>
        <w:rPr>
          <w:b w:val="false"/>
          <w:bCs w:val="false"/>
          <w:sz w:val="28"/>
          <w:szCs w:val="28"/>
        </w:rPr>
      </w:pPr>
      <w:r>
        <w:rPr>
          <w:b w:val="false"/>
          <w:bCs w:val="false"/>
          <w:sz w:val="28"/>
          <w:szCs w:val="28"/>
        </w:rPr>
        <w:t>14. Customer segmentation: AI/ML models can group borrowers based on their financial behavior and preferences,</w:t>
      </w:r>
    </w:p>
    <w:p>
      <w:pPr>
        <w:pStyle w:val="Normal"/>
        <w:bidi w:val="0"/>
        <w:jc w:val="start"/>
        <w:rPr>
          <w:b w:val="false"/>
          <w:bCs w:val="false"/>
          <w:sz w:val="28"/>
          <w:szCs w:val="28"/>
        </w:rPr>
      </w:pPr>
      <w:r>
        <w:rPr>
          <w:b w:val="false"/>
          <w:bCs w:val="false"/>
          <w:sz w:val="28"/>
          <w:szCs w:val="28"/>
        </w:rPr>
        <w:t>allowing lenders to tailor their marketing and sales strategies for specific customer segments.</w:t>
      </w:r>
    </w:p>
    <w:p>
      <w:pPr>
        <w:pStyle w:val="Normal"/>
        <w:bidi w:val="0"/>
        <w:jc w:val="start"/>
        <w:rPr>
          <w:b w:val="false"/>
          <w:bCs w:val="false"/>
          <w:sz w:val="28"/>
          <w:szCs w:val="28"/>
        </w:rPr>
      </w:pPr>
      <w:r>
        <w:rPr>
          <w:b w:val="false"/>
          <w:bCs w:val="false"/>
          <w:sz w:val="28"/>
          <w:szCs w:val="28"/>
        </w:rPr>
        <w:t>15. Regulatory compliance: ML algorithms can analyze loan processing data to identify potential regulatory</w:t>
      </w:r>
    </w:p>
    <w:p>
      <w:pPr>
        <w:pStyle w:val="Normal"/>
        <w:bidi w:val="0"/>
        <w:jc w:val="start"/>
        <w:rPr>
          <w:b w:val="false"/>
          <w:bCs w:val="false"/>
          <w:sz w:val="28"/>
          <w:szCs w:val="28"/>
        </w:rPr>
      </w:pPr>
      <w:r>
        <w:rPr>
          <w:b w:val="false"/>
          <w:bCs w:val="false"/>
          <w:sz w:val="28"/>
          <w:szCs w:val="28"/>
        </w:rPr>
        <w:t>violations and provide recommendations for compliance, reducing the risk of legal penalties.</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t>While AI/ML will undoubtedly bring significant changes to the loan process, it is essential to recognize that</w:t>
      </w:r>
    </w:p>
    <w:p>
      <w:pPr>
        <w:pStyle w:val="Normal"/>
        <w:bidi w:val="0"/>
        <w:jc w:val="start"/>
        <w:rPr>
          <w:b w:val="false"/>
          <w:bCs w:val="false"/>
          <w:sz w:val="28"/>
          <w:szCs w:val="28"/>
        </w:rPr>
      </w:pPr>
      <w:r>
        <w:rPr>
          <w:b w:val="false"/>
          <w:bCs w:val="false"/>
          <w:sz w:val="28"/>
          <w:szCs w:val="28"/>
        </w:rPr>
        <w:t>these technologies are not a replacement for human judgment and oversight. Human involvement will still be</w:t>
      </w:r>
    </w:p>
    <w:p>
      <w:pPr>
        <w:pStyle w:val="Normal"/>
        <w:bidi w:val="0"/>
        <w:jc w:val="start"/>
        <w:rPr>
          <w:b w:val="false"/>
          <w:bCs w:val="false"/>
          <w:sz w:val="28"/>
          <w:szCs w:val="28"/>
        </w:rPr>
      </w:pPr>
      <w:r>
        <w:rPr>
          <w:b w:val="false"/>
          <w:bCs w:val="false"/>
          <w:sz w:val="28"/>
          <w:szCs w:val="28"/>
        </w:rPr>
        <w:t>necessary to ensure fairness, transparency, and accountability in the lending process.</w:t>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p>
      <w:pPr>
        <w:pStyle w:val="Normal"/>
        <w:bidi w:val="0"/>
        <w:jc w:val="start"/>
        <w:rPr>
          <w:b w:val="false"/>
          <w:bCs w:val="false"/>
          <w:sz w:val="28"/>
          <w:szCs w:val="28"/>
        </w:rPr>
      </w:pPr>
      <w:r>
        <w:rPr>
          <w:b w:val="false"/>
          <w:bCs w:val="false"/>
          <w:sz w:val="28"/>
          <w:szCs w:val="28"/>
        </w:rPr>
      </w:r>
    </w:p>
    <w:tbl>
      <w:tblPr>
        <w:tblW w:w="10493" w:type="dxa"/>
        <w:jc w:val="start"/>
        <w:tblInd w:w="-239" w:type="dxa"/>
        <w:tblLayout w:type="fixed"/>
        <w:tblCellMar>
          <w:top w:w="55" w:type="dxa"/>
          <w:start w:w="55" w:type="dxa"/>
          <w:bottom w:w="55" w:type="dxa"/>
          <w:end w:w="55" w:type="dxa"/>
        </w:tblCellMar>
      </w:tblPr>
      <w:tblGrid>
        <w:gridCol w:w="5546"/>
        <w:gridCol w:w="4946"/>
      </w:tblGrid>
      <w:tr>
        <w:trPr/>
        <w:tc>
          <w:tcPr>
            <w:tcW w:w="5546" w:type="dxa"/>
            <w:tcBorders>
              <w:top w:val="single" w:sz="4" w:space="0" w:color="000000"/>
              <w:start w:val="single" w:sz="4" w:space="0" w:color="000000"/>
              <w:bottom w:val="single" w:sz="4" w:space="0" w:color="000000"/>
            </w:tcBorders>
          </w:tcPr>
          <w:p>
            <w:pPr>
              <w:pStyle w:val="TableContents"/>
              <w:bidi w:val="0"/>
              <w:jc w:val="center"/>
              <w:rPr>
                <w:sz w:val="30"/>
                <w:szCs w:val="30"/>
              </w:rPr>
            </w:pPr>
            <w:r>
              <w:rPr>
                <w:sz w:val="30"/>
                <w:szCs w:val="30"/>
              </w:rPr>
              <w:t>High Risk Loan</w:t>
            </w:r>
          </w:p>
        </w:tc>
        <w:tc>
          <w:tcPr>
            <w:tcW w:w="4946" w:type="dxa"/>
            <w:tcBorders>
              <w:top w:val="single" w:sz="4" w:space="0" w:color="000000"/>
              <w:start w:val="single" w:sz="4" w:space="0" w:color="000000"/>
              <w:bottom w:val="single" w:sz="4" w:space="0" w:color="000000"/>
              <w:end w:val="single" w:sz="4" w:space="0" w:color="000000"/>
            </w:tcBorders>
          </w:tcPr>
          <w:p>
            <w:pPr>
              <w:pStyle w:val="TableContents"/>
              <w:bidi w:val="0"/>
              <w:jc w:val="center"/>
              <w:rPr>
                <w:sz w:val="30"/>
                <w:szCs w:val="30"/>
              </w:rPr>
            </w:pPr>
            <w:r>
              <w:rPr>
                <w:sz w:val="30"/>
                <w:szCs w:val="30"/>
              </w:rPr>
              <w:t>Low Risk Loan</w:t>
            </w:r>
          </w:p>
        </w:tc>
      </w:tr>
      <w:tr>
        <w:trPr/>
        <w:tc>
          <w:tcPr>
            <w:tcW w:w="5546" w:type="dxa"/>
            <w:tcBorders>
              <w:start w:val="single" w:sz="4" w:space="0" w:color="000000"/>
              <w:bottom w:val="single" w:sz="4" w:space="0" w:color="000000"/>
            </w:tcBorders>
          </w:tcPr>
          <w:p>
            <w:pPr>
              <w:pStyle w:val="TableContents"/>
              <w:numPr>
                <w:ilvl w:val="0"/>
                <w:numId w:val="2"/>
              </w:numPr>
              <w:bidi w:val="0"/>
              <w:jc w:val="start"/>
              <w:rPr>
                <w:sz w:val="30"/>
                <w:szCs w:val="30"/>
              </w:rPr>
            </w:pPr>
            <w:r>
              <w:rPr>
                <w:sz w:val="30"/>
                <w:szCs w:val="30"/>
              </w:rPr>
              <w:t>Little to no upfront collateral needed</w:t>
            </w:r>
          </w:p>
        </w:tc>
        <w:tc>
          <w:tcPr>
            <w:tcW w:w="4946" w:type="dxa"/>
            <w:tcBorders>
              <w:start w:val="single" w:sz="4" w:space="0" w:color="000000"/>
              <w:bottom w:val="single" w:sz="4" w:space="0" w:color="000000"/>
              <w:end w:val="single" w:sz="4" w:space="0" w:color="000000"/>
            </w:tcBorders>
          </w:tcPr>
          <w:p>
            <w:pPr>
              <w:pStyle w:val="TableContents"/>
              <w:bidi w:val="0"/>
              <w:jc w:val="start"/>
              <w:rPr>
                <w:sz w:val="30"/>
                <w:szCs w:val="30"/>
              </w:rPr>
            </w:pPr>
            <w:r>
              <w:rPr>
                <w:sz w:val="30"/>
                <w:szCs w:val="30"/>
              </w:rPr>
              <w:t>Some form of collateral will be needed depending on loan purpose</w:t>
            </w:r>
          </w:p>
        </w:tc>
      </w:tr>
      <w:tr>
        <w:trPr/>
        <w:tc>
          <w:tcPr>
            <w:tcW w:w="5546" w:type="dxa"/>
            <w:tcBorders>
              <w:start w:val="single" w:sz="4" w:space="0" w:color="000000"/>
              <w:bottom w:val="single" w:sz="4" w:space="0" w:color="000000"/>
            </w:tcBorders>
          </w:tcPr>
          <w:p>
            <w:pPr>
              <w:pStyle w:val="TableContents"/>
              <w:numPr>
                <w:ilvl w:val="0"/>
                <w:numId w:val="2"/>
              </w:numPr>
              <w:bidi w:val="0"/>
              <w:jc w:val="start"/>
              <w:rPr>
                <w:sz w:val="30"/>
                <w:szCs w:val="30"/>
              </w:rPr>
            </w:pPr>
            <w:r>
              <w:rPr>
                <w:sz w:val="30"/>
                <w:szCs w:val="30"/>
              </w:rPr>
              <w:t>Higher interest rate</w:t>
            </w:r>
          </w:p>
        </w:tc>
        <w:tc>
          <w:tcPr>
            <w:tcW w:w="4946" w:type="dxa"/>
            <w:tcBorders>
              <w:start w:val="single" w:sz="4" w:space="0" w:color="000000"/>
              <w:bottom w:val="single" w:sz="4" w:space="0" w:color="000000"/>
              <w:end w:val="single" w:sz="4" w:space="0" w:color="000000"/>
            </w:tcBorders>
          </w:tcPr>
          <w:p>
            <w:pPr>
              <w:pStyle w:val="TableContents"/>
              <w:bidi w:val="0"/>
              <w:jc w:val="start"/>
              <w:rPr>
                <w:sz w:val="30"/>
                <w:szCs w:val="30"/>
              </w:rPr>
            </w:pPr>
            <w:r>
              <w:rPr>
                <w:sz w:val="30"/>
                <w:szCs w:val="30"/>
              </w:rPr>
              <w:t>*Lower interest rate</w:t>
            </w:r>
          </w:p>
        </w:tc>
      </w:tr>
      <w:tr>
        <w:trPr/>
        <w:tc>
          <w:tcPr>
            <w:tcW w:w="5546" w:type="dxa"/>
            <w:tcBorders>
              <w:start w:val="single" w:sz="4" w:space="0" w:color="000000"/>
              <w:bottom w:val="single" w:sz="4" w:space="0" w:color="000000"/>
            </w:tcBorders>
          </w:tcPr>
          <w:p>
            <w:pPr>
              <w:pStyle w:val="TableContents"/>
              <w:numPr>
                <w:ilvl w:val="0"/>
                <w:numId w:val="2"/>
              </w:numPr>
              <w:bidi w:val="0"/>
              <w:jc w:val="start"/>
              <w:rPr>
                <w:sz w:val="30"/>
                <w:szCs w:val="30"/>
              </w:rPr>
            </w:pPr>
            <w:r>
              <w:rPr>
                <w:sz w:val="30"/>
                <w:szCs w:val="30"/>
              </w:rPr>
              <w:t>Shorter, strict repayment period</w:t>
            </w:r>
          </w:p>
        </w:tc>
        <w:tc>
          <w:tcPr>
            <w:tcW w:w="4946" w:type="dxa"/>
            <w:tcBorders>
              <w:start w:val="single" w:sz="4" w:space="0" w:color="000000"/>
              <w:bottom w:val="single" w:sz="4" w:space="0" w:color="000000"/>
              <w:end w:val="single" w:sz="4" w:space="0" w:color="000000"/>
            </w:tcBorders>
          </w:tcPr>
          <w:p>
            <w:pPr>
              <w:pStyle w:val="TableContents"/>
              <w:bidi w:val="0"/>
              <w:jc w:val="start"/>
              <w:rPr>
                <w:sz w:val="30"/>
                <w:szCs w:val="30"/>
              </w:rPr>
            </w:pPr>
            <w:r>
              <w:rPr>
                <w:sz w:val="30"/>
                <w:szCs w:val="30"/>
              </w:rPr>
              <w:t>Flexible, longer repayment period</w:t>
            </w:r>
          </w:p>
        </w:tc>
      </w:tr>
      <w:tr>
        <w:trPr/>
        <w:tc>
          <w:tcPr>
            <w:tcW w:w="5546" w:type="dxa"/>
            <w:tcBorders>
              <w:start w:val="single" w:sz="4" w:space="0" w:color="000000"/>
              <w:bottom w:val="single" w:sz="4" w:space="0" w:color="000000"/>
            </w:tcBorders>
          </w:tcPr>
          <w:p>
            <w:pPr>
              <w:pStyle w:val="TableContents"/>
              <w:numPr>
                <w:ilvl w:val="0"/>
                <w:numId w:val="2"/>
              </w:numPr>
              <w:bidi w:val="0"/>
              <w:jc w:val="start"/>
              <w:rPr>
                <w:sz w:val="30"/>
                <w:szCs w:val="30"/>
              </w:rPr>
            </w:pPr>
            <w:r>
              <w:rPr>
                <w:sz w:val="30"/>
                <w:szCs w:val="30"/>
              </w:rPr>
            </w:r>
          </w:p>
        </w:tc>
        <w:tc>
          <w:tcPr>
            <w:tcW w:w="4946" w:type="dxa"/>
            <w:tcBorders>
              <w:start w:val="single" w:sz="4" w:space="0" w:color="000000"/>
              <w:bottom w:val="single" w:sz="4" w:space="0" w:color="000000"/>
              <w:end w:val="single" w:sz="4" w:space="0" w:color="000000"/>
            </w:tcBorders>
          </w:tcPr>
          <w:p>
            <w:pPr>
              <w:pStyle w:val="TableContents"/>
              <w:bidi w:val="0"/>
              <w:jc w:val="start"/>
              <w:rPr>
                <w:sz w:val="30"/>
                <w:szCs w:val="30"/>
              </w:rPr>
            </w:pPr>
            <w:r>
              <w:rPr>
                <w:sz w:val="30"/>
                <w:szCs w:val="30"/>
              </w:rPr>
            </w:r>
          </w:p>
        </w:tc>
      </w:tr>
      <w:tr>
        <w:trPr/>
        <w:tc>
          <w:tcPr>
            <w:tcW w:w="5546" w:type="dxa"/>
            <w:tcBorders>
              <w:start w:val="single" w:sz="4" w:space="0" w:color="000000"/>
              <w:bottom w:val="single" w:sz="4" w:space="0" w:color="000000"/>
            </w:tcBorders>
          </w:tcPr>
          <w:p>
            <w:pPr>
              <w:pStyle w:val="TableContents"/>
              <w:numPr>
                <w:ilvl w:val="0"/>
                <w:numId w:val="2"/>
              </w:numPr>
              <w:bidi w:val="0"/>
              <w:jc w:val="start"/>
              <w:rPr>
                <w:sz w:val="30"/>
                <w:szCs w:val="30"/>
              </w:rPr>
            </w:pPr>
            <w:r>
              <w:rPr>
                <w:sz w:val="30"/>
                <w:szCs w:val="30"/>
              </w:rPr>
            </w:r>
          </w:p>
        </w:tc>
        <w:tc>
          <w:tcPr>
            <w:tcW w:w="4946" w:type="dxa"/>
            <w:tcBorders>
              <w:start w:val="single" w:sz="4" w:space="0" w:color="000000"/>
              <w:bottom w:val="single" w:sz="4" w:space="0" w:color="000000"/>
              <w:end w:val="single" w:sz="4" w:space="0" w:color="000000"/>
            </w:tcBorders>
          </w:tcPr>
          <w:p>
            <w:pPr>
              <w:pStyle w:val="TableContents"/>
              <w:bidi w:val="0"/>
              <w:jc w:val="start"/>
              <w:rPr>
                <w:sz w:val="30"/>
                <w:szCs w:val="30"/>
              </w:rPr>
            </w:pPr>
            <w:r>
              <w:rPr>
                <w:sz w:val="30"/>
                <w:szCs w:val="30"/>
              </w:rPr>
            </w:r>
          </w:p>
        </w:tc>
      </w:tr>
    </w:tbl>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t>Loan policy:</w:t>
      </w:r>
    </w:p>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t>Loan risk rating:</w:t>
      </w:r>
    </w:p>
    <w:p>
      <w:pPr>
        <w:pStyle w:val="Normal"/>
        <w:bidi w:val="0"/>
        <w:jc w:val="start"/>
        <w:rPr>
          <w:b/>
          <w:bCs/>
          <w:sz w:val="30"/>
          <w:szCs w:val="30"/>
        </w:rPr>
      </w:pPr>
      <w:r>
        <w:rPr>
          <w:b/>
          <w:bCs/>
          <w:sz w:val="30"/>
          <w:szCs w:val="30"/>
        </w:rPr>
      </w:r>
    </w:p>
    <w:tbl>
      <w:tblPr>
        <w:tblW w:w="11340" w:type="dxa"/>
        <w:jc w:val="start"/>
        <w:tblInd w:w="-689" w:type="dxa"/>
        <w:tblLayout w:type="fixed"/>
        <w:tblCellMar>
          <w:top w:w="55" w:type="dxa"/>
          <w:start w:w="55" w:type="dxa"/>
          <w:bottom w:w="55" w:type="dxa"/>
          <w:end w:w="55" w:type="dxa"/>
        </w:tblCellMar>
      </w:tblPr>
      <w:tblGrid>
        <w:gridCol w:w="2349"/>
        <w:gridCol w:w="1600"/>
        <w:gridCol w:w="1611"/>
        <w:gridCol w:w="2060"/>
        <w:gridCol w:w="1082"/>
        <w:gridCol w:w="2637"/>
      </w:tblGrid>
      <w:tr>
        <w:trPr/>
        <w:tc>
          <w:tcPr>
            <w:tcW w:w="2349" w:type="dxa"/>
            <w:tcBorders>
              <w:top w:val="single" w:sz="4" w:space="0" w:color="000000"/>
              <w:start w:val="single" w:sz="4" w:space="0" w:color="000000"/>
              <w:bottom w:val="single" w:sz="4" w:space="0" w:color="000000"/>
            </w:tcBorders>
          </w:tcPr>
          <w:p>
            <w:pPr>
              <w:pStyle w:val="TableContents"/>
              <w:rPr>
                <w:b/>
                <w:bCs/>
                <w:sz w:val="26"/>
                <w:szCs w:val="26"/>
              </w:rPr>
            </w:pPr>
            <w:r>
              <w:rPr>
                <w:b/>
                <w:bCs/>
                <w:sz w:val="26"/>
                <w:szCs w:val="26"/>
              </w:rPr>
              <w:t>Risk Rating Category</w:t>
            </w:r>
          </w:p>
        </w:tc>
        <w:tc>
          <w:tcPr>
            <w:tcW w:w="1600" w:type="dxa"/>
            <w:tcBorders>
              <w:top w:val="single" w:sz="4" w:space="0" w:color="000000"/>
              <w:start w:val="single" w:sz="4" w:space="0" w:color="000000"/>
              <w:bottom w:val="single" w:sz="4" w:space="0" w:color="000000"/>
            </w:tcBorders>
          </w:tcPr>
          <w:p>
            <w:pPr>
              <w:pStyle w:val="TableContents"/>
              <w:rPr>
                <w:b/>
                <w:bCs/>
                <w:sz w:val="26"/>
                <w:szCs w:val="26"/>
              </w:rPr>
            </w:pPr>
            <w:r>
              <w:rPr>
                <w:b/>
                <w:bCs/>
                <w:sz w:val="26"/>
                <w:szCs w:val="26"/>
              </w:rPr>
              <w:t>Internal Credit Scoring/Rating</w:t>
            </w:r>
          </w:p>
        </w:tc>
        <w:tc>
          <w:tcPr>
            <w:tcW w:w="1611" w:type="dxa"/>
            <w:tcBorders>
              <w:top w:val="single" w:sz="4" w:space="0" w:color="000000"/>
              <w:start w:val="single" w:sz="4" w:space="0" w:color="000000"/>
              <w:bottom w:val="single" w:sz="4" w:space="0" w:color="000000"/>
            </w:tcBorders>
          </w:tcPr>
          <w:p>
            <w:pPr>
              <w:pStyle w:val="TableContents"/>
              <w:rPr>
                <w:b/>
                <w:bCs/>
                <w:sz w:val="26"/>
                <w:szCs w:val="26"/>
              </w:rPr>
            </w:pPr>
            <w:r>
              <w:rPr>
                <w:b/>
                <w:bCs/>
                <w:sz w:val="26"/>
                <w:szCs w:val="26"/>
              </w:rPr>
              <w:t>Mid Point Weight</w:t>
            </w:r>
          </w:p>
        </w:tc>
        <w:tc>
          <w:tcPr>
            <w:tcW w:w="2060" w:type="dxa"/>
            <w:tcBorders>
              <w:top w:val="single" w:sz="4" w:space="0" w:color="000000"/>
              <w:start w:val="single" w:sz="4" w:space="0" w:color="000000"/>
              <w:bottom w:val="single" w:sz="4" w:space="0" w:color="000000"/>
            </w:tcBorders>
          </w:tcPr>
          <w:p>
            <w:pPr>
              <w:pStyle w:val="TableContents"/>
              <w:rPr>
                <w:b/>
                <w:bCs/>
                <w:sz w:val="26"/>
                <w:szCs w:val="26"/>
              </w:rPr>
            </w:pPr>
            <w:r>
              <w:rPr>
                <w:b/>
                <w:bCs/>
                <w:sz w:val="26"/>
                <w:szCs w:val="26"/>
              </w:rPr>
              <w:t>Exposure(E)</w:t>
            </w:r>
          </w:p>
          <w:p>
            <w:pPr>
              <w:pStyle w:val="TableContents"/>
              <w:rPr>
                <w:b/>
                <w:bCs/>
                <w:sz w:val="26"/>
                <w:szCs w:val="26"/>
              </w:rPr>
            </w:pPr>
            <w:r>
              <w:rPr>
                <w:b/>
                <w:bCs/>
                <w:sz w:val="26"/>
                <w:szCs w:val="26"/>
              </w:rPr>
              <w:t>in billions</w:t>
            </w:r>
          </w:p>
        </w:tc>
        <w:tc>
          <w:tcPr>
            <w:tcW w:w="1082" w:type="dxa"/>
            <w:tcBorders>
              <w:top w:val="single" w:sz="4" w:space="0" w:color="000000"/>
              <w:start w:val="single" w:sz="4" w:space="0" w:color="000000"/>
              <w:bottom w:val="single" w:sz="4" w:space="0" w:color="000000"/>
            </w:tcBorders>
          </w:tcPr>
          <w:p>
            <w:pPr>
              <w:pStyle w:val="TableContents"/>
              <w:rPr>
                <w:b/>
                <w:bCs/>
                <w:sz w:val="26"/>
                <w:szCs w:val="26"/>
              </w:rPr>
            </w:pPr>
            <w:r>
              <w:rPr>
                <w:b/>
                <w:bCs/>
                <w:sz w:val="26"/>
                <w:szCs w:val="26"/>
              </w:rPr>
              <w:t>% of Total portfolio</w:t>
            </w:r>
          </w:p>
        </w:tc>
        <w:tc>
          <w:tcPr>
            <w:tcW w:w="2637" w:type="dxa"/>
            <w:tcBorders>
              <w:top w:val="single" w:sz="4" w:space="0" w:color="000000"/>
              <w:start w:val="single" w:sz="4" w:space="0" w:color="000000"/>
              <w:bottom w:val="single" w:sz="4" w:space="0" w:color="000000"/>
              <w:end w:val="single" w:sz="4" w:space="0" w:color="000000"/>
            </w:tcBorders>
          </w:tcPr>
          <w:p>
            <w:pPr>
              <w:pStyle w:val="TableContents"/>
              <w:rPr>
                <w:b/>
                <w:bCs/>
                <w:sz w:val="26"/>
                <w:szCs w:val="26"/>
              </w:rPr>
            </w:pPr>
            <w:r>
              <w:rPr>
                <w:b/>
                <w:bCs/>
                <w:sz w:val="26"/>
                <w:szCs w:val="26"/>
              </w:rPr>
              <w:t>Weighted Risk (WR)</w:t>
            </w:r>
          </w:p>
        </w:tc>
      </w:tr>
      <w:tr>
        <w:trPr/>
        <w:tc>
          <w:tcPr>
            <w:tcW w:w="2349" w:type="dxa"/>
            <w:tcBorders>
              <w:start w:val="single" w:sz="4" w:space="0" w:color="000000"/>
              <w:bottom w:val="single" w:sz="4" w:space="0" w:color="000000"/>
            </w:tcBorders>
          </w:tcPr>
          <w:p>
            <w:pPr>
              <w:pStyle w:val="TableContents"/>
              <w:rPr/>
            </w:pPr>
            <w:r>
              <w:rPr/>
              <w:t>Extremely low risk</w:t>
            </w:r>
          </w:p>
        </w:tc>
        <w:tc>
          <w:tcPr>
            <w:tcW w:w="1600" w:type="dxa"/>
            <w:tcBorders>
              <w:start w:val="single" w:sz="4" w:space="0" w:color="000000"/>
              <w:bottom w:val="single" w:sz="4" w:space="0" w:color="000000"/>
            </w:tcBorders>
          </w:tcPr>
          <w:p>
            <w:pPr>
              <w:pStyle w:val="TableContents"/>
              <w:rPr/>
            </w:pPr>
            <w:r>
              <w:rPr/>
              <w:t>AAA</w:t>
            </w:r>
          </w:p>
        </w:tc>
        <w:tc>
          <w:tcPr>
            <w:tcW w:w="1611" w:type="dxa"/>
            <w:tcBorders>
              <w:start w:val="single" w:sz="4" w:space="0" w:color="000000"/>
              <w:bottom w:val="single" w:sz="4" w:space="0" w:color="000000"/>
            </w:tcBorders>
          </w:tcPr>
          <w:p>
            <w:pPr>
              <w:pStyle w:val="TableContents"/>
              <w:rPr/>
            </w:pPr>
            <w:r>
              <w:rPr/>
              <w:t>1.5</w:t>
            </w:r>
          </w:p>
        </w:tc>
        <w:tc>
          <w:tcPr>
            <w:tcW w:w="2060" w:type="dxa"/>
            <w:tcBorders>
              <w:start w:val="single" w:sz="4" w:space="0" w:color="000000"/>
              <w:bottom w:val="single" w:sz="4" w:space="0" w:color="000000"/>
            </w:tcBorders>
          </w:tcPr>
          <w:p>
            <w:pPr>
              <w:pStyle w:val="TableContents"/>
              <w:rPr/>
            </w:pPr>
            <w:r>
              <w:rPr/>
            </w:r>
          </w:p>
        </w:tc>
        <w:tc>
          <w:tcPr>
            <w:tcW w:w="1082" w:type="dxa"/>
            <w:tcBorders>
              <w:start w:val="single" w:sz="4" w:space="0" w:color="000000"/>
              <w:bottom w:val="single" w:sz="4" w:space="0" w:color="000000"/>
            </w:tcBorders>
          </w:tcPr>
          <w:p>
            <w:pPr>
              <w:pStyle w:val="TableContents"/>
              <w:rPr/>
            </w:pPr>
            <w:r>
              <w:rPr/>
            </w:r>
          </w:p>
        </w:tc>
        <w:tc>
          <w:tcPr>
            <w:tcW w:w="2637" w:type="dxa"/>
            <w:tcBorders>
              <w:start w:val="single" w:sz="4" w:space="0" w:color="000000"/>
              <w:bottom w:val="single" w:sz="4" w:space="0" w:color="000000"/>
              <w:end w:val="single" w:sz="4" w:space="0" w:color="000000"/>
            </w:tcBorders>
          </w:tcPr>
          <w:p>
            <w:pPr>
              <w:pStyle w:val="TableContents"/>
              <w:rPr/>
            </w:pPr>
            <w:r>
              <w:rPr/>
            </w:r>
          </w:p>
        </w:tc>
      </w:tr>
      <w:tr>
        <w:trPr/>
        <w:tc>
          <w:tcPr>
            <w:tcW w:w="2349" w:type="dxa"/>
            <w:tcBorders>
              <w:start w:val="single" w:sz="4" w:space="0" w:color="000000"/>
              <w:bottom w:val="single" w:sz="4" w:space="0" w:color="000000"/>
            </w:tcBorders>
          </w:tcPr>
          <w:p>
            <w:pPr>
              <w:pStyle w:val="TableContents"/>
              <w:rPr/>
            </w:pPr>
            <w:r>
              <w:rPr/>
              <w:t>Very low risk</w:t>
            </w:r>
          </w:p>
        </w:tc>
        <w:tc>
          <w:tcPr>
            <w:tcW w:w="1600" w:type="dxa"/>
            <w:tcBorders>
              <w:start w:val="single" w:sz="4" w:space="0" w:color="000000"/>
              <w:bottom w:val="single" w:sz="4" w:space="0" w:color="000000"/>
            </w:tcBorders>
          </w:tcPr>
          <w:p>
            <w:pPr>
              <w:pStyle w:val="TableContents"/>
              <w:rPr/>
            </w:pPr>
            <w:r>
              <w:rPr/>
              <w:t>AA</w:t>
            </w:r>
          </w:p>
        </w:tc>
        <w:tc>
          <w:tcPr>
            <w:tcW w:w="1611" w:type="dxa"/>
            <w:tcBorders>
              <w:start w:val="single" w:sz="4" w:space="0" w:color="000000"/>
              <w:bottom w:val="single" w:sz="4" w:space="0" w:color="000000"/>
            </w:tcBorders>
          </w:tcPr>
          <w:p>
            <w:pPr>
              <w:pStyle w:val="TableContents"/>
              <w:rPr/>
            </w:pPr>
            <w:r>
              <w:rPr/>
              <w:t>2.5</w:t>
            </w:r>
          </w:p>
        </w:tc>
        <w:tc>
          <w:tcPr>
            <w:tcW w:w="2060" w:type="dxa"/>
            <w:tcBorders>
              <w:start w:val="single" w:sz="4" w:space="0" w:color="000000"/>
              <w:bottom w:val="single" w:sz="4" w:space="0" w:color="000000"/>
            </w:tcBorders>
          </w:tcPr>
          <w:p>
            <w:pPr>
              <w:pStyle w:val="TableContents"/>
              <w:rPr/>
            </w:pPr>
            <w:r>
              <w:rPr/>
            </w:r>
          </w:p>
        </w:tc>
        <w:tc>
          <w:tcPr>
            <w:tcW w:w="1082" w:type="dxa"/>
            <w:tcBorders>
              <w:start w:val="single" w:sz="4" w:space="0" w:color="000000"/>
              <w:bottom w:val="single" w:sz="4" w:space="0" w:color="000000"/>
            </w:tcBorders>
          </w:tcPr>
          <w:p>
            <w:pPr>
              <w:pStyle w:val="TableContents"/>
              <w:rPr/>
            </w:pPr>
            <w:r>
              <w:rPr/>
            </w:r>
          </w:p>
        </w:tc>
        <w:tc>
          <w:tcPr>
            <w:tcW w:w="2637" w:type="dxa"/>
            <w:tcBorders>
              <w:start w:val="single" w:sz="4" w:space="0" w:color="000000"/>
              <w:bottom w:val="single" w:sz="4" w:space="0" w:color="000000"/>
              <w:end w:val="single" w:sz="4" w:space="0" w:color="000000"/>
            </w:tcBorders>
          </w:tcPr>
          <w:p>
            <w:pPr>
              <w:pStyle w:val="TableContents"/>
              <w:rPr/>
            </w:pPr>
            <w:r>
              <w:rPr/>
            </w:r>
          </w:p>
        </w:tc>
      </w:tr>
      <w:tr>
        <w:trPr/>
        <w:tc>
          <w:tcPr>
            <w:tcW w:w="2349" w:type="dxa"/>
            <w:tcBorders>
              <w:start w:val="single" w:sz="4" w:space="0" w:color="000000"/>
              <w:bottom w:val="single" w:sz="4" w:space="0" w:color="000000"/>
            </w:tcBorders>
          </w:tcPr>
          <w:p>
            <w:pPr>
              <w:pStyle w:val="TableContents"/>
              <w:rPr/>
            </w:pPr>
            <w:r>
              <w:rPr/>
              <w:t>Low risk</w:t>
            </w:r>
          </w:p>
        </w:tc>
        <w:tc>
          <w:tcPr>
            <w:tcW w:w="1600" w:type="dxa"/>
            <w:tcBorders>
              <w:start w:val="single" w:sz="4" w:space="0" w:color="000000"/>
              <w:bottom w:val="single" w:sz="4" w:space="0" w:color="000000"/>
            </w:tcBorders>
          </w:tcPr>
          <w:p>
            <w:pPr>
              <w:pStyle w:val="TableContents"/>
              <w:rPr/>
            </w:pPr>
            <w:r>
              <w:rPr/>
              <w:t>A</w:t>
            </w:r>
          </w:p>
        </w:tc>
        <w:tc>
          <w:tcPr>
            <w:tcW w:w="1611" w:type="dxa"/>
            <w:tcBorders>
              <w:start w:val="single" w:sz="4" w:space="0" w:color="000000"/>
              <w:bottom w:val="single" w:sz="4" w:space="0" w:color="000000"/>
            </w:tcBorders>
          </w:tcPr>
          <w:p>
            <w:pPr>
              <w:pStyle w:val="TableContents"/>
              <w:rPr/>
            </w:pPr>
            <w:r>
              <w:rPr/>
              <w:t>3.5</w:t>
            </w:r>
          </w:p>
        </w:tc>
        <w:tc>
          <w:tcPr>
            <w:tcW w:w="2060" w:type="dxa"/>
            <w:tcBorders>
              <w:start w:val="single" w:sz="4" w:space="0" w:color="000000"/>
              <w:bottom w:val="single" w:sz="4" w:space="0" w:color="000000"/>
            </w:tcBorders>
          </w:tcPr>
          <w:p>
            <w:pPr>
              <w:pStyle w:val="TableContents"/>
              <w:rPr/>
            </w:pPr>
            <w:r>
              <w:rPr/>
            </w:r>
          </w:p>
        </w:tc>
        <w:tc>
          <w:tcPr>
            <w:tcW w:w="1082" w:type="dxa"/>
            <w:tcBorders>
              <w:start w:val="single" w:sz="4" w:space="0" w:color="000000"/>
              <w:bottom w:val="single" w:sz="4" w:space="0" w:color="000000"/>
            </w:tcBorders>
          </w:tcPr>
          <w:p>
            <w:pPr>
              <w:pStyle w:val="TableContents"/>
              <w:rPr/>
            </w:pPr>
            <w:r>
              <w:rPr/>
            </w:r>
          </w:p>
        </w:tc>
        <w:tc>
          <w:tcPr>
            <w:tcW w:w="2637" w:type="dxa"/>
            <w:tcBorders>
              <w:start w:val="single" w:sz="4" w:space="0" w:color="000000"/>
              <w:bottom w:val="single" w:sz="4" w:space="0" w:color="000000"/>
              <w:end w:val="single" w:sz="4" w:space="0" w:color="000000"/>
            </w:tcBorders>
          </w:tcPr>
          <w:p>
            <w:pPr>
              <w:pStyle w:val="TableContents"/>
              <w:rPr/>
            </w:pPr>
            <w:r>
              <w:rPr/>
            </w:r>
          </w:p>
        </w:tc>
      </w:tr>
      <w:tr>
        <w:trPr/>
        <w:tc>
          <w:tcPr>
            <w:tcW w:w="2349" w:type="dxa"/>
            <w:tcBorders>
              <w:start w:val="single" w:sz="4" w:space="0" w:color="000000"/>
              <w:bottom w:val="single" w:sz="4" w:space="0" w:color="000000"/>
            </w:tcBorders>
          </w:tcPr>
          <w:p>
            <w:pPr>
              <w:pStyle w:val="TableContents"/>
              <w:rPr/>
            </w:pPr>
            <w:r>
              <w:rPr/>
              <w:t>Acceptable risk</w:t>
            </w:r>
          </w:p>
        </w:tc>
        <w:tc>
          <w:tcPr>
            <w:tcW w:w="1600" w:type="dxa"/>
            <w:tcBorders>
              <w:start w:val="single" w:sz="4" w:space="0" w:color="000000"/>
              <w:bottom w:val="single" w:sz="4" w:space="0" w:color="000000"/>
            </w:tcBorders>
          </w:tcPr>
          <w:p>
            <w:pPr>
              <w:pStyle w:val="TableContents"/>
              <w:rPr/>
            </w:pPr>
            <w:r>
              <w:rPr/>
              <w:t>BBB</w:t>
            </w:r>
          </w:p>
        </w:tc>
        <w:tc>
          <w:tcPr>
            <w:tcW w:w="1611" w:type="dxa"/>
            <w:tcBorders>
              <w:start w:val="single" w:sz="4" w:space="0" w:color="000000"/>
              <w:bottom w:val="single" w:sz="4" w:space="0" w:color="000000"/>
            </w:tcBorders>
          </w:tcPr>
          <w:p>
            <w:pPr>
              <w:pStyle w:val="TableContents"/>
              <w:rPr/>
            </w:pPr>
            <w:r>
              <w:rPr/>
              <w:t>4.5</w:t>
            </w:r>
          </w:p>
        </w:tc>
        <w:tc>
          <w:tcPr>
            <w:tcW w:w="2060" w:type="dxa"/>
            <w:tcBorders>
              <w:start w:val="single" w:sz="4" w:space="0" w:color="000000"/>
              <w:bottom w:val="single" w:sz="4" w:space="0" w:color="000000"/>
            </w:tcBorders>
          </w:tcPr>
          <w:p>
            <w:pPr>
              <w:pStyle w:val="TableContents"/>
              <w:rPr/>
            </w:pPr>
            <w:r>
              <w:rPr/>
            </w:r>
          </w:p>
        </w:tc>
        <w:tc>
          <w:tcPr>
            <w:tcW w:w="1082" w:type="dxa"/>
            <w:tcBorders>
              <w:start w:val="single" w:sz="4" w:space="0" w:color="000000"/>
              <w:bottom w:val="single" w:sz="4" w:space="0" w:color="000000"/>
            </w:tcBorders>
          </w:tcPr>
          <w:p>
            <w:pPr>
              <w:pStyle w:val="TableContents"/>
              <w:rPr/>
            </w:pPr>
            <w:r>
              <w:rPr/>
            </w:r>
          </w:p>
        </w:tc>
        <w:tc>
          <w:tcPr>
            <w:tcW w:w="2637" w:type="dxa"/>
            <w:tcBorders>
              <w:start w:val="single" w:sz="4" w:space="0" w:color="000000"/>
              <w:bottom w:val="single" w:sz="4" w:space="0" w:color="000000"/>
              <w:end w:val="single" w:sz="4" w:space="0" w:color="000000"/>
            </w:tcBorders>
          </w:tcPr>
          <w:p>
            <w:pPr>
              <w:pStyle w:val="TableContents"/>
              <w:rPr/>
            </w:pPr>
            <w:r>
              <w:rPr/>
            </w:r>
          </w:p>
        </w:tc>
      </w:tr>
      <w:tr>
        <w:trPr/>
        <w:tc>
          <w:tcPr>
            <w:tcW w:w="2349" w:type="dxa"/>
            <w:tcBorders>
              <w:start w:val="single" w:sz="4" w:space="0" w:color="000000"/>
              <w:bottom w:val="single" w:sz="4" w:space="0" w:color="000000"/>
            </w:tcBorders>
          </w:tcPr>
          <w:p>
            <w:pPr>
              <w:pStyle w:val="TableContents"/>
              <w:rPr/>
            </w:pPr>
            <w:r>
              <w:rPr/>
              <w:t>Moderately High risk</w:t>
            </w:r>
          </w:p>
        </w:tc>
        <w:tc>
          <w:tcPr>
            <w:tcW w:w="1600" w:type="dxa"/>
            <w:tcBorders>
              <w:start w:val="single" w:sz="4" w:space="0" w:color="000000"/>
              <w:bottom w:val="single" w:sz="4" w:space="0" w:color="000000"/>
            </w:tcBorders>
          </w:tcPr>
          <w:p>
            <w:pPr>
              <w:pStyle w:val="TableContents"/>
              <w:rPr/>
            </w:pPr>
            <w:r>
              <w:rPr/>
              <w:t>BB</w:t>
            </w:r>
          </w:p>
        </w:tc>
        <w:tc>
          <w:tcPr>
            <w:tcW w:w="1611" w:type="dxa"/>
            <w:tcBorders>
              <w:start w:val="single" w:sz="4" w:space="0" w:color="000000"/>
              <w:bottom w:val="single" w:sz="4" w:space="0" w:color="000000"/>
            </w:tcBorders>
          </w:tcPr>
          <w:p>
            <w:pPr>
              <w:pStyle w:val="TableContents"/>
              <w:rPr/>
            </w:pPr>
            <w:r>
              <w:rPr/>
              <w:t>5.5</w:t>
            </w:r>
          </w:p>
        </w:tc>
        <w:tc>
          <w:tcPr>
            <w:tcW w:w="2060" w:type="dxa"/>
            <w:tcBorders>
              <w:start w:val="single" w:sz="4" w:space="0" w:color="000000"/>
              <w:bottom w:val="single" w:sz="4" w:space="0" w:color="000000"/>
            </w:tcBorders>
          </w:tcPr>
          <w:p>
            <w:pPr>
              <w:pStyle w:val="TableContents"/>
              <w:rPr/>
            </w:pPr>
            <w:r>
              <w:rPr/>
            </w:r>
          </w:p>
        </w:tc>
        <w:tc>
          <w:tcPr>
            <w:tcW w:w="1082" w:type="dxa"/>
            <w:tcBorders>
              <w:start w:val="single" w:sz="4" w:space="0" w:color="000000"/>
              <w:bottom w:val="single" w:sz="4" w:space="0" w:color="000000"/>
            </w:tcBorders>
          </w:tcPr>
          <w:p>
            <w:pPr>
              <w:pStyle w:val="TableContents"/>
              <w:rPr/>
            </w:pPr>
            <w:r>
              <w:rPr/>
            </w:r>
          </w:p>
        </w:tc>
        <w:tc>
          <w:tcPr>
            <w:tcW w:w="2637" w:type="dxa"/>
            <w:tcBorders>
              <w:start w:val="single" w:sz="4" w:space="0" w:color="000000"/>
              <w:bottom w:val="single" w:sz="4" w:space="0" w:color="000000"/>
              <w:end w:val="single" w:sz="4" w:space="0" w:color="000000"/>
            </w:tcBorders>
          </w:tcPr>
          <w:p>
            <w:pPr>
              <w:pStyle w:val="TableContents"/>
              <w:rPr/>
            </w:pPr>
            <w:r>
              <w:rPr/>
              <w:t xml:space="preserve"> </w:t>
            </w:r>
          </w:p>
        </w:tc>
      </w:tr>
      <w:tr>
        <w:trPr/>
        <w:tc>
          <w:tcPr>
            <w:tcW w:w="2349" w:type="dxa"/>
            <w:tcBorders>
              <w:start w:val="single" w:sz="4" w:space="0" w:color="000000"/>
              <w:bottom w:val="single" w:sz="4" w:space="0" w:color="000000"/>
            </w:tcBorders>
          </w:tcPr>
          <w:p>
            <w:pPr>
              <w:pStyle w:val="TableContents"/>
              <w:rPr/>
            </w:pPr>
            <w:r>
              <w:rPr/>
              <w:t>High risk</w:t>
            </w:r>
          </w:p>
        </w:tc>
        <w:tc>
          <w:tcPr>
            <w:tcW w:w="1600" w:type="dxa"/>
            <w:tcBorders>
              <w:start w:val="single" w:sz="4" w:space="0" w:color="000000"/>
              <w:bottom w:val="single" w:sz="4" w:space="0" w:color="000000"/>
            </w:tcBorders>
          </w:tcPr>
          <w:p>
            <w:pPr>
              <w:pStyle w:val="TableContents"/>
              <w:rPr/>
            </w:pPr>
            <w:r>
              <w:rPr/>
              <w:t>B</w:t>
            </w:r>
          </w:p>
        </w:tc>
        <w:tc>
          <w:tcPr>
            <w:tcW w:w="1611" w:type="dxa"/>
            <w:tcBorders>
              <w:start w:val="single" w:sz="4" w:space="0" w:color="000000"/>
              <w:bottom w:val="single" w:sz="4" w:space="0" w:color="000000"/>
            </w:tcBorders>
          </w:tcPr>
          <w:p>
            <w:pPr>
              <w:pStyle w:val="TableContents"/>
              <w:rPr/>
            </w:pPr>
            <w:r>
              <w:rPr/>
              <w:t>6.5</w:t>
            </w:r>
          </w:p>
        </w:tc>
        <w:tc>
          <w:tcPr>
            <w:tcW w:w="2060" w:type="dxa"/>
            <w:tcBorders>
              <w:start w:val="single" w:sz="4" w:space="0" w:color="000000"/>
              <w:bottom w:val="single" w:sz="4" w:space="0" w:color="000000"/>
            </w:tcBorders>
          </w:tcPr>
          <w:p>
            <w:pPr>
              <w:pStyle w:val="TableContents"/>
              <w:rPr/>
            </w:pPr>
            <w:r>
              <w:rPr/>
            </w:r>
          </w:p>
        </w:tc>
        <w:tc>
          <w:tcPr>
            <w:tcW w:w="1082" w:type="dxa"/>
            <w:tcBorders>
              <w:start w:val="single" w:sz="4" w:space="0" w:color="000000"/>
              <w:bottom w:val="single" w:sz="4" w:space="0" w:color="000000"/>
            </w:tcBorders>
          </w:tcPr>
          <w:p>
            <w:pPr>
              <w:pStyle w:val="TableContents"/>
              <w:rPr/>
            </w:pPr>
            <w:r>
              <w:rPr/>
            </w:r>
          </w:p>
        </w:tc>
        <w:tc>
          <w:tcPr>
            <w:tcW w:w="2637" w:type="dxa"/>
            <w:tcBorders>
              <w:start w:val="single" w:sz="4" w:space="0" w:color="000000"/>
              <w:bottom w:val="single" w:sz="4" w:space="0" w:color="000000"/>
              <w:end w:val="single" w:sz="4" w:space="0" w:color="000000"/>
            </w:tcBorders>
          </w:tcPr>
          <w:p>
            <w:pPr>
              <w:pStyle w:val="TableContents"/>
              <w:rPr/>
            </w:pPr>
            <w:r>
              <w:rPr/>
            </w:r>
          </w:p>
        </w:tc>
      </w:tr>
      <w:tr>
        <w:trPr/>
        <w:tc>
          <w:tcPr>
            <w:tcW w:w="2349" w:type="dxa"/>
            <w:tcBorders>
              <w:start w:val="single" w:sz="4" w:space="0" w:color="000000"/>
              <w:bottom w:val="single" w:sz="4" w:space="0" w:color="000000"/>
            </w:tcBorders>
          </w:tcPr>
          <w:p>
            <w:pPr>
              <w:pStyle w:val="TableContents"/>
              <w:rPr/>
            </w:pPr>
            <w:r>
              <w:rPr/>
              <w:t>Very high risk</w:t>
            </w:r>
          </w:p>
        </w:tc>
        <w:tc>
          <w:tcPr>
            <w:tcW w:w="1600" w:type="dxa"/>
            <w:tcBorders>
              <w:start w:val="single" w:sz="4" w:space="0" w:color="000000"/>
              <w:bottom w:val="single" w:sz="4" w:space="0" w:color="000000"/>
            </w:tcBorders>
          </w:tcPr>
          <w:p>
            <w:pPr>
              <w:pStyle w:val="TableContents"/>
              <w:rPr/>
            </w:pPr>
            <w:r>
              <w:rPr/>
              <w:t>CCC</w:t>
            </w:r>
          </w:p>
        </w:tc>
        <w:tc>
          <w:tcPr>
            <w:tcW w:w="1611" w:type="dxa"/>
            <w:tcBorders>
              <w:start w:val="single" w:sz="4" w:space="0" w:color="000000"/>
              <w:bottom w:val="single" w:sz="4" w:space="0" w:color="000000"/>
            </w:tcBorders>
          </w:tcPr>
          <w:p>
            <w:pPr>
              <w:pStyle w:val="TableContents"/>
              <w:rPr/>
            </w:pPr>
            <w:r>
              <w:rPr/>
              <w:t>7.5</w:t>
            </w:r>
          </w:p>
        </w:tc>
        <w:tc>
          <w:tcPr>
            <w:tcW w:w="2060" w:type="dxa"/>
            <w:tcBorders>
              <w:start w:val="single" w:sz="4" w:space="0" w:color="000000"/>
              <w:bottom w:val="single" w:sz="4" w:space="0" w:color="000000"/>
            </w:tcBorders>
          </w:tcPr>
          <w:p>
            <w:pPr>
              <w:pStyle w:val="TableContents"/>
              <w:rPr/>
            </w:pPr>
            <w:r>
              <w:rPr/>
            </w:r>
          </w:p>
        </w:tc>
        <w:tc>
          <w:tcPr>
            <w:tcW w:w="1082" w:type="dxa"/>
            <w:tcBorders>
              <w:start w:val="single" w:sz="4" w:space="0" w:color="000000"/>
              <w:bottom w:val="single" w:sz="4" w:space="0" w:color="000000"/>
            </w:tcBorders>
          </w:tcPr>
          <w:p>
            <w:pPr>
              <w:pStyle w:val="TableContents"/>
              <w:rPr/>
            </w:pPr>
            <w:r>
              <w:rPr/>
            </w:r>
          </w:p>
        </w:tc>
        <w:tc>
          <w:tcPr>
            <w:tcW w:w="2637" w:type="dxa"/>
            <w:tcBorders>
              <w:start w:val="single" w:sz="4" w:space="0" w:color="000000"/>
              <w:bottom w:val="single" w:sz="4" w:space="0" w:color="000000"/>
              <w:end w:val="single" w:sz="4" w:space="0" w:color="000000"/>
            </w:tcBorders>
          </w:tcPr>
          <w:p>
            <w:pPr>
              <w:pStyle w:val="TableContents"/>
              <w:rPr/>
            </w:pPr>
            <w:r>
              <w:rPr/>
            </w:r>
          </w:p>
        </w:tc>
      </w:tr>
      <w:tr>
        <w:trPr/>
        <w:tc>
          <w:tcPr>
            <w:tcW w:w="2349" w:type="dxa"/>
            <w:tcBorders>
              <w:start w:val="single" w:sz="4" w:space="0" w:color="000000"/>
              <w:bottom w:val="single" w:sz="4" w:space="0" w:color="000000"/>
            </w:tcBorders>
          </w:tcPr>
          <w:p>
            <w:pPr>
              <w:pStyle w:val="TableContents"/>
              <w:rPr/>
            </w:pPr>
            <w:r>
              <w:rPr/>
              <w:t>Extremely high risk</w:t>
            </w:r>
          </w:p>
        </w:tc>
        <w:tc>
          <w:tcPr>
            <w:tcW w:w="1600" w:type="dxa"/>
            <w:tcBorders>
              <w:start w:val="single" w:sz="4" w:space="0" w:color="000000"/>
              <w:bottom w:val="single" w:sz="4" w:space="0" w:color="000000"/>
            </w:tcBorders>
          </w:tcPr>
          <w:p>
            <w:pPr>
              <w:pStyle w:val="TableContents"/>
              <w:rPr/>
            </w:pPr>
            <w:r>
              <w:rPr/>
              <w:t>CC</w:t>
            </w:r>
          </w:p>
        </w:tc>
        <w:tc>
          <w:tcPr>
            <w:tcW w:w="1611" w:type="dxa"/>
            <w:tcBorders>
              <w:start w:val="single" w:sz="4" w:space="0" w:color="000000"/>
              <w:bottom w:val="single" w:sz="4" w:space="0" w:color="000000"/>
            </w:tcBorders>
          </w:tcPr>
          <w:p>
            <w:pPr>
              <w:pStyle w:val="TableContents"/>
              <w:rPr/>
            </w:pPr>
            <w:r>
              <w:rPr/>
              <w:t>8.5</w:t>
            </w:r>
          </w:p>
        </w:tc>
        <w:tc>
          <w:tcPr>
            <w:tcW w:w="2060" w:type="dxa"/>
            <w:tcBorders>
              <w:start w:val="single" w:sz="4" w:space="0" w:color="000000"/>
              <w:bottom w:val="single" w:sz="4" w:space="0" w:color="000000"/>
            </w:tcBorders>
          </w:tcPr>
          <w:p>
            <w:pPr>
              <w:pStyle w:val="TableContents"/>
              <w:rPr/>
            </w:pPr>
            <w:r>
              <w:rPr/>
            </w:r>
          </w:p>
        </w:tc>
        <w:tc>
          <w:tcPr>
            <w:tcW w:w="1082" w:type="dxa"/>
            <w:tcBorders>
              <w:start w:val="single" w:sz="4" w:space="0" w:color="000000"/>
              <w:bottom w:val="single" w:sz="4" w:space="0" w:color="000000"/>
            </w:tcBorders>
          </w:tcPr>
          <w:p>
            <w:pPr>
              <w:pStyle w:val="TableContents"/>
              <w:rPr/>
            </w:pPr>
            <w:r>
              <w:rPr/>
            </w:r>
          </w:p>
        </w:tc>
        <w:tc>
          <w:tcPr>
            <w:tcW w:w="2637" w:type="dxa"/>
            <w:tcBorders>
              <w:start w:val="single" w:sz="4" w:space="0" w:color="000000"/>
              <w:bottom w:val="single" w:sz="4" w:space="0" w:color="000000"/>
              <w:end w:val="single" w:sz="4" w:space="0" w:color="000000"/>
            </w:tcBorders>
          </w:tcPr>
          <w:p>
            <w:pPr>
              <w:pStyle w:val="TableContents"/>
              <w:rPr/>
            </w:pPr>
            <w:r>
              <w:rPr/>
            </w:r>
          </w:p>
        </w:tc>
      </w:tr>
      <w:tr>
        <w:trPr/>
        <w:tc>
          <w:tcPr>
            <w:tcW w:w="2349" w:type="dxa"/>
            <w:tcBorders>
              <w:start w:val="single" w:sz="4" w:space="0" w:color="000000"/>
              <w:bottom w:val="single" w:sz="4" w:space="0" w:color="000000"/>
            </w:tcBorders>
          </w:tcPr>
          <w:p>
            <w:pPr>
              <w:pStyle w:val="TableContents"/>
              <w:rPr/>
            </w:pPr>
            <w:r>
              <w:rPr/>
              <w:t>High likelihood of default</w:t>
            </w:r>
          </w:p>
        </w:tc>
        <w:tc>
          <w:tcPr>
            <w:tcW w:w="1600" w:type="dxa"/>
            <w:tcBorders>
              <w:start w:val="single" w:sz="4" w:space="0" w:color="000000"/>
              <w:bottom w:val="single" w:sz="4" w:space="0" w:color="000000"/>
            </w:tcBorders>
          </w:tcPr>
          <w:p>
            <w:pPr>
              <w:pStyle w:val="TableContents"/>
              <w:rPr/>
            </w:pPr>
            <w:r>
              <w:rPr/>
              <w:t>C</w:t>
            </w:r>
          </w:p>
        </w:tc>
        <w:tc>
          <w:tcPr>
            <w:tcW w:w="1611" w:type="dxa"/>
            <w:tcBorders>
              <w:start w:val="single" w:sz="4" w:space="0" w:color="000000"/>
              <w:bottom w:val="single" w:sz="4" w:space="0" w:color="000000"/>
            </w:tcBorders>
          </w:tcPr>
          <w:p>
            <w:pPr>
              <w:pStyle w:val="TableContents"/>
              <w:rPr/>
            </w:pPr>
            <w:r>
              <w:rPr/>
              <w:t>9.5</w:t>
            </w:r>
          </w:p>
        </w:tc>
        <w:tc>
          <w:tcPr>
            <w:tcW w:w="2060" w:type="dxa"/>
            <w:tcBorders>
              <w:start w:val="single" w:sz="4" w:space="0" w:color="000000"/>
              <w:bottom w:val="single" w:sz="4" w:space="0" w:color="000000"/>
            </w:tcBorders>
          </w:tcPr>
          <w:p>
            <w:pPr>
              <w:pStyle w:val="TableContents"/>
              <w:rPr/>
            </w:pPr>
            <w:r>
              <w:rPr/>
            </w:r>
          </w:p>
        </w:tc>
        <w:tc>
          <w:tcPr>
            <w:tcW w:w="1082" w:type="dxa"/>
            <w:tcBorders>
              <w:start w:val="single" w:sz="4" w:space="0" w:color="000000"/>
              <w:bottom w:val="single" w:sz="4" w:space="0" w:color="000000"/>
            </w:tcBorders>
          </w:tcPr>
          <w:p>
            <w:pPr>
              <w:pStyle w:val="TableContents"/>
              <w:rPr/>
            </w:pPr>
            <w:r>
              <w:rPr/>
            </w:r>
          </w:p>
        </w:tc>
        <w:tc>
          <w:tcPr>
            <w:tcW w:w="2637" w:type="dxa"/>
            <w:tcBorders>
              <w:start w:val="single" w:sz="4" w:space="0" w:color="000000"/>
              <w:bottom w:val="single" w:sz="4" w:space="0" w:color="000000"/>
              <w:end w:val="single" w:sz="4" w:space="0" w:color="000000"/>
            </w:tcBorders>
          </w:tcPr>
          <w:p>
            <w:pPr>
              <w:pStyle w:val="TableContents"/>
              <w:rPr/>
            </w:pPr>
            <w:r>
              <w:rPr/>
            </w:r>
          </w:p>
        </w:tc>
      </w:tr>
      <w:tr>
        <w:trPr>
          <w:trHeight w:val="468" w:hRule="atLeast"/>
        </w:trPr>
        <w:tc>
          <w:tcPr>
            <w:tcW w:w="2349" w:type="dxa"/>
            <w:tcBorders>
              <w:start w:val="single" w:sz="4" w:space="0" w:color="000000"/>
              <w:bottom w:val="single" w:sz="4" w:space="0" w:color="000000"/>
            </w:tcBorders>
          </w:tcPr>
          <w:p>
            <w:pPr>
              <w:pStyle w:val="TableContents"/>
              <w:rPr>
                <w:b/>
                <w:bCs/>
              </w:rPr>
            </w:pPr>
            <w:r>
              <w:rPr>
                <w:b/>
                <w:bCs/>
              </w:rPr>
              <w:t>***Unrated Portfolio</w:t>
            </w:r>
          </w:p>
        </w:tc>
        <w:tc>
          <w:tcPr>
            <w:tcW w:w="1600" w:type="dxa"/>
            <w:tcBorders>
              <w:start w:val="single" w:sz="4" w:space="0" w:color="000000"/>
              <w:bottom w:val="single" w:sz="4" w:space="0" w:color="000000"/>
            </w:tcBorders>
          </w:tcPr>
          <w:p>
            <w:pPr>
              <w:pStyle w:val="TableContents"/>
              <w:rPr/>
            </w:pPr>
            <w:r>
              <w:rPr/>
            </w:r>
          </w:p>
        </w:tc>
        <w:tc>
          <w:tcPr>
            <w:tcW w:w="1611" w:type="dxa"/>
            <w:tcBorders>
              <w:start w:val="single" w:sz="4" w:space="0" w:color="000000"/>
              <w:bottom w:val="single" w:sz="4" w:space="0" w:color="000000"/>
            </w:tcBorders>
          </w:tcPr>
          <w:p>
            <w:pPr>
              <w:pStyle w:val="TableContents"/>
              <w:rPr/>
            </w:pPr>
            <w:r>
              <w:rPr/>
            </w:r>
          </w:p>
        </w:tc>
        <w:tc>
          <w:tcPr>
            <w:tcW w:w="2060" w:type="dxa"/>
            <w:tcBorders>
              <w:start w:val="single" w:sz="4" w:space="0" w:color="000000"/>
              <w:bottom w:val="single" w:sz="4" w:space="0" w:color="000000"/>
            </w:tcBorders>
          </w:tcPr>
          <w:p>
            <w:pPr>
              <w:pStyle w:val="TableContents"/>
              <w:rPr/>
            </w:pPr>
            <w:r>
              <w:rPr/>
            </w:r>
          </w:p>
        </w:tc>
        <w:tc>
          <w:tcPr>
            <w:tcW w:w="1082" w:type="dxa"/>
            <w:tcBorders>
              <w:start w:val="single" w:sz="4" w:space="0" w:color="000000"/>
              <w:bottom w:val="single" w:sz="4" w:space="0" w:color="000000"/>
            </w:tcBorders>
          </w:tcPr>
          <w:p>
            <w:pPr>
              <w:pStyle w:val="TableContents"/>
              <w:rPr/>
            </w:pPr>
            <w:r>
              <w:rPr/>
            </w:r>
          </w:p>
        </w:tc>
        <w:tc>
          <w:tcPr>
            <w:tcW w:w="2637" w:type="dxa"/>
            <w:tcBorders>
              <w:start w:val="single" w:sz="4" w:space="0" w:color="000000"/>
              <w:bottom w:val="single" w:sz="4" w:space="0" w:color="000000"/>
              <w:end w:val="single" w:sz="4" w:space="0" w:color="000000"/>
            </w:tcBorders>
          </w:tcPr>
          <w:p>
            <w:pPr>
              <w:pStyle w:val="TableContents"/>
              <w:rPr/>
            </w:pPr>
            <w:r>
              <w:rPr/>
            </w:r>
          </w:p>
        </w:tc>
      </w:tr>
      <w:tr>
        <w:trPr/>
        <w:tc>
          <w:tcPr>
            <w:tcW w:w="2349" w:type="dxa"/>
            <w:tcBorders>
              <w:start w:val="single" w:sz="4" w:space="0" w:color="000000"/>
              <w:bottom w:val="single" w:sz="4" w:space="0" w:color="000000"/>
            </w:tcBorders>
          </w:tcPr>
          <w:p>
            <w:pPr>
              <w:pStyle w:val="TableContents"/>
              <w:rPr/>
            </w:pPr>
            <w:r>
              <w:rPr/>
              <w:t>- Core Consumer</w:t>
            </w:r>
          </w:p>
        </w:tc>
        <w:tc>
          <w:tcPr>
            <w:tcW w:w="1600" w:type="dxa"/>
            <w:tcBorders>
              <w:start w:val="single" w:sz="4" w:space="0" w:color="000000"/>
              <w:bottom w:val="single" w:sz="4" w:space="0" w:color="000000"/>
            </w:tcBorders>
          </w:tcPr>
          <w:p>
            <w:pPr>
              <w:pStyle w:val="TableContents"/>
              <w:rPr/>
            </w:pPr>
            <w:r>
              <w:rPr/>
              <w:t>BB</w:t>
            </w:r>
          </w:p>
        </w:tc>
        <w:tc>
          <w:tcPr>
            <w:tcW w:w="1611" w:type="dxa"/>
            <w:tcBorders>
              <w:start w:val="single" w:sz="4" w:space="0" w:color="000000"/>
              <w:bottom w:val="single" w:sz="4" w:space="0" w:color="000000"/>
            </w:tcBorders>
          </w:tcPr>
          <w:p>
            <w:pPr>
              <w:pStyle w:val="TableContents"/>
              <w:rPr/>
            </w:pPr>
            <w:r>
              <w:rPr/>
              <w:t>5.5</w:t>
            </w:r>
          </w:p>
        </w:tc>
        <w:tc>
          <w:tcPr>
            <w:tcW w:w="2060" w:type="dxa"/>
            <w:tcBorders>
              <w:start w:val="single" w:sz="4" w:space="0" w:color="000000"/>
              <w:bottom w:val="single" w:sz="4" w:space="0" w:color="000000"/>
            </w:tcBorders>
          </w:tcPr>
          <w:p>
            <w:pPr>
              <w:pStyle w:val="TableContents"/>
              <w:rPr/>
            </w:pPr>
            <w:r>
              <w:rPr/>
            </w:r>
          </w:p>
        </w:tc>
        <w:tc>
          <w:tcPr>
            <w:tcW w:w="1082" w:type="dxa"/>
            <w:tcBorders>
              <w:start w:val="single" w:sz="4" w:space="0" w:color="000000"/>
              <w:bottom w:val="single" w:sz="4" w:space="0" w:color="000000"/>
            </w:tcBorders>
          </w:tcPr>
          <w:p>
            <w:pPr>
              <w:pStyle w:val="TableContents"/>
              <w:rPr/>
            </w:pPr>
            <w:r>
              <w:rPr/>
            </w:r>
          </w:p>
        </w:tc>
        <w:tc>
          <w:tcPr>
            <w:tcW w:w="2637" w:type="dxa"/>
            <w:tcBorders>
              <w:start w:val="single" w:sz="4" w:space="0" w:color="000000"/>
              <w:bottom w:val="single" w:sz="4" w:space="0" w:color="000000"/>
              <w:end w:val="single" w:sz="4" w:space="0" w:color="000000"/>
            </w:tcBorders>
          </w:tcPr>
          <w:p>
            <w:pPr>
              <w:pStyle w:val="TableContents"/>
              <w:rPr/>
            </w:pPr>
            <w:r>
              <w:rPr/>
            </w:r>
          </w:p>
        </w:tc>
      </w:tr>
      <w:tr>
        <w:trPr>
          <w:trHeight w:val="473" w:hRule="atLeast"/>
        </w:trPr>
        <w:tc>
          <w:tcPr>
            <w:tcW w:w="2349" w:type="dxa"/>
            <w:tcBorders>
              <w:start w:val="single" w:sz="4" w:space="0" w:color="000000"/>
              <w:bottom w:val="single" w:sz="4" w:space="0" w:color="000000"/>
            </w:tcBorders>
          </w:tcPr>
          <w:p>
            <w:pPr>
              <w:pStyle w:val="TableContents"/>
              <w:rPr/>
            </w:pPr>
            <w:r>
              <w:rPr/>
              <w:t>- Others</w:t>
            </w:r>
          </w:p>
        </w:tc>
        <w:tc>
          <w:tcPr>
            <w:tcW w:w="1600" w:type="dxa"/>
            <w:tcBorders>
              <w:start w:val="single" w:sz="4" w:space="0" w:color="000000"/>
              <w:bottom w:val="single" w:sz="4" w:space="0" w:color="000000"/>
            </w:tcBorders>
          </w:tcPr>
          <w:p>
            <w:pPr>
              <w:pStyle w:val="TableContents"/>
              <w:rPr/>
            </w:pPr>
            <w:r>
              <w:rPr/>
              <w:t>B</w:t>
            </w:r>
          </w:p>
        </w:tc>
        <w:tc>
          <w:tcPr>
            <w:tcW w:w="1611" w:type="dxa"/>
            <w:tcBorders>
              <w:start w:val="single" w:sz="4" w:space="0" w:color="000000"/>
              <w:bottom w:val="single" w:sz="4" w:space="0" w:color="000000"/>
            </w:tcBorders>
          </w:tcPr>
          <w:p>
            <w:pPr>
              <w:pStyle w:val="TableContents"/>
              <w:rPr/>
            </w:pPr>
            <w:r>
              <w:rPr/>
              <w:t>6.5</w:t>
            </w:r>
          </w:p>
        </w:tc>
        <w:tc>
          <w:tcPr>
            <w:tcW w:w="2060" w:type="dxa"/>
            <w:tcBorders>
              <w:start w:val="single" w:sz="4" w:space="0" w:color="000000"/>
              <w:bottom w:val="single" w:sz="4" w:space="0" w:color="000000"/>
            </w:tcBorders>
          </w:tcPr>
          <w:p>
            <w:pPr>
              <w:pStyle w:val="TableContents"/>
              <w:rPr/>
            </w:pPr>
            <w:r>
              <w:rPr/>
            </w:r>
          </w:p>
        </w:tc>
        <w:tc>
          <w:tcPr>
            <w:tcW w:w="1082" w:type="dxa"/>
            <w:tcBorders>
              <w:start w:val="single" w:sz="4" w:space="0" w:color="000000"/>
              <w:bottom w:val="single" w:sz="4" w:space="0" w:color="000000"/>
            </w:tcBorders>
          </w:tcPr>
          <w:p>
            <w:pPr>
              <w:pStyle w:val="TableContents"/>
              <w:rPr/>
            </w:pPr>
            <w:r>
              <w:rPr/>
            </w:r>
          </w:p>
        </w:tc>
        <w:tc>
          <w:tcPr>
            <w:tcW w:w="2637" w:type="dxa"/>
            <w:tcBorders>
              <w:start w:val="single" w:sz="4" w:space="0" w:color="000000"/>
              <w:bottom w:val="single" w:sz="4" w:space="0" w:color="000000"/>
              <w:end w:val="single" w:sz="4" w:space="0" w:color="000000"/>
            </w:tcBorders>
          </w:tcPr>
          <w:p>
            <w:pPr>
              <w:pStyle w:val="TableContents"/>
              <w:rPr/>
            </w:pPr>
            <w:r>
              <w:rPr/>
            </w:r>
          </w:p>
        </w:tc>
      </w:tr>
      <w:tr>
        <w:trPr/>
        <w:tc>
          <w:tcPr>
            <w:tcW w:w="2349" w:type="dxa"/>
            <w:tcBorders>
              <w:top w:val="single" w:sz="4" w:space="0" w:color="000000"/>
              <w:start w:val="single" w:sz="4" w:space="0" w:color="000000"/>
              <w:bottom w:val="single" w:sz="4" w:space="0" w:color="000000"/>
            </w:tcBorders>
            <w:shd w:fill="808080" w:val="clear"/>
          </w:tcPr>
          <w:p>
            <w:pPr>
              <w:pStyle w:val="TableContents"/>
              <w:rPr>
                <w:b/>
                <w:bCs/>
              </w:rPr>
            </w:pPr>
            <w:r>
              <w:rPr>
                <w:b/>
                <w:bCs/>
              </w:rPr>
              <w:t>Total</w:t>
            </w:r>
          </w:p>
        </w:tc>
        <w:tc>
          <w:tcPr>
            <w:tcW w:w="1600" w:type="dxa"/>
            <w:tcBorders>
              <w:top w:val="single" w:sz="4" w:space="0" w:color="000000"/>
              <w:start w:val="single" w:sz="4" w:space="0" w:color="000000"/>
              <w:bottom w:val="single" w:sz="4" w:space="0" w:color="000000"/>
            </w:tcBorders>
            <w:shd w:fill="808080" w:val="clear"/>
          </w:tcPr>
          <w:p>
            <w:pPr>
              <w:pStyle w:val="TableContents"/>
              <w:rPr/>
            </w:pPr>
            <w:r>
              <w:rPr/>
            </w:r>
          </w:p>
        </w:tc>
        <w:tc>
          <w:tcPr>
            <w:tcW w:w="1611" w:type="dxa"/>
            <w:tcBorders>
              <w:top w:val="single" w:sz="4" w:space="0" w:color="000000"/>
              <w:start w:val="single" w:sz="4" w:space="0" w:color="000000"/>
              <w:bottom w:val="single" w:sz="4" w:space="0" w:color="000000"/>
            </w:tcBorders>
            <w:shd w:fill="808080" w:val="clear"/>
          </w:tcPr>
          <w:p>
            <w:pPr>
              <w:pStyle w:val="TableContents"/>
              <w:rPr/>
            </w:pPr>
            <w:r>
              <w:rPr/>
              <w:t>61.5</w:t>
            </w:r>
          </w:p>
        </w:tc>
        <w:tc>
          <w:tcPr>
            <w:tcW w:w="2060" w:type="dxa"/>
            <w:tcBorders>
              <w:top w:val="single" w:sz="4" w:space="0" w:color="000000"/>
              <w:start w:val="single" w:sz="4" w:space="0" w:color="000000"/>
              <w:bottom w:val="single" w:sz="4" w:space="0" w:color="000000"/>
            </w:tcBorders>
            <w:shd w:fill="808080" w:val="clear"/>
          </w:tcPr>
          <w:p>
            <w:pPr>
              <w:pStyle w:val="TableContents"/>
              <w:rPr/>
            </w:pPr>
            <w:r>
              <w:rPr/>
            </w:r>
          </w:p>
        </w:tc>
        <w:tc>
          <w:tcPr>
            <w:tcW w:w="1082" w:type="dxa"/>
            <w:tcBorders>
              <w:top w:val="single" w:sz="4" w:space="0" w:color="000000"/>
              <w:start w:val="single" w:sz="4" w:space="0" w:color="000000"/>
              <w:bottom w:val="single" w:sz="4" w:space="0" w:color="000000"/>
            </w:tcBorders>
            <w:shd w:fill="808080" w:val="clear"/>
          </w:tcPr>
          <w:p>
            <w:pPr>
              <w:pStyle w:val="TableContents"/>
              <w:rPr/>
            </w:pPr>
            <w:r>
              <w:rPr/>
            </w:r>
          </w:p>
        </w:tc>
        <w:tc>
          <w:tcPr>
            <w:tcW w:w="2637" w:type="dxa"/>
            <w:tcBorders>
              <w:top w:val="single" w:sz="4" w:space="0" w:color="000000"/>
              <w:start w:val="single" w:sz="4" w:space="0" w:color="000000"/>
              <w:bottom w:val="single" w:sz="4" w:space="0" w:color="000000"/>
              <w:end w:val="single" w:sz="4" w:space="0" w:color="000000"/>
            </w:tcBorders>
            <w:shd w:fill="808080" w:val="clear"/>
          </w:tcPr>
          <w:p>
            <w:pPr>
              <w:pStyle w:val="TableContents"/>
              <w:rPr/>
            </w:pPr>
            <w:r>
              <w:rPr/>
            </w:r>
          </w:p>
        </w:tc>
      </w:tr>
    </w:tbl>
    <w:p>
      <w:pPr>
        <w:pStyle w:val="Normal"/>
        <w:bidi w:val="0"/>
        <w:jc w:val="start"/>
        <w:rPr>
          <w:b/>
          <w:bCs/>
          <w:sz w:val="30"/>
          <w:szCs w:val="30"/>
        </w:rPr>
      </w:pPr>
      <w:r>
        <w:rPr>
          <w:b/>
          <w:bCs/>
          <w:sz w:val="30"/>
          <w:szCs w:val="30"/>
        </w:rPr>
      </w:r>
    </w:p>
    <w:p>
      <w:pPr>
        <w:pStyle w:val="Normal"/>
        <w:bidi w:val="0"/>
        <w:jc w:val="start"/>
        <w:rPr>
          <w:b/>
          <w:bCs/>
          <w:sz w:val="30"/>
          <w:szCs w:val="30"/>
        </w:rPr>
      </w:pPr>
      <w:r>
        <w:rPr>
          <w:b/>
          <w:bCs/>
          <w:sz w:val="30"/>
          <w:szCs w:val="30"/>
        </w:rPr>
        <w:t>***Unrated credits should not be assigned a rating higher than BB or 5.5 points.</w:t>
      </w:r>
    </w:p>
    <w:p>
      <w:pPr>
        <w:pStyle w:val="Normal"/>
        <w:bidi w:val="0"/>
        <w:jc w:val="start"/>
        <w:rPr>
          <w:b/>
          <w:bCs/>
          <w:sz w:val="30"/>
          <w:szCs w:val="30"/>
        </w:rPr>
      </w:pPr>
      <w:r>
        <w:rPr>
          <w:b/>
          <w:bCs/>
          <w:sz w:val="30"/>
          <w:szCs w:val="30"/>
        </w:rPr>
      </w:r>
    </w:p>
    <w:p>
      <w:pPr>
        <w:pStyle w:val="Normal"/>
        <w:bidi w:val="0"/>
        <w:jc w:val="both"/>
        <w:rPr>
          <w:b/>
          <w:bCs/>
          <w:sz w:val="30"/>
          <w:szCs w:val="30"/>
        </w:rPr>
      </w:pPr>
      <w:r>
        <w:rPr>
          <w:b/>
          <w:bCs/>
          <w:sz w:val="30"/>
          <w:szCs w:val="30"/>
        </w:rPr>
        <w:t>Loan risk rating terms:</w:t>
      </w:r>
    </w:p>
    <w:p>
      <w:pPr>
        <w:pStyle w:val="Normal"/>
        <w:bidi w:val="0"/>
        <w:jc w:val="start"/>
        <w:rPr>
          <w:b/>
          <w:bCs/>
          <w:sz w:val="30"/>
          <w:szCs w:val="30"/>
        </w:rPr>
      </w:pPr>
      <w:r>
        <w:rPr>
          <w:b/>
          <w:bCs/>
          <w:sz w:val="30"/>
          <w:szCs w:val="30"/>
        </w:rPr>
      </w:r>
    </w:p>
    <w:p>
      <w:pPr>
        <w:pStyle w:val="Normal"/>
        <w:bidi w:val="0"/>
        <w:jc w:val="start"/>
        <w:rPr>
          <w:b/>
          <w:bCs/>
          <w:sz w:val="24"/>
          <w:szCs w:val="24"/>
        </w:rPr>
      </w:pPr>
      <w:r>
        <w:rPr>
          <w:b/>
          <w:bCs/>
          <w:sz w:val="24"/>
          <w:szCs w:val="24"/>
        </w:rPr>
        <w:t>Mid Point Weight:</w:t>
      </w:r>
    </w:p>
    <w:p>
      <w:pPr>
        <w:pStyle w:val="Normal"/>
        <w:bidi w:val="0"/>
        <w:jc w:val="start"/>
        <w:rPr>
          <w:sz w:val="24"/>
          <w:szCs w:val="24"/>
        </w:rPr>
      </w:pPr>
      <w:r>
        <w:rPr>
          <w:sz w:val="24"/>
          <w:szCs w:val="24"/>
        </w:rPr>
      </w:r>
    </w:p>
    <w:p>
      <w:pPr>
        <w:pStyle w:val="Normal"/>
        <w:bidi w:val="0"/>
        <w:jc w:val="start"/>
        <w:rPr>
          <w:sz w:val="24"/>
          <w:szCs w:val="24"/>
        </w:rPr>
      </w:pPr>
      <w:r>
        <w:rPr>
          <w:sz w:val="24"/>
          <w:szCs w:val="24"/>
        </w:rPr>
        <w:tab/>
        <w:t>The Mid Point Weight is a value assigned to a specific risk category or rating. It represents the midpoint or average of the range of weights assigned to different risk categories. These weights are often determined based on factors such as the probability of default, loss given default, and other relevant risk parameters. The Mid Point Weight serves as a benchmark for comparing the risk associated with different loans or the overall loan portfolio.</w:t>
      </w:r>
    </w:p>
    <w:p>
      <w:pPr>
        <w:pStyle w:val="Normal"/>
        <w:bidi w:val="0"/>
        <w:jc w:val="start"/>
        <w:rPr/>
      </w:pPr>
      <w:r>
        <w:rPr>
          <w:sz w:val="24"/>
          <w:szCs w:val="24"/>
        </w:rPr>
        <w:tab/>
      </w:r>
      <w:r>
        <w:rPr/>
        <w:t>Risk weight ranges are categories that reflect the creditworthiness of borrowers associated with a particular loan grade (e.g., A, B, C, D, E). Higher grades (A) typically have lower risk weights, indicating a lower chance of default. The mid point weight is calculated by averaging the minimum and maximum values within a risk weight range for a loan grade. For instance, if the risk weight range for grade B is 0.05 to 0.10, the mid point weight would be (0.05 + 0.10) / 2 = 0.075.</w:t>
      </w:r>
    </w:p>
    <w:p>
      <w:pPr>
        <w:pStyle w:val="Normal"/>
        <w:bidi w:val="0"/>
        <w:jc w:val="start"/>
        <w:rPr/>
      </w:pPr>
      <w:r>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b/>
          <w:bCs/>
          <w:sz w:val="24"/>
          <w:szCs w:val="24"/>
        </w:rPr>
      </w:pPr>
      <w:r>
        <w:rPr>
          <w:b/>
          <w:bCs/>
          <w:sz w:val="24"/>
          <w:szCs w:val="24"/>
        </w:rPr>
        <w:t>Exposure (E) in billions:</w:t>
      </w:r>
    </w:p>
    <w:p>
      <w:pPr>
        <w:pStyle w:val="Normal"/>
        <w:bidi w:val="0"/>
        <w:jc w:val="start"/>
        <w:rPr>
          <w:sz w:val="24"/>
          <w:szCs w:val="24"/>
        </w:rPr>
      </w:pPr>
      <w:r>
        <w:rPr>
          <w:sz w:val="24"/>
          <w:szCs w:val="24"/>
        </w:rPr>
      </w:r>
    </w:p>
    <w:p>
      <w:pPr>
        <w:pStyle w:val="Normal"/>
        <w:bidi w:val="0"/>
        <w:jc w:val="start"/>
        <w:rPr/>
      </w:pPr>
      <w:r>
        <w:rPr>
          <w:sz w:val="24"/>
          <w:szCs w:val="24"/>
        </w:rPr>
        <w:tab/>
        <w:t xml:space="preserve">Exposure refers to the total amount of funds at risk in a loan or a portfolio of loans. This can be expressed in monetary terms, and the "in billions" indicates that the exposure is measured in billions of currency units (e.g., dollars, euros). It represents the potential loss that could occur if the borrower defaults or if adverse economic conditions impact the loan. </w:t>
      </w:r>
      <w:r>
        <w:rPr/>
        <w:t>This reflects the lender's financial commitment to that particular segment of borrowers. Higher exposure indicates a greater potential loss if defaults occur within that category.</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b/>
          <w:bCs/>
          <w:sz w:val="24"/>
          <w:szCs w:val="24"/>
        </w:rPr>
      </w:pPr>
      <w:r>
        <w:rPr>
          <w:b/>
          <w:bCs/>
          <w:sz w:val="24"/>
          <w:szCs w:val="24"/>
        </w:rPr>
        <w:t>% of Total Portfolio:</w:t>
      </w:r>
    </w:p>
    <w:p>
      <w:pPr>
        <w:pStyle w:val="Normal"/>
        <w:bidi w:val="0"/>
        <w:jc w:val="start"/>
        <w:rPr>
          <w:sz w:val="24"/>
          <w:szCs w:val="24"/>
        </w:rPr>
      </w:pPr>
      <w:r>
        <w:rPr>
          <w:sz w:val="24"/>
          <w:szCs w:val="24"/>
        </w:rPr>
      </w:r>
    </w:p>
    <w:p>
      <w:pPr>
        <w:pStyle w:val="Normal"/>
        <w:bidi w:val="0"/>
        <w:jc w:val="start"/>
        <w:rPr>
          <w:sz w:val="24"/>
          <w:szCs w:val="24"/>
        </w:rPr>
      </w:pPr>
      <w:r>
        <w:rPr>
          <w:sz w:val="24"/>
          <w:szCs w:val="24"/>
        </w:rPr>
        <w:tab/>
        <w:t xml:space="preserve">This term represents the proportion of the total loan portfolio that is attributed to a specific loan or a group of loans. It is expressed as a percentage and helps in understanding the relative size of a particular loan or group of loans within the entire portfolio. This metric is important for portfolio management and risk assessment, as it allows lenders to gauge the impact of a potential default or adverse event on the overall portfolio. </w:t>
      </w:r>
    </w:p>
    <w:p>
      <w:pPr>
        <w:pStyle w:val="Normal"/>
        <w:bidi w:val="0"/>
        <w:jc w:val="start"/>
        <w:rPr>
          <w:sz w:val="24"/>
          <w:szCs w:val="24"/>
        </w:rPr>
      </w:pPr>
      <w:r>
        <w:rPr>
          <w:sz w:val="24"/>
          <w:szCs w:val="24"/>
        </w:rPr>
      </w:r>
    </w:p>
    <w:p>
      <w:pPr>
        <w:pStyle w:val="BodyText"/>
        <w:bidi w:val="0"/>
        <w:jc w:val="start"/>
        <w:rPr/>
      </w:pPr>
      <w:r>
        <w:rPr>
          <w:sz w:val="24"/>
          <w:szCs w:val="24"/>
        </w:rPr>
        <w:tab/>
        <w:t xml:space="preserve">It helps assess the lender's overall risk profile by showing the concentration of loans in different risk categories. </w:t>
      </w:r>
      <w:r>
        <w:rPr/>
        <w:t>A high percentage in a lower-rated (higher risk) category suggests a more significant risk exposure for the lender.</w:t>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r>
    </w:p>
    <w:p>
      <w:pPr>
        <w:pStyle w:val="Normal"/>
        <w:bidi w:val="0"/>
        <w:jc w:val="start"/>
        <w:rPr>
          <w:sz w:val="24"/>
          <w:szCs w:val="24"/>
        </w:rPr>
      </w:pPr>
      <w:r>
        <w:rPr>
          <w:sz w:val="24"/>
          <w:szCs w:val="24"/>
        </w:rPr>
        <w:t xml:space="preserve"> </w:t>
      </w:r>
    </w:p>
    <w:p>
      <w:pPr>
        <w:pStyle w:val="Normal"/>
        <w:bidi w:val="0"/>
        <w:jc w:val="start"/>
        <w:rPr>
          <w:b/>
          <w:bCs/>
          <w:sz w:val="24"/>
          <w:szCs w:val="24"/>
        </w:rPr>
      </w:pPr>
      <w:r>
        <w:rPr>
          <w:b/>
          <w:bCs/>
          <w:sz w:val="24"/>
          <w:szCs w:val="24"/>
        </w:rPr>
        <w:t>Weighted Risk (WR):</w:t>
      </w:r>
    </w:p>
    <w:p>
      <w:pPr>
        <w:pStyle w:val="Normal"/>
        <w:bidi w:val="0"/>
        <w:jc w:val="start"/>
        <w:rPr>
          <w:sz w:val="24"/>
          <w:szCs w:val="24"/>
        </w:rPr>
      </w:pPr>
      <w:r>
        <w:rPr>
          <w:sz w:val="24"/>
          <w:szCs w:val="24"/>
        </w:rPr>
      </w:r>
    </w:p>
    <w:p>
      <w:pPr>
        <w:pStyle w:val="Normal"/>
        <w:bidi w:val="0"/>
        <w:jc w:val="start"/>
        <w:rPr>
          <w:sz w:val="24"/>
          <w:szCs w:val="24"/>
        </w:rPr>
      </w:pPr>
      <w:r>
        <w:rPr>
          <w:sz w:val="24"/>
          <w:szCs w:val="24"/>
        </w:rPr>
        <w:tab/>
        <w:t>The Weighted Risk is a measure that combines the Mid Point Weight and the Exposure of a loan or a group of loans. It is calculated by multiplying the Mid Point Weight by the Exposure. This provides a quantitative assessment of the potential risk associated with a specific loan or the entire portfolio. Weighted Risk is valuable for prioritizing risk management efforts and allocating resources based on the relative importance of different loans in the portfolio.</w:t>
      </w:r>
    </w:p>
    <w:p>
      <w:pPr>
        <w:pStyle w:val="Normal"/>
        <w:bidi w:val="0"/>
        <w:jc w:val="start"/>
        <w:rPr>
          <w:sz w:val="24"/>
          <w:szCs w:val="24"/>
        </w:rPr>
      </w:pPr>
      <w:r>
        <w:rPr>
          <w:sz w:val="24"/>
          <w:szCs w:val="24"/>
        </w:rPr>
      </w:r>
    </w:p>
    <w:p>
      <w:pPr>
        <w:pStyle w:val="Normal"/>
        <w:bidi w:val="0"/>
        <w:jc w:val="start"/>
        <w:rPr>
          <w:sz w:val="24"/>
          <w:szCs w:val="24"/>
        </w:rPr>
      </w:pPr>
      <w:r>
        <w:rPr>
          <w:sz w:val="24"/>
          <w:szCs w:val="24"/>
        </w:rPr>
        <w:tab/>
        <w:t>Captures the combined effect of a loan grade's creditworthiness (reflected by the mid point weight) and the total loan amount outstanding (exposure) for that grade.</w:t>
      </w:r>
    </w:p>
    <w:p>
      <w:pPr>
        <w:pStyle w:val="Normal"/>
        <w:bidi w:val="0"/>
        <w:jc w:val="start"/>
        <w:rPr>
          <w:sz w:val="24"/>
          <w:szCs w:val="24"/>
        </w:rPr>
      </w:pPr>
      <w:r>
        <w:rPr>
          <w:sz w:val="24"/>
          <w:szCs w:val="24"/>
        </w:rPr>
        <w:t xml:space="preserve">It's calculated by multiplying the mid point weight by the exposure (E) in billions: </w:t>
      </w:r>
    </w:p>
    <w:p>
      <w:pPr>
        <w:pStyle w:val="Normal"/>
        <w:bidi w:val="0"/>
        <w:jc w:val="start"/>
        <w:rPr>
          <w:sz w:val="24"/>
          <w:szCs w:val="24"/>
        </w:rPr>
      </w:pPr>
      <w:r>
        <w:rPr>
          <w:sz w:val="24"/>
          <w:szCs w:val="24"/>
        </w:rPr>
      </w:r>
    </w:p>
    <w:p>
      <w:pPr>
        <w:pStyle w:val="Normal"/>
        <w:bidi w:val="0"/>
        <w:jc w:val="start"/>
        <w:rPr>
          <w:b/>
          <w:bCs/>
        </w:rPr>
      </w:pPr>
      <w:r>
        <w:rPr>
          <w:b/>
          <w:bCs/>
          <w:sz w:val="24"/>
          <w:szCs w:val="24"/>
        </w:rPr>
        <w:t>WR = Mid Point Weight * E.</w:t>
      </w:r>
    </w:p>
    <w:p>
      <w:pPr>
        <w:pStyle w:val="Normal"/>
        <w:bidi w:val="0"/>
        <w:jc w:val="start"/>
        <w:rPr>
          <w:sz w:val="24"/>
          <w:szCs w:val="24"/>
        </w:rPr>
      </w:pPr>
      <w:r>
        <w:rPr>
          <w:sz w:val="24"/>
          <w:szCs w:val="24"/>
        </w:rPr>
      </w:r>
    </w:p>
    <w:p>
      <w:pPr>
        <w:pStyle w:val="Normal"/>
        <w:bidi w:val="0"/>
        <w:jc w:val="start"/>
        <w:rPr>
          <w:sz w:val="24"/>
          <w:szCs w:val="24"/>
        </w:rPr>
      </w:pPr>
      <w:r>
        <w:rPr>
          <w:sz w:val="24"/>
          <w:szCs w:val="24"/>
        </w:rPr>
        <w:t>Weighted risk provides a more comprehensive risk assessment by considering both the inherent risk of the loan grade and the lender's financial commitment to that category. Loan grades with higher mid point weights and larger exposures will contribute more to the overall weighted risk of the portfolio.</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3388</TotalTime>
  <Application>LibreOffice/24.2.1.2$Windows_X86_64 LibreOffice_project/db4def46b0453cc22e2d0305797cf981b68ef5ac</Application>
  <AppVersion>15.0000</AppVersion>
  <Pages>6</Pages>
  <Words>1476</Words>
  <Characters>8192</Characters>
  <CharactersWithSpaces>9529</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2024-03-07T12:36:02Z</dcterms:created>
  <dc:creator/>
  <dc:description/>
  <dc:language>en-US</dc:language>
  <cp:lastModifiedBy/>
  <dcterms:modified xsi:type="dcterms:W3CDTF">2024-03-26T14:53:37Z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