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3493F" w14:textId="049DA37B" w:rsidR="004F4F91" w:rsidRDefault="004F4F91" w:rsidP="004F4F91">
      <w:pPr>
        <w:pStyle w:val="Title"/>
        <w:rPr>
          <w:lang w:val="en-US"/>
        </w:rPr>
      </w:pPr>
      <w:r>
        <w:rPr>
          <w:lang w:val="en-US"/>
        </w:rPr>
        <w:t xml:space="preserve">Mirage </w:t>
      </w:r>
      <w:proofErr w:type="spellStart"/>
      <w:r>
        <w:rPr>
          <w:lang w:val="en-US"/>
        </w:rPr>
        <w:t>lipidomics</w:t>
      </w:r>
      <w:proofErr w:type="spellEnd"/>
      <w:r>
        <w:rPr>
          <w:lang w:val="en-US"/>
        </w:rPr>
        <w:t xml:space="preserve"> paper</w:t>
      </w:r>
    </w:p>
    <w:p w14:paraId="0CEB1A0C" w14:textId="77777777" w:rsidR="004F4F91" w:rsidRDefault="004F4F91">
      <w:pPr>
        <w:rPr>
          <w:lang w:val="en-US"/>
        </w:rPr>
      </w:pPr>
    </w:p>
    <w:p w14:paraId="21FB5F2E" w14:textId="4C7DB08E" w:rsidR="0096716E" w:rsidRPr="0096716E" w:rsidRDefault="0096716E">
      <w:pPr>
        <w:rPr>
          <w:lang w:val="en-US"/>
        </w:rPr>
      </w:pPr>
      <w:r w:rsidRPr="0096716E">
        <w:rPr>
          <w:lang w:val="en-US"/>
        </w:rPr>
        <w:t xml:space="preserve">”” Denotes copied text from other </w:t>
      </w:r>
      <w:proofErr w:type="gramStart"/>
      <w:r w:rsidRPr="0096716E">
        <w:rPr>
          <w:lang w:val="en-US"/>
        </w:rPr>
        <w:t>articles</w:t>
      </w:r>
      <w:proofErr w:type="gramEnd"/>
    </w:p>
    <w:p w14:paraId="02CEFDBD" w14:textId="77777777" w:rsidR="0096716E" w:rsidRPr="0096716E" w:rsidRDefault="0096716E">
      <w:pPr>
        <w:rPr>
          <w:lang w:val="en-US"/>
        </w:rPr>
      </w:pPr>
    </w:p>
    <w:p w14:paraId="698660C9" w14:textId="5860BF71" w:rsidR="001548F3" w:rsidRPr="0096716E" w:rsidRDefault="00457B78" w:rsidP="00431E0F">
      <w:pPr>
        <w:pStyle w:val="Heading1"/>
        <w:rPr>
          <w:lang w:val="en-US"/>
        </w:rPr>
      </w:pPr>
      <w:r w:rsidRPr="0096716E">
        <w:rPr>
          <w:lang w:val="en-US"/>
        </w:rPr>
        <w:t>Methods</w:t>
      </w:r>
    </w:p>
    <w:p w14:paraId="0EBE16E1" w14:textId="58CFD509" w:rsidR="00B2210A" w:rsidRPr="00B2210A" w:rsidRDefault="00B2210A">
      <w:pPr>
        <w:rPr>
          <w:lang w:val="en-US"/>
        </w:rPr>
      </w:pPr>
      <w:r w:rsidRPr="00B2210A">
        <w:rPr>
          <w:lang w:val="en-US"/>
        </w:rPr>
        <w:t xml:space="preserve">Study duration: </w:t>
      </w:r>
      <w:r w:rsidR="0096716E">
        <w:rPr>
          <w:lang w:val="en-US"/>
        </w:rPr>
        <w:t>“</w:t>
      </w:r>
      <w:r w:rsidRPr="00B2210A">
        <w:rPr>
          <w:lang w:val="en-US"/>
        </w:rPr>
        <w:t>6 mo</w:t>
      </w:r>
      <w:r>
        <w:rPr>
          <w:lang w:val="en-US"/>
        </w:rPr>
        <w:t>nths, two sides</w:t>
      </w:r>
      <w:r w:rsidR="00BE4137">
        <w:rPr>
          <w:lang w:val="en-US"/>
        </w:rPr>
        <w:t xml:space="preserve">: </w:t>
      </w:r>
      <w:r w:rsidR="00BE4137" w:rsidRPr="00BE4137">
        <w:rPr>
          <w:lang w:val="en-US"/>
        </w:rPr>
        <w:t xml:space="preserve">University of Pittsburgh and the </w:t>
      </w:r>
      <w:proofErr w:type="spellStart"/>
      <w:r w:rsidR="00BE4137" w:rsidRPr="00BE4137">
        <w:rPr>
          <w:lang w:val="en-US"/>
        </w:rPr>
        <w:t>AdventHealth</w:t>
      </w:r>
      <w:proofErr w:type="spellEnd"/>
      <w:r w:rsidR="00BE4137" w:rsidRPr="00BE4137">
        <w:rPr>
          <w:lang w:val="en-US"/>
        </w:rPr>
        <w:t xml:space="preserve"> Translational Research Institute (AH TRI)</w:t>
      </w:r>
      <w:r w:rsidR="0096716E">
        <w:rPr>
          <w:lang w:val="en-US"/>
        </w:rPr>
        <w:t>”</w:t>
      </w:r>
    </w:p>
    <w:p w14:paraId="35FD2A5D" w14:textId="77777777" w:rsidR="00B2210A" w:rsidRDefault="00B2210A">
      <w:pPr>
        <w:rPr>
          <w:lang w:val="en-US"/>
        </w:rPr>
      </w:pPr>
    </w:p>
    <w:p w14:paraId="735F8293" w14:textId="77777777" w:rsidR="00071E87" w:rsidRPr="00B2210A" w:rsidRDefault="00071E87">
      <w:pPr>
        <w:rPr>
          <w:lang w:val="en-US"/>
        </w:rPr>
      </w:pPr>
    </w:p>
    <w:p w14:paraId="15FF4669" w14:textId="77777777" w:rsidR="00071E87" w:rsidRDefault="00BE4137" w:rsidP="00071E87">
      <w:pPr>
        <w:rPr>
          <w:lang w:val="en-US"/>
        </w:rPr>
      </w:pPr>
      <w:r>
        <w:rPr>
          <w:lang w:val="en-US"/>
        </w:rPr>
        <w:t>Participants:</w:t>
      </w:r>
      <w:r w:rsidR="00531EB8">
        <w:rPr>
          <w:lang w:val="en-US"/>
        </w:rPr>
        <w:t xml:space="preserve"> </w:t>
      </w:r>
      <w:r w:rsidR="00071E87">
        <w:rPr>
          <w:lang w:val="en-US"/>
        </w:rPr>
        <w:t>“68 subjects</w:t>
      </w:r>
      <w:r w:rsidR="00071E87" w:rsidRPr="00CB59D3">
        <w:rPr>
          <w:lang w:val="en-US"/>
        </w:rPr>
        <w:t xml:space="preserve"> (60–80 years of age), physically inactive men and women with obesity</w:t>
      </w:r>
      <w:r w:rsidR="00071E87">
        <w:rPr>
          <w:lang w:val="en-US"/>
        </w:rPr>
        <w:t>.”</w:t>
      </w:r>
    </w:p>
    <w:p w14:paraId="375E2C5F" w14:textId="7D3CD7C6" w:rsidR="001548F3" w:rsidRDefault="0077438B">
      <w:pPr>
        <w:rPr>
          <w:lang w:val="en-US"/>
        </w:rPr>
      </w:pPr>
      <w:r>
        <w:rPr>
          <w:lang w:val="en-US"/>
        </w:rPr>
        <w:t>84 participated, 68 completed, 33</w:t>
      </w:r>
      <w:r w:rsidR="00B85BCF">
        <w:rPr>
          <w:lang w:val="en-US"/>
        </w:rPr>
        <w:t xml:space="preserve"> who completed pre and post selected f</w:t>
      </w:r>
      <w:r w:rsidR="000F0CC1">
        <w:rPr>
          <w:lang w:val="en-US"/>
        </w:rPr>
        <w:t xml:space="preserve">or: 12 in diet weight loss, </w:t>
      </w:r>
      <w:r w:rsidR="008D0628">
        <w:rPr>
          <w:lang w:val="en-US"/>
        </w:rPr>
        <w:t>9 in control group, 12 in diet and exercise group</w:t>
      </w:r>
      <w:r w:rsidR="00071E87">
        <w:rPr>
          <w:lang w:val="en-US"/>
        </w:rPr>
        <w:t>.</w:t>
      </w:r>
    </w:p>
    <w:p w14:paraId="7AC76735" w14:textId="1E517016" w:rsidR="002A1721" w:rsidRPr="002A1721" w:rsidRDefault="002A1721">
      <w:pPr>
        <w:rPr>
          <w:lang w:val="en-US"/>
        </w:rPr>
      </w:pPr>
      <w:r>
        <w:rPr>
          <w:b/>
          <w:bCs/>
          <w:lang w:val="en-US"/>
        </w:rPr>
        <w:t>Selected based on?</w:t>
      </w:r>
    </w:p>
    <w:p w14:paraId="124DAD34" w14:textId="77777777" w:rsidR="00CB59D3" w:rsidRDefault="00CB59D3">
      <w:pPr>
        <w:rPr>
          <w:lang w:val="en-US"/>
        </w:rPr>
      </w:pPr>
    </w:p>
    <w:p w14:paraId="724E57E3" w14:textId="77777777" w:rsidR="00071E87" w:rsidRDefault="00071E87">
      <w:pPr>
        <w:rPr>
          <w:lang w:val="en-US"/>
        </w:rPr>
      </w:pPr>
    </w:p>
    <w:p w14:paraId="488610D8" w14:textId="4CEC01FC" w:rsidR="00CB59D3" w:rsidRDefault="00CB59D3">
      <w:pPr>
        <w:rPr>
          <w:lang w:val="en-US"/>
        </w:rPr>
      </w:pPr>
      <w:r>
        <w:rPr>
          <w:lang w:val="en-US"/>
        </w:rPr>
        <w:t xml:space="preserve">Design: </w:t>
      </w:r>
      <w:r w:rsidR="00102DA7">
        <w:rPr>
          <w:lang w:val="en-US"/>
        </w:rPr>
        <w:t>Randomized 1:1:1 i</w:t>
      </w:r>
      <w:r w:rsidR="007A6AB8">
        <w:rPr>
          <w:lang w:val="en-US"/>
        </w:rPr>
        <w:t xml:space="preserve">nto control (health education), calorie restriction weight </w:t>
      </w:r>
      <w:r w:rsidR="001A7263">
        <w:rPr>
          <w:lang w:val="en-US"/>
        </w:rPr>
        <w:t>loss</w:t>
      </w:r>
      <w:r w:rsidR="007A6AB8">
        <w:rPr>
          <w:lang w:val="en-US"/>
        </w:rPr>
        <w:t xml:space="preserve">, and </w:t>
      </w:r>
      <w:r w:rsidR="00E12493">
        <w:rPr>
          <w:lang w:val="en-US"/>
        </w:rPr>
        <w:t xml:space="preserve">weight </w:t>
      </w:r>
      <w:proofErr w:type="spellStart"/>
      <w:r w:rsidR="00E12493">
        <w:rPr>
          <w:lang w:val="en-US"/>
        </w:rPr>
        <w:t>lose</w:t>
      </w:r>
      <w:r w:rsidR="001A7263">
        <w:rPr>
          <w:lang w:val="en-US"/>
        </w:rPr>
        <w:t>s</w:t>
      </w:r>
      <w:proofErr w:type="spellEnd"/>
      <w:r w:rsidR="00E12493">
        <w:rPr>
          <w:lang w:val="en-US"/>
        </w:rPr>
        <w:t xml:space="preserve"> </w:t>
      </w:r>
      <w:r w:rsidR="001A7263">
        <w:rPr>
          <w:lang w:val="en-US"/>
        </w:rPr>
        <w:t>and</w:t>
      </w:r>
      <w:r w:rsidR="00E12493">
        <w:rPr>
          <w:lang w:val="en-US"/>
        </w:rPr>
        <w:t xml:space="preserve"> exercise.</w:t>
      </w:r>
    </w:p>
    <w:p w14:paraId="02364D3B" w14:textId="77777777" w:rsidR="00E12493" w:rsidRDefault="00E12493">
      <w:pPr>
        <w:rPr>
          <w:lang w:val="en-US"/>
        </w:rPr>
      </w:pPr>
    </w:p>
    <w:p w14:paraId="6CC07EE2" w14:textId="7780900D" w:rsidR="00E12493" w:rsidRDefault="00277F6A">
      <w:pPr>
        <w:rPr>
          <w:lang w:val="en-US"/>
        </w:rPr>
      </w:pPr>
      <w:r>
        <w:rPr>
          <w:lang w:val="en-US"/>
        </w:rPr>
        <w:t>ClinicalTrials.gov iden</w:t>
      </w:r>
      <w:r w:rsidR="00060A37">
        <w:rPr>
          <w:lang w:val="en-US"/>
        </w:rPr>
        <w:t>tif</w:t>
      </w:r>
      <w:r>
        <w:rPr>
          <w:lang w:val="en-US"/>
        </w:rPr>
        <w:t xml:space="preserve">ier: </w:t>
      </w:r>
      <w:r w:rsidRPr="00277F6A">
        <w:rPr>
          <w:lang w:val="en-US"/>
        </w:rPr>
        <w:t>NCT02230839</w:t>
      </w:r>
    </w:p>
    <w:p w14:paraId="7AAF6EDF" w14:textId="77777777" w:rsidR="0008792F" w:rsidRDefault="0008792F">
      <w:pPr>
        <w:rPr>
          <w:lang w:val="en-US"/>
        </w:rPr>
      </w:pPr>
    </w:p>
    <w:p w14:paraId="4817F48B" w14:textId="642CBA63" w:rsidR="0008792F" w:rsidRDefault="00CD1342">
      <w:pPr>
        <w:rPr>
          <w:lang w:val="en-US"/>
        </w:rPr>
      </w:pPr>
      <w:r>
        <w:rPr>
          <w:lang w:val="en-US"/>
        </w:rPr>
        <w:t>Inclusion and exclusion criteria:</w:t>
      </w:r>
    </w:p>
    <w:p w14:paraId="04DA9409" w14:textId="4621C3D7" w:rsidR="00CD1342" w:rsidRDefault="00CD1342">
      <w:pPr>
        <w:rPr>
          <w:lang w:val="en-US"/>
        </w:rPr>
      </w:pPr>
      <w:r>
        <w:rPr>
          <w:lang w:val="en-US"/>
        </w:rPr>
        <w:t>“</w:t>
      </w:r>
      <w:r w:rsidRPr="00CD1342">
        <w:rPr>
          <w:lang w:val="en-US"/>
        </w:rPr>
        <w:t xml:space="preserve">Participants 60–80 years of age were included if they met the following criteria: body mass index (BMI) ≥ 30 kg/m2; stable weight over the last 6 months; physically inactive (≤1 continuous exercise session/week); nonsmoking; resting systolic blood pressure (SBP) &lt; 150 mmHg; and diastolic blood pressure (DBP) &lt; 95 mmHg. Exclusion criteria included clinically significant cardiovascular disease including history of myocardial infarction within the past year; peripheral vascular disease; hepatic, renal, muscular/neuro- muscular, or active hematologic/oncologic disease; the presence of bruits in the lower extremities; history of pulmonary emboli; per- </w:t>
      </w:r>
      <w:proofErr w:type="spellStart"/>
      <w:r w:rsidRPr="00CD1342">
        <w:rPr>
          <w:lang w:val="en-US"/>
        </w:rPr>
        <w:t>ipheral</w:t>
      </w:r>
      <w:proofErr w:type="spellEnd"/>
      <w:r w:rsidRPr="00CD1342">
        <w:rPr>
          <w:lang w:val="en-US"/>
        </w:rPr>
        <w:t xml:space="preserve"> neuropathy; anemia; and substance abuse. Medication ex- </w:t>
      </w:r>
      <w:proofErr w:type="spellStart"/>
      <w:r w:rsidRPr="00CD1342">
        <w:rPr>
          <w:lang w:val="en-US"/>
        </w:rPr>
        <w:t>clusions</w:t>
      </w:r>
      <w:proofErr w:type="spellEnd"/>
      <w:r w:rsidRPr="00CD1342">
        <w:rPr>
          <w:lang w:val="en-US"/>
        </w:rPr>
        <w:t xml:space="preserve"> included the following: anticoagulants, glucocorticoids, thiazolidinediones, or insulin.</w:t>
      </w:r>
      <w:r>
        <w:rPr>
          <w:lang w:val="en-US"/>
        </w:rPr>
        <w:t>”</w:t>
      </w:r>
    </w:p>
    <w:p w14:paraId="27A325AA" w14:textId="77777777" w:rsidR="00CD1342" w:rsidRDefault="00CD1342">
      <w:pPr>
        <w:rPr>
          <w:lang w:val="en-US"/>
        </w:rPr>
      </w:pPr>
    </w:p>
    <w:p w14:paraId="3396D456" w14:textId="2AF7F5C5" w:rsidR="00CD3F55" w:rsidRDefault="00CD3F55">
      <w:pPr>
        <w:rPr>
          <w:lang w:val="en-US"/>
        </w:rPr>
      </w:pPr>
      <w:r>
        <w:rPr>
          <w:lang w:val="en-US"/>
        </w:rPr>
        <w:t>Groups:</w:t>
      </w:r>
    </w:p>
    <w:p w14:paraId="09537C20" w14:textId="1B66033C" w:rsidR="004B69E0" w:rsidRDefault="004B69E0">
      <w:pPr>
        <w:rPr>
          <w:lang w:val="en-US"/>
        </w:rPr>
      </w:pPr>
      <w:r>
        <w:rPr>
          <w:lang w:val="en-US"/>
        </w:rPr>
        <w:t xml:space="preserve">Control: General </w:t>
      </w:r>
      <w:r w:rsidR="00C60B74">
        <w:rPr>
          <w:lang w:val="en-US"/>
        </w:rPr>
        <w:t xml:space="preserve">biweekly </w:t>
      </w:r>
      <w:r>
        <w:rPr>
          <w:lang w:val="en-US"/>
        </w:rPr>
        <w:t>education on weight los</w:t>
      </w:r>
      <w:r w:rsidR="00D56EE7">
        <w:rPr>
          <w:lang w:val="en-US"/>
        </w:rPr>
        <w:t>s</w:t>
      </w:r>
      <w:r>
        <w:rPr>
          <w:lang w:val="en-US"/>
        </w:rPr>
        <w:t xml:space="preserve"> and </w:t>
      </w:r>
      <w:r w:rsidR="00C60B74">
        <w:rPr>
          <w:lang w:val="en-US"/>
        </w:rPr>
        <w:t>type</w:t>
      </w:r>
      <w:r w:rsidR="00D56EE7">
        <w:rPr>
          <w:lang w:val="en-US"/>
        </w:rPr>
        <w:t xml:space="preserve"> </w:t>
      </w:r>
      <w:r w:rsidR="00C60B74">
        <w:rPr>
          <w:lang w:val="en-US"/>
        </w:rPr>
        <w:t>2 diabetes</w:t>
      </w:r>
      <w:r w:rsidR="00D56EE7">
        <w:rPr>
          <w:lang w:val="en-US"/>
        </w:rPr>
        <w:t>.</w:t>
      </w:r>
    </w:p>
    <w:p w14:paraId="4FB4CDD6" w14:textId="18BBAD4B" w:rsidR="00CD1342" w:rsidRDefault="004B69E0">
      <w:pPr>
        <w:rPr>
          <w:lang w:val="en-US"/>
        </w:rPr>
      </w:pPr>
      <w:r>
        <w:rPr>
          <w:lang w:val="en-US"/>
        </w:rPr>
        <w:t>WL-group:</w:t>
      </w:r>
      <w:r w:rsidR="00D56EE7">
        <w:rPr>
          <w:lang w:val="en-US"/>
        </w:rPr>
        <w:t xml:space="preserve"> 10% weight lose over study with 500-1000 kcal deficit daily</w:t>
      </w:r>
      <w:r w:rsidR="00CD3F55">
        <w:rPr>
          <w:lang w:val="en-US"/>
        </w:rPr>
        <w:t>. Diet was &lt;30% fat.</w:t>
      </w:r>
      <w:r w:rsidR="00EE4239">
        <w:rPr>
          <w:lang w:val="en-US"/>
        </w:rPr>
        <w:t xml:space="preserve"> NB. isocaloric intake last two weeks of study.</w:t>
      </w:r>
      <w:r w:rsidR="00EA6E69">
        <w:rPr>
          <w:lang w:val="en-US"/>
        </w:rPr>
        <w:t xml:space="preserve"> </w:t>
      </w:r>
      <w:r w:rsidR="00F22739">
        <w:rPr>
          <w:lang w:val="en-US"/>
        </w:rPr>
        <w:t>Dietitian supervised.</w:t>
      </w:r>
    </w:p>
    <w:p w14:paraId="31300CC1" w14:textId="6381E309" w:rsidR="00CD3F55" w:rsidRDefault="00FC6838">
      <w:pPr>
        <w:rPr>
          <w:lang w:val="en-US"/>
        </w:rPr>
      </w:pPr>
      <w:r>
        <w:rPr>
          <w:lang w:val="en-US"/>
        </w:rPr>
        <w:t>WLEX-group:</w:t>
      </w:r>
      <w:r w:rsidR="00562F6F">
        <w:rPr>
          <w:lang w:val="en-US"/>
        </w:rPr>
        <w:t xml:space="preserve"> Aerobic exercise 4-5 times per week, 45 min sessions.</w:t>
      </w:r>
      <w:r w:rsidR="00BB0F02">
        <w:rPr>
          <w:lang w:val="en-US"/>
        </w:rPr>
        <w:t xml:space="preserve"> Intensity was at 50-80% of </w:t>
      </w:r>
      <w:proofErr w:type="spellStart"/>
      <w:r w:rsidR="00BB0F02">
        <w:rPr>
          <w:lang w:val="en-US"/>
        </w:rPr>
        <w:t>HRreserve</w:t>
      </w:r>
      <w:proofErr w:type="spellEnd"/>
      <w:r w:rsidR="00BB0F02">
        <w:rPr>
          <w:lang w:val="en-US"/>
        </w:rPr>
        <w:t>.</w:t>
      </w:r>
      <w:r w:rsidR="00F22739">
        <w:rPr>
          <w:lang w:val="en-US"/>
        </w:rPr>
        <w:t xml:space="preserve"> After 8 weeks</w:t>
      </w:r>
      <w:r w:rsidR="00981795">
        <w:rPr>
          <w:lang w:val="en-US"/>
        </w:rPr>
        <w:t xml:space="preserve"> also resistance training twice weekly of larger muscle groups.</w:t>
      </w:r>
      <w:r w:rsidR="00117B0A">
        <w:rPr>
          <w:lang w:val="en-US"/>
        </w:rPr>
        <w:t xml:space="preserve"> All indoor training </w:t>
      </w:r>
      <w:proofErr w:type="gramStart"/>
      <w:r w:rsidR="00117B0A">
        <w:rPr>
          <w:lang w:val="en-US"/>
        </w:rPr>
        <w:t>supervised,</w:t>
      </w:r>
      <w:proofErr w:type="gramEnd"/>
      <w:r w:rsidR="00117B0A">
        <w:rPr>
          <w:lang w:val="en-US"/>
        </w:rPr>
        <w:t xml:space="preserve"> outdoor training (walking) unsupervised.</w:t>
      </w:r>
    </w:p>
    <w:p w14:paraId="7065E2EC" w14:textId="77777777" w:rsidR="00117B0A" w:rsidRDefault="00117B0A">
      <w:pPr>
        <w:rPr>
          <w:lang w:val="en-US"/>
        </w:rPr>
      </w:pPr>
    </w:p>
    <w:p w14:paraId="3F5204F8" w14:textId="77777777" w:rsidR="00117B0A" w:rsidRDefault="00117B0A">
      <w:pPr>
        <w:rPr>
          <w:lang w:val="en-US"/>
        </w:rPr>
      </w:pPr>
    </w:p>
    <w:p w14:paraId="157FF6E9" w14:textId="3A77482E" w:rsidR="00BB0F02" w:rsidRDefault="00404668">
      <w:pPr>
        <w:rPr>
          <w:lang w:val="en-US"/>
        </w:rPr>
      </w:pPr>
      <w:r>
        <w:rPr>
          <w:lang w:val="en-US"/>
        </w:rPr>
        <w:t>Measurements:</w:t>
      </w:r>
    </w:p>
    <w:p w14:paraId="1062949D" w14:textId="6AEB649D" w:rsidR="00404668" w:rsidRPr="0055766C" w:rsidRDefault="00404668">
      <w:pPr>
        <w:rPr>
          <w:lang w:val="en-US"/>
        </w:rPr>
      </w:pPr>
      <w:r>
        <w:rPr>
          <w:lang w:val="en-US"/>
        </w:rPr>
        <w:lastRenderedPageBreak/>
        <w:t xml:space="preserve">Insulin sensitivity: </w:t>
      </w:r>
      <w:proofErr w:type="spellStart"/>
      <w:r w:rsidR="00877BE8" w:rsidRPr="00877BE8">
        <w:rPr>
          <w:lang w:val="en-US"/>
        </w:rPr>
        <w:t>hyperinsulinemic</w:t>
      </w:r>
      <w:proofErr w:type="spellEnd"/>
      <w:r w:rsidR="00877BE8">
        <w:rPr>
          <w:lang w:val="en-US"/>
        </w:rPr>
        <w:t>-euglycemic clamp.</w:t>
      </w:r>
      <w:r w:rsidR="004E0317">
        <w:rPr>
          <w:lang w:val="en-US"/>
        </w:rPr>
        <w:t xml:space="preserve"> </w:t>
      </w:r>
      <w:r w:rsidR="004E0317">
        <w:rPr>
          <w:b/>
          <w:bCs/>
          <w:lang w:val="en-US"/>
        </w:rPr>
        <w:t xml:space="preserve">NB </w:t>
      </w:r>
      <w:r w:rsidR="00FB560E">
        <w:rPr>
          <w:b/>
          <w:bCs/>
          <w:lang w:val="en-US"/>
        </w:rPr>
        <w:t xml:space="preserve">36 to 48 </w:t>
      </w:r>
      <w:proofErr w:type="spellStart"/>
      <w:r w:rsidR="00FB560E">
        <w:rPr>
          <w:b/>
          <w:bCs/>
          <w:lang w:val="en-US"/>
        </w:rPr>
        <w:t>hrs</w:t>
      </w:r>
      <w:proofErr w:type="spellEnd"/>
      <w:r w:rsidR="00FB560E">
        <w:rPr>
          <w:b/>
          <w:bCs/>
          <w:lang w:val="en-US"/>
        </w:rPr>
        <w:t xml:space="preserve"> after last exercise bout </w:t>
      </w:r>
      <w:r w:rsidR="00FB560E" w:rsidRPr="00FB560E">
        <w:rPr>
          <w:lang w:val="en-US"/>
        </w:rPr>
        <w:t>[</w:t>
      </w:r>
      <w:r w:rsidR="00FB560E">
        <w:rPr>
          <w:lang w:val="en-US"/>
        </w:rPr>
        <w:t>too short after</w:t>
      </w:r>
      <w:r w:rsidR="00D33651">
        <w:rPr>
          <w:lang w:val="en-US"/>
        </w:rPr>
        <w:t>?</w:t>
      </w:r>
      <w:r w:rsidR="00FB560E" w:rsidRPr="00FB560E">
        <w:rPr>
          <w:lang w:val="en-US"/>
        </w:rPr>
        <w:t>]</w:t>
      </w:r>
      <w:r w:rsidR="00FB560E">
        <w:rPr>
          <w:b/>
          <w:bCs/>
          <w:lang w:val="en-US"/>
        </w:rPr>
        <w:t>.</w:t>
      </w:r>
      <w:r w:rsidR="0055766C">
        <w:rPr>
          <w:b/>
          <w:bCs/>
          <w:lang w:val="en-US"/>
        </w:rPr>
        <w:t xml:space="preserve"> </w:t>
      </w:r>
      <w:r w:rsidR="0055766C" w:rsidRPr="0055766C">
        <w:rPr>
          <w:lang w:val="en-US"/>
        </w:rPr>
        <w:t xml:space="preserve">“4 hours at 40 </w:t>
      </w:r>
      <w:proofErr w:type="spellStart"/>
      <w:r w:rsidR="0055766C" w:rsidRPr="0055766C">
        <w:rPr>
          <w:lang w:val="en-US"/>
        </w:rPr>
        <w:t>mU</w:t>
      </w:r>
      <w:proofErr w:type="spellEnd"/>
      <w:r w:rsidR="0055766C" w:rsidRPr="0055766C">
        <w:rPr>
          <w:lang w:val="en-US"/>
        </w:rPr>
        <w:t>/m2 min”</w:t>
      </w:r>
    </w:p>
    <w:p w14:paraId="3BB20207" w14:textId="6AD83866" w:rsidR="00D33651" w:rsidRDefault="0022035A">
      <w:pPr>
        <w:rPr>
          <w:lang w:val="en-US"/>
        </w:rPr>
      </w:pPr>
      <w:r>
        <w:rPr>
          <w:lang w:val="en-US"/>
        </w:rPr>
        <w:t>Glucose isotope infusion with [6,6-2H2]-glucose</w:t>
      </w:r>
      <w:r w:rsidR="008E64CF">
        <w:rPr>
          <w:lang w:val="en-US"/>
        </w:rPr>
        <w:t xml:space="preserve"> measured from arterialized blood by </w:t>
      </w:r>
      <w:r w:rsidR="008E64CF" w:rsidRPr="008E64CF">
        <w:rPr>
          <w:lang w:val="en-US"/>
        </w:rPr>
        <w:t>gas chromatography–mass spectrometry</w:t>
      </w:r>
      <w:r w:rsidR="007D2D39">
        <w:rPr>
          <w:lang w:val="en-US"/>
        </w:rPr>
        <w:t>. Calculated by non-steady state</w:t>
      </w:r>
      <w:r w:rsidR="00710AFA">
        <w:rPr>
          <w:lang w:val="en-US"/>
        </w:rPr>
        <w:t xml:space="preserve"> equations.</w:t>
      </w:r>
    </w:p>
    <w:p w14:paraId="6C63A3D4" w14:textId="0BEED4BD" w:rsidR="00F53ABC" w:rsidRDefault="00F53ABC">
      <w:pPr>
        <w:rPr>
          <w:lang w:val="en-US"/>
        </w:rPr>
      </w:pPr>
      <w:r>
        <w:rPr>
          <w:lang w:val="en-US"/>
        </w:rPr>
        <w:t>“</w:t>
      </w:r>
      <w:r w:rsidRPr="00F53ABC">
        <w:rPr>
          <w:lang w:val="en-US"/>
        </w:rPr>
        <w:t>Hepatic insulin sensitivity was assessed as the suppression of EGP during steady state using the glucose enrichment data.</w:t>
      </w:r>
      <w:r>
        <w:rPr>
          <w:lang w:val="en-US"/>
        </w:rPr>
        <w:t>”</w:t>
      </w:r>
    </w:p>
    <w:p w14:paraId="61009A49" w14:textId="77777777" w:rsidR="00AC276E" w:rsidRDefault="00AC276E">
      <w:pPr>
        <w:rPr>
          <w:lang w:val="en-US"/>
        </w:rPr>
      </w:pPr>
    </w:p>
    <w:p w14:paraId="7BD4A7DE" w14:textId="3590223B" w:rsidR="00AC276E" w:rsidRDefault="00AC276E">
      <w:pPr>
        <w:rPr>
          <w:lang w:val="en-US"/>
        </w:rPr>
      </w:pPr>
      <w:r>
        <w:rPr>
          <w:lang w:val="en-US"/>
        </w:rPr>
        <w:t>Waist circ</w:t>
      </w:r>
      <w:r w:rsidR="00FA6508">
        <w:rPr>
          <w:lang w:val="en-US"/>
        </w:rPr>
        <w:t>umference was measured using the Gulick II tape measure.</w:t>
      </w:r>
    </w:p>
    <w:p w14:paraId="1C2D5F3A" w14:textId="77777777" w:rsidR="00E253EE" w:rsidRDefault="00E253EE">
      <w:pPr>
        <w:rPr>
          <w:lang w:val="en-US"/>
        </w:rPr>
      </w:pPr>
    </w:p>
    <w:p w14:paraId="1EC9944D" w14:textId="34D6979E" w:rsidR="00E253EE" w:rsidRDefault="00E253EE">
      <w:pPr>
        <w:rPr>
          <w:lang w:val="en-US"/>
        </w:rPr>
      </w:pPr>
      <w:r>
        <w:rPr>
          <w:lang w:val="en-US"/>
        </w:rPr>
        <w:t>“</w:t>
      </w:r>
      <w:r w:rsidRPr="00E253EE">
        <w:rPr>
          <w:lang w:val="en-US"/>
        </w:rPr>
        <w:t xml:space="preserve">Fat mass (kg) and fat-free mass (FFM; kg) were determined by dual-energy X-ray </w:t>
      </w:r>
      <w:proofErr w:type="spellStart"/>
      <w:r w:rsidRPr="00E253EE">
        <w:rPr>
          <w:lang w:val="en-US"/>
        </w:rPr>
        <w:t>absorpti</w:t>
      </w:r>
      <w:proofErr w:type="spellEnd"/>
      <w:r w:rsidRPr="00E253EE">
        <w:rPr>
          <w:lang w:val="en-US"/>
        </w:rPr>
        <w:t xml:space="preserve">- </w:t>
      </w:r>
      <w:proofErr w:type="spellStart"/>
      <w:r w:rsidRPr="00E253EE">
        <w:rPr>
          <w:lang w:val="en-US"/>
        </w:rPr>
        <w:t>ometry</w:t>
      </w:r>
      <w:proofErr w:type="spellEnd"/>
      <w:r w:rsidRPr="00E253EE">
        <w:rPr>
          <w:lang w:val="en-US"/>
        </w:rPr>
        <w:t xml:space="preserve"> using a GE Lunar (GE Healthcare, UK).</w:t>
      </w:r>
      <w:r>
        <w:rPr>
          <w:lang w:val="en-US"/>
        </w:rPr>
        <w:t>”</w:t>
      </w:r>
    </w:p>
    <w:p w14:paraId="51A8D137" w14:textId="77777777" w:rsidR="008C70FE" w:rsidRDefault="008C70FE">
      <w:pPr>
        <w:rPr>
          <w:lang w:val="en-US"/>
        </w:rPr>
      </w:pPr>
    </w:p>
    <w:p w14:paraId="44660373" w14:textId="3BF432CA" w:rsidR="008C70FE" w:rsidRDefault="008C70FE">
      <w:r w:rsidRPr="008C70FE">
        <w:t>Abdominal and thigh AT and muscle volume were measured by MRI at baseline and following treatment on a 3-Tesla magnet using multislice protocols (Philips Acheiva, Cambridge, MA) at AH TRI.</w:t>
      </w:r>
    </w:p>
    <w:p w14:paraId="4DA4970F" w14:textId="77777777" w:rsidR="007C73E0" w:rsidRDefault="007C73E0"/>
    <w:p w14:paraId="51559D2A" w14:textId="77777777" w:rsidR="007C73E0" w:rsidRDefault="007C73E0"/>
    <w:p w14:paraId="7DD2192C" w14:textId="6445EA38" w:rsidR="007C73E0" w:rsidRDefault="007C73E0" w:rsidP="007C73E0">
      <w:pPr>
        <w:pStyle w:val="Heading1"/>
      </w:pPr>
      <w:r>
        <w:t>Introduction</w:t>
      </w:r>
    </w:p>
    <w:p w14:paraId="089D51A1" w14:textId="259A1428" w:rsidR="007C73E0" w:rsidRPr="007C73E0" w:rsidRDefault="00F07BC1" w:rsidP="007C73E0">
      <w:r>
        <w:t xml:space="preserve">Intermuscular adipose tissue increases with age </w:t>
      </w:r>
      <w:r w:rsidR="005620B3">
        <w:t xml:space="preserve">causes (check) lipo toxicity and </w:t>
      </w:r>
      <w:r w:rsidR="007B146A">
        <w:t>decreased function.</w:t>
      </w:r>
    </w:p>
    <w:p w14:paraId="0B6F41DB" w14:textId="4029C6D8" w:rsidR="007C73E0" w:rsidRPr="007C73E0" w:rsidRDefault="007C73E0" w:rsidP="007C73E0"/>
    <w:sectPr w:rsidR="007C73E0" w:rsidRPr="007C7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E6D"/>
    <w:rsid w:val="00060A37"/>
    <w:rsid w:val="00071E87"/>
    <w:rsid w:val="0008792F"/>
    <w:rsid w:val="000F0CC1"/>
    <w:rsid w:val="00102DA7"/>
    <w:rsid w:val="00117B0A"/>
    <w:rsid w:val="001548F3"/>
    <w:rsid w:val="001A7263"/>
    <w:rsid w:val="001E53F3"/>
    <w:rsid w:val="0022035A"/>
    <w:rsid w:val="00277F6A"/>
    <w:rsid w:val="002A1721"/>
    <w:rsid w:val="00373234"/>
    <w:rsid w:val="003F6FB9"/>
    <w:rsid w:val="00404668"/>
    <w:rsid w:val="00431E0F"/>
    <w:rsid w:val="00457B78"/>
    <w:rsid w:val="004B69E0"/>
    <w:rsid w:val="004E0317"/>
    <w:rsid w:val="004F4F91"/>
    <w:rsid w:val="00531EB8"/>
    <w:rsid w:val="0055766C"/>
    <w:rsid w:val="005620B3"/>
    <w:rsid w:val="00562F6F"/>
    <w:rsid w:val="00710AFA"/>
    <w:rsid w:val="00751333"/>
    <w:rsid w:val="0077438B"/>
    <w:rsid w:val="007A6AB8"/>
    <w:rsid w:val="007B146A"/>
    <w:rsid w:val="007C73E0"/>
    <w:rsid w:val="007D2D39"/>
    <w:rsid w:val="008715DE"/>
    <w:rsid w:val="00877BE8"/>
    <w:rsid w:val="008C70FE"/>
    <w:rsid w:val="008D0628"/>
    <w:rsid w:val="008E64CF"/>
    <w:rsid w:val="0096716E"/>
    <w:rsid w:val="00981795"/>
    <w:rsid w:val="00AC276E"/>
    <w:rsid w:val="00AD0E6D"/>
    <w:rsid w:val="00B2210A"/>
    <w:rsid w:val="00B85BCF"/>
    <w:rsid w:val="00BB0F02"/>
    <w:rsid w:val="00BE4137"/>
    <w:rsid w:val="00C60B74"/>
    <w:rsid w:val="00CB59D3"/>
    <w:rsid w:val="00CD1342"/>
    <w:rsid w:val="00CD3F55"/>
    <w:rsid w:val="00D33651"/>
    <w:rsid w:val="00D56EE7"/>
    <w:rsid w:val="00DB7C8D"/>
    <w:rsid w:val="00E12493"/>
    <w:rsid w:val="00E253EE"/>
    <w:rsid w:val="00EA6E69"/>
    <w:rsid w:val="00EE4239"/>
    <w:rsid w:val="00F07BC1"/>
    <w:rsid w:val="00F22739"/>
    <w:rsid w:val="00F53ABC"/>
    <w:rsid w:val="00FA6508"/>
    <w:rsid w:val="00FB560E"/>
    <w:rsid w:val="00FC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3FC7D6"/>
  <w15:chartTrackingRefBased/>
  <w15:docId w15:val="{21973426-9BC7-154A-B600-F1E331F82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E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E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E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E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E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E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E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E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E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E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E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E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E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E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E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E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E6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E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E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E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E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E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E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E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E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2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3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2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5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9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03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6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9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3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Emil Andersen</dc:creator>
  <cp:keywords/>
  <dc:description/>
  <cp:lastModifiedBy>Ole Emil Andersen</cp:lastModifiedBy>
  <cp:revision>55</cp:revision>
  <dcterms:created xsi:type="dcterms:W3CDTF">2024-03-06T19:40:00Z</dcterms:created>
  <dcterms:modified xsi:type="dcterms:W3CDTF">2024-03-09T11:29:00Z</dcterms:modified>
</cp:coreProperties>
</file>