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Создание отчетов с использованием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служб отчетности SQL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 возможности и получить навыки использования компонентов СУБД Microsoft SQL Server, предназначенных для подготовки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На Терминале 4100 запустить среду SSBIDS командой меню Пуск | Все программы | Microsoft SQL Server 2008 R2 | SQL Server Business Intelligence Development Studio.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Создать с помощью мастера отчетов документ со списком покупателей (из таблицы Customer учебной базы данных DBdemosTest), сохранив проект отчета в отдельной папке на устройстве H терминального компьютера.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473877" cy="584358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877" cy="584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Доработать созданный отчет, следуя инструкциям, приведенным в лабораторной работе, и сохранить соответствующий документ в формате PDF (проверить результат сохранения). При предварительном просмотре отчета на вкладке Preview проверить возможности изменения масштаба и поиска конкретных сведений, содержащихся в отчете.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02272" cy="39802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2272" cy="398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04126" cy="54721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126" cy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Согласно эскизу, показанному на рис. 6, создать без использования мастера отчетов документ со сведениями о количестве заказов, оформленных сотрудниками (из таблиц Employee и Orders учебной базы данных DBdemosTest). Сохранить проект отчета в отдельной папке на устройстве H терминального компьютера, а соответствующий документ сохранить там же в формате DOC (проверить результат сохранения).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519738" cy="420048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200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43388" cy="194822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948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496061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496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Создать с помощью мастера матричный отчет, содержащий  сведения о количестве заказов, оформленных каждым сотрудником для отдельного покупателя (из таблиц Customer, Employee и Orders учебной базы данных DBdemosTest).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409116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09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Сохранить проект отчета в отдельной папке на устройстве H терминального компьютера, а соответствующий документ сохранить там же в формате XLS (проверить результат сохранения).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В соответствии с эскизами создать с помощью мастера табличный и матричный отчеты, а также табличный отчет без использования мастера, и получить в различных форматах документы, соответствующие отчетам.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551632" cy="31575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632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183045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830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140061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400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27336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9. Оформить и показать преподавателю результаты лабораторной работы и защитить 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</w:t>
        <w:tab/>
        <w:t xml:space="preserve">Из каких компонентов состоит SQL Server Reporting Services?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SSRS включает в себя средства разработки, администрирования и просмотра отчетов (рис. 1):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</w:t>
        <w:tab/>
        <w:t xml:space="preserve">Report Server – сервер отчетов является “ядром”, которое управляет службами отчетности SSRS;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</w:t>
        <w:tab/>
        <w:t xml:space="preserve">Report Manager – менеджер отчетов  обеспечивает веб-интерфейс для администрирования служб отчетности SSRS.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</w:t>
        <w:tab/>
        <w:t xml:space="preserve">Report Designer – дизайнер (конструктор) отчетов служит средством разработки сложных отчетов;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</w:t>
        <w:tab/>
        <w:t xml:space="preserve">Report Builder – построитель отчетов служит простым средством создания отчетов, ориентированным на пользователей, решающих свои прикладные задачи, т.е. предназначенным для так называемых конечных пользователей (end-user);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</w:t>
        <w:tab/>
        <w:t xml:space="preserve">Report Server Database – база данных сервера отчетов содержит описания отчетов и разделена на две части: хранилище долговременной информации (структуры отчетов, модели отчетов, используемые ресурсы и т.п.) и хранилище оперативной информации (сформированные отчеты, рабочие таблицы и т.п.); по умолчанию в СУБД эти хранилища обозначаются именами ReportServer и ReportServerTempDB;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•</w:t>
        <w:tab/>
        <w:t xml:space="preserve">Data Sources – различные источники данных, из которых сервер отчетов извлекает сведения при подготовке отчета.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</w:t>
        <w:tab/>
        <w:t xml:space="preserve">Какой способ описания отчетов применяется в SSRS?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 SSRS для описания отчетов применяется специальный язык Report Definition Language (RDL), основанный на языке разметки XML.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</w:t>
        <w:tab/>
        <w:t xml:space="preserve">Какие программных средств разработки отчетов имеются в составе SSRS?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 составе SSRS имеется несколько программных средств разработки отчетов: дизайнер отчетов, построитель отчетов и мастер отчетов (Report Wizard), интегрированный с дизайнером отчетов.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</w:t>
        <w:tab/>
        <w:t xml:space="preserve">Как воспользоваться мастером отчетов?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</w:t>
        <w:tab/>
        <w:t xml:space="preserve">Запустить выполнение SSBIDS.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</w:t>
        <w:tab/>
        <w:t xml:space="preserve">Выбрать команду меню File | New | Project.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</w:t>
        <w:tab/>
        <w:t xml:space="preserve">Выбрать тип проекта Business Intelligence Projects.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i w:val="1"/>
          <w:rtl w:val="0"/>
        </w:rPr>
        <w:t xml:space="preserve">4.</w:t>
        <w:tab/>
        <w:t xml:space="preserve">Выбрать шаблон Report Server Project Wizard.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5.</w:t>
        <w:tab/>
        <w:t xml:space="preserve">Что находится в окне дизайнера отчетов?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Окно дизайнера отчетов содержит сам отчет, который может отображаться либо в режиме предварительного просмотра отчета на вкладке Preview, либо в режиме конструктора отчета на вкладке Design.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</w:t>
        <w:tab/>
        <w:t xml:space="preserve">Что отображается в окне Report Data?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Окно Report Data показывает источники данных для отчета.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7.</w:t>
        <w:tab/>
        <w:t xml:space="preserve">Каким способом можно из окна Обозревателя решения активизировать  дизайнер отчетов после открытия проекта отчета?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</w:t>
        <w:tab/>
        <w:t xml:space="preserve">Как ознакомиться с описанием отчета на языке RDL?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</w:t>
        <w:tab/>
        <w:t xml:space="preserve">Как осуществить публикацию, печать и экспорт отчета?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публикации отчета предназначены команды Build и Deploy в меню среды SSBIDS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Печать отчета можно задать в среде SSBIDS на вкладке Preview  дизайнера отчетов с помощью кнопки Print .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Также предусмотрен экспорт отчета в один из подходящих форматов с помощью кнопки Export (см. рис. 4):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XML - файл данных в формате XML;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CSV - текстовый файл с данными отчета, разделенными запятыми;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TIFF – графический файл с отформатированным отчетом;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PDF - файл в формате Adobe Acrobat с отформатированным отчетом;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MHTML - веб-архив с отформатированным отчетом;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Excel    - лист в формате XLS с отформатированным отчетом;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Word    - документ в формате DOC с отформатированным отчетом.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