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64" w:after="0" w:line="316"/>
        <w:ind w:right="187" w:left="186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МИНИСТЕРСТВО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ОБРАЗОВАНИЯ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НАУКИ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РОССИЙСКОЙ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ФЕДЕРАЦИИ</w:t>
      </w:r>
    </w:p>
    <w:p>
      <w:pPr>
        <w:spacing w:before="4" w:after="0" w:line="240"/>
        <w:ind w:right="186" w:left="186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Федеральное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государственное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бюджетное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образовательное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учреждение высшего образования</w:t>
      </w:r>
    </w:p>
    <w:p>
      <w:pPr>
        <w:spacing w:before="2" w:after="0" w:line="240"/>
        <w:ind w:right="217" w:left="215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РОССИЙСКИЙ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БИОТЕХНОЛОГИЧЕСКИЙ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УНИВЕРСИТЕТ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(РОСБИОТЕХ)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»</w:t>
      </w:r>
    </w:p>
    <w:p>
      <w:pPr>
        <w:spacing w:before="2" w:after="0" w:line="240"/>
        <w:ind w:right="186" w:left="188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Институт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промышленной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инженерии,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информационных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технологий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мехатроники</w:t>
      </w:r>
    </w:p>
    <w:p>
      <w:pPr>
        <w:spacing w:before="2" w:after="0" w:line="240"/>
        <w:ind w:right="186" w:left="193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Информатика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вычислительная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техника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пищевых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производств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Направление: 09.03.01 Информатика и вычислительная техника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186" w:left="189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ЛАБОРАТОРНАЯ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РАБОТА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5-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32"/>
          <w:shd w:fill="auto" w:val="clear"/>
        </w:rPr>
        <w:t xml:space="preserve">6</w:t>
      </w:r>
    </w:p>
    <w:p>
      <w:pPr>
        <w:spacing w:before="165" w:after="0" w:line="240"/>
        <w:ind w:right="186" w:left="19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на </w:t>
      </w:r>
      <w:r>
        <w:rPr>
          <w:rFonts w:ascii="Times New Roman" w:hAnsi="Times New Roman" w:cs="Times New Roman" w:eastAsia="Times New Roman"/>
          <w:i/>
          <w:color w:val="auto"/>
          <w:spacing w:val="-2"/>
          <w:position w:val="0"/>
          <w:sz w:val="28"/>
          <w:shd w:fill="auto" w:val="clear"/>
        </w:rPr>
        <w:t xml:space="preserve">тему:</w:t>
      </w:r>
    </w:p>
    <w:p>
      <w:pPr>
        <w:spacing w:before="143" w:after="0" w:line="240"/>
        <w:ind w:right="186" w:left="189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НАСЛЕДОВАНИЕ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КЛАССОВ В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С++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»</w:t>
      </w:r>
    </w:p>
    <w:p>
      <w:pPr>
        <w:spacing w:before="143" w:after="0" w:line="240"/>
        <w:ind w:right="186" w:left="194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Вариант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14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9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tbl>
      <w:tblPr>
        <w:tblInd w:w="103" w:type="dxa"/>
      </w:tblPr>
      <w:tblGrid>
        <w:gridCol w:w="4145"/>
        <w:gridCol w:w="5284"/>
      </w:tblGrid>
      <w:tr>
        <w:trPr>
          <w:trHeight w:val="1782" w:hRule="auto"/>
          <w:jc w:val="left"/>
        </w:trPr>
        <w:tc>
          <w:tcPr>
            <w:tcW w:w="414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0"/>
              <w:ind w:right="0" w:left="5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8"/>
                <w:shd w:fill="auto" w:val="clear"/>
              </w:rPr>
              <w:t xml:space="preserve">Выполнил:</w:t>
            </w:r>
          </w:p>
          <w:p>
            <w:pPr>
              <w:spacing w:before="286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8"/>
                <w:shd w:fill="auto" w:val="clear"/>
              </w:rPr>
              <w:t xml:space="preserve">ФИО</w:t>
            </w:r>
          </w:p>
        </w:tc>
        <w:tc>
          <w:tcPr>
            <w:tcW w:w="52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45"/>
              <w:ind w:right="48" w:left="2772" w:firstLine="9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Студент</w:t>
            </w:r>
            <w:r>
              <w:rPr>
                <w:rFonts w:ascii="Times New Roman" w:hAnsi="Times New Roman" w:cs="Times New Roman" w:eastAsia="Times New Roman"/>
                <w:color w:val="auto"/>
                <w:spacing w:val="40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  <w:r>
              <w:rPr>
                <w:rFonts w:ascii="Times New Roman" w:hAnsi="Times New Roman" w:cs="Times New Roman" w:eastAsia="Times New Roman"/>
                <w:color w:val="auto"/>
                <w:spacing w:val="40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курса,</w:t>
            </w:r>
            <w:r>
              <w:rPr>
                <w:rFonts w:ascii="Times New Roman" w:hAnsi="Times New Roman" w:cs="Times New Roman" w:eastAsia="Times New Roman"/>
                <w:color w:val="auto"/>
                <w:spacing w:val="40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гр.</w:t>
            </w:r>
            <w:r>
              <w:rPr>
                <w:rFonts w:ascii="Times New Roman" w:hAnsi="Times New Roman" w:cs="Times New Roman" w:eastAsia="Times New Roman"/>
                <w:color w:val="auto"/>
                <w:spacing w:val="-18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24o-090301/ИИ-1</w:t>
            </w:r>
          </w:p>
          <w:p>
            <w:pPr>
              <w:spacing w:before="0" w:after="0" w:line="240"/>
              <w:ind w:right="0" w:left="2725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Капралов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8"/>
                <w:shd w:fill="auto" w:val="clear"/>
              </w:rPr>
              <w:t xml:space="preserve">Олег</w:t>
            </w:r>
          </w:p>
          <w:p>
            <w:pPr>
              <w:spacing w:before="134" w:after="0" w:line="240"/>
              <w:ind w:right="2" w:left="2725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8"/>
                <w:shd w:fill="auto" w:val="clear"/>
              </w:rPr>
              <w:t xml:space="preserve">Вадимович</w:t>
            </w:r>
          </w:p>
        </w:tc>
      </w:tr>
      <w:tr>
        <w:trPr>
          <w:trHeight w:val="387" w:hRule="auto"/>
          <w:jc w:val="left"/>
        </w:trPr>
        <w:tc>
          <w:tcPr>
            <w:tcW w:w="414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6" w:after="0" w:line="302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8"/>
                <w:shd w:fill="auto" w:val="clear"/>
              </w:rPr>
              <w:t xml:space="preserve">Проверил:</w:t>
            </w:r>
          </w:p>
        </w:tc>
        <w:tc>
          <w:tcPr>
            <w:tcW w:w="52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6" w:after="0" w:line="302"/>
              <w:ind w:right="0" w:left="337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Ящун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8"/>
                <w:shd w:fill="auto" w:val="clear"/>
              </w:rPr>
              <w:t xml:space="preserve">Т.В.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25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186" w:left="193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Москва,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2025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77" w:after="0" w:line="240"/>
        <w:ind w:right="0" w:left="856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color w:val="365F91"/>
          <w:spacing w:val="-2"/>
          <w:position w:val="0"/>
          <w:sz w:val="28"/>
          <w:shd w:fill="auto" w:val="clear"/>
        </w:rPr>
        <w:t xml:space="preserve">Цель</w:t>
      </w:r>
      <w:r>
        <w:rPr>
          <w:rFonts w:ascii="Trebuchet MS" w:hAnsi="Trebuchet MS" w:cs="Trebuchet MS" w:eastAsia="Trebuchet MS"/>
          <w:color w:val="365F91"/>
          <w:spacing w:val="-21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365F91"/>
          <w:spacing w:val="-2"/>
          <w:position w:val="0"/>
          <w:sz w:val="28"/>
          <w:shd w:fill="auto" w:val="clear"/>
        </w:rPr>
        <w:t xml:space="preserve">работы</w:t>
      </w:r>
    </w:p>
    <w:p>
      <w:pPr>
        <w:spacing w:before="252" w:after="0" w:line="345"/>
        <w:ind w:right="369" w:left="14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Ознакомиться с основными механизмами наследования классов и интерфейсов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изучить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понятия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виртуальных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функций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абстрактных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классов.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1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856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color w:val="365F91"/>
          <w:spacing w:val="-2"/>
          <w:position w:val="0"/>
          <w:sz w:val="28"/>
          <w:shd w:fill="auto" w:val="clear"/>
        </w:rPr>
        <w:t xml:space="preserve">Задание</w:t>
      </w:r>
    </w:p>
    <w:p>
      <w:pPr>
        <w:spacing w:before="269" w:after="0" w:line="240"/>
        <w:ind w:right="0" w:left="856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Система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управления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рецептами</w:t>
      </w:r>
      <w:r>
        <w:rPr>
          <w:rFonts w:ascii="Trebuchet MS" w:hAnsi="Trebuchet MS" w:cs="Trebuchet MS" w:eastAsia="Trebuchet MS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и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ингредиентами</w:t>
      </w:r>
      <w:r>
        <w:rPr>
          <w:rFonts w:ascii="Trebuchet MS" w:hAnsi="Trebuchet MS" w:cs="Trebuchet MS" w:eastAsia="Trebuchet MS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в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ресторане</w:t>
      </w:r>
    </w:p>
    <w:p>
      <w:pPr>
        <w:spacing w:before="161" w:after="0" w:line="379"/>
        <w:ind w:right="0" w:left="145" w:firstLine="71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Разработать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консольное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приложение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на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C++,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моделирующее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учет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рецептов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и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ингредиентов с поддержкой</w:t>
      </w:r>
    </w:p>
    <w:p>
      <w:pPr>
        <w:spacing w:before="0" w:after="0" w:line="278"/>
        <w:ind w:right="0" w:left="856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полиморфизма,</w:t>
      </w:r>
      <w:r>
        <w:rPr>
          <w:rFonts w:ascii="Trebuchet MS" w:hAnsi="Trebuchet MS" w:cs="Trebuchet MS" w:eastAsia="Trebuchet MS"/>
          <w:color w:val="auto"/>
          <w:spacing w:val="-2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валидации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данных</w:t>
      </w:r>
      <w:r>
        <w:rPr>
          <w:rFonts w:ascii="Trebuchet MS" w:hAnsi="Trebuchet MS" w:cs="Trebuchet MS" w:eastAsia="Trebuchet MS"/>
          <w:color w:val="auto"/>
          <w:spacing w:val="-2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и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операций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расчета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себестоимости.</w:t>
      </w:r>
    </w:p>
    <w:p>
      <w:pPr>
        <w:numPr>
          <w:ilvl w:val="0"/>
          <w:numId w:val="38"/>
        </w:numPr>
        <w:tabs>
          <w:tab w:val="left" w:pos="1104" w:leader="none"/>
        </w:tabs>
        <w:spacing w:before="157" w:after="0" w:line="379"/>
        <w:ind w:right="4669" w:left="856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Абстрактный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базовый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класс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Ingredient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Секции: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private,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protected,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public.</w:t>
      </w:r>
    </w:p>
    <w:p>
      <w:pPr>
        <w:spacing w:before="0" w:after="0" w:line="379"/>
        <w:ind w:right="0" w:left="145" w:firstLine="71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Поля: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id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(уникальный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идентификатор),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name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(название),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pricePerUnit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(цена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за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единицу в рублях).</w:t>
      </w:r>
    </w:p>
    <w:p>
      <w:pPr>
        <w:spacing w:before="0" w:after="0" w:line="278"/>
        <w:ind w:right="0" w:left="856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Геттеры/сеттеры</w:t>
      </w:r>
      <w:r>
        <w:rPr>
          <w:rFonts w:ascii="Trebuchet MS" w:hAnsi="Trebuchet MS" w:cs="Trebuchet MS" w:eastAsia="Trebuchet MS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Trebuchet MS" w:hAnsi="Trebuchet MS" w:cs="Trebuchet MS" w:eastAsia="Trebuchet MS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всех</w:t>
      </w:r>
      <w:r>
        <w:rPr>
          <w:rFonts w:ascii="Trebuchet MS" w:hAnsi="Trebuchet MS" w:cs="Trebuchet MS" w:eastAsia="Trebuchet MS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полей.</w:t>
      </w:r>
    </w:p>
    <w:p>
      <w:pPr>
        <w:spacing w:before="160" w:after="0" w:line="379"/>
        <w:ind w:right="0" w:left="856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Конструкторы: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по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умолчанию,</w:t>
      </w:r>
      <w:r>
        <w:rPr>
          <w:rFonts w:ascii="Trebuchet MS" w:hAnsi="Trebuchet MS" w:cs="Trebuchet MS" w:eastAsia="Trebuchet MS"/>
          <w:color w:val="auto"/>
          <w:spacing w:val="-2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копирования,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преобразования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(создание</w:t>
      </w:r>
      <w:r>
        <w:rPr>
          <w:rFonts w:ascii="Trebuchet MS" w:hAnsi="Trebuchet MS" w:cs="Trebuchet MS" w:eastAsia="Trebuchet MS"/>
          <w:color w:val="auto"/>
          <w:spacing w:val="-2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по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id).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Виртуальный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деструктор.</w:t>
      </w:r>
    </w:p>
    <w:p>
      <w:pPr>
        <w:spacing w:before="0" w:after="0" w:line="379"/>
        <w:ind w:right="138" w:left="145" w:firstLine="71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Чисто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виртуальные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getCalories()</w:t>
      </w:r>
      <w:r>
        <w:rPr>
          <w:rFonts w:ascii="Trebuchet MS" w:hAnsi="Trebuchet MS" w:cs="Trebuchet MS" w:eastAsia="Trebuchet MS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возвращает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калорийность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на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единицу,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getType()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возвращает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тип</w:t>
      </w:r>
      <w:r>
        <w:rPr>
          <w:rFonts w:ascii="Trebuchet MS" w:hAnsi="Trebuchet MS" w:cs="Trebuchet MS" w:eastAsia="Trebuchet MS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ингредиента (например,</w:t>
      </w:r>
      <w:r>
        <w:rPr>
          <w:rFonts w:ascii="Trebuchet MS" w:hAnsi="Trebuchet MS" w:cs="Trebuchet MS" w:eastAsia="Trebuchet MS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"базовый").</w:t>
      </w:r>
    </w:p>
    <w:p>
      <w:pPr>
        <w:spacing w:before="0" w:after="0" w:line="379"/>
        <w:ind w:right="686" w:left="856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Переопределяемые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методы: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validate()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проверка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pricePerUnit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&gt;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0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.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Перегрузка</w:t>
      </w:r>
      <w:r>
        <w:rPr>
          <w:rFonts w:ascii="Trebuchet MS" w:hAnsi="Trebuchet MS" w:cs="Trebuchet MS" w:eastAsia="Trebuchet MS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операторов: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operator==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сравнение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по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id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379"/>
        <w:ind w:right="688" w:left="145" w:firstLine="710"/>
        <w:jc w:val="both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Переопределяемые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методы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для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ввода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и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вывода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информации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(объявленные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в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секции</w:t>
      </w:r>
      <w:r>
        <w:rPr>
          <w:rFonts w:ascii="Trebuchet MS" w:hAnsi="Trebuchet MS" w:cs="Trebuchet MS" w:eastAsia="Trebuchet MS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protection).</w:t>
      </w:r>
    </w:p>
    <w:p>
      <w:pPr>
        <w:spacing w:before="0" w:after="0" w:line="379"/>
        <w:ind w:right="819" w:left="145" w:firstLine="710"/>
        <w:jc w:val="both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Дружественные</w:t>
      </w:r>
      <w:r>
        <w:rPr>
          <w:rFonts w:ascii="Trebuchet MS" w:hAnsi="Trebuchet MS" w:cs="Trebuchet MS" w:eastAsia="Trebuchet MS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операторы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вывода</w:t>
      </w:r>
      <w:r>
        <w:rPr>
          <w:rFonts w:ascii="Trebuchet MS" w:hAnsi="Trebuchet MS" w:cs="Trebuchet MS" w:eastAsia="Trebuchet MS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информации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об</w:t>
      </w:r>
      <w:r>
        <w:rPr>
          <w:rFonts w:ascii="Trebuchet MS" w:hAnsi="Trebuchet MS" w:cs="Trebuchet MS" w:eastAsia="Trebuchet MS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объекте</w:t>
      </w:r>
      <w:r>
        <w:rPr>
          <w:rFonts w:ascii="Trebuchet MS" w:hAnsi="Trebuchet MS" w:cs="Trebuchet MS" w:eastAsia="Trebuchet MS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и</w:t>
      </w:r>
      <w:r>
        <w:rPr>
          <w:rFonts w:ascii="Trebuchet MS" w:hAnsi="Trebuchet MS" w:cs="Trebuchet MS" w:eastAsia="Trebuchet MS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ввода</w:t>
      </w:r>
      <w:r>
        <w:rPr>
          <w:rFonts w:ascii="Trebuchet MS" w:hAnsi="Trebuchet MS" w:cs="Trebuchet MS" w:eastAsia="Trebuchet MS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данных объекта</w:t>
      </w:r>
      <w:r>
        <w:rPr>
          <w:rFonts w:ascii="Trebuchet MS" w:hAnsi="Trebuchet MS" w:cs="Trebuchet MS" w:eastAsia="Trebuchet MS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с</w:t>
      </w:r>
      <w:r>
        <w:rPr>
          <w:rFonts w:ascii="Trebuchet MS" w:hAnsi="Trebuchet MS" w:cs="Trebuchet MS" w:eastAsia="Trebuchet MS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консоли,</w:t>
      </w:r>
      <w:r>
        <w:rPr>
          <w:rFonts w:ascii="Trebuchet MS" w:hAnsi="Trebuchet MS" w:cs="Trebuchet MS" w:eastAsia="Trebuchet MS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содержащие</w:t>
      </w:r>
      <w:r>
        <w:rPr>
          <w:rFonts w:ascii="Trebuchet MS" w:hAnsi="Trebuchet MS" w:cs="Trebuchet MS" w:eastAsia="Trebuchet MS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вызов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переопределяемых</w:t>
      </w:r>
      <w:r>
        <w:rPr>
          <w:rFonts w:ascii="Trebuchet MS" w:hAnsi="Trebuchet MS" w:cs="Trebuchet MS" w:eastAsia="Trebuchet MS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методов</w:t>
      </w:r>
      <w:r>
        <w:rPr>
          <w:rFonts w:ascii="Trebuchet MS" w:hAnsi="Trebuchet MS" w:cs="Trebuchet MS" w:eastAsia="Trebuchet MS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ввода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и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вывод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информации.</w:t>
      </w:r>
    </w:p>
    <w:p>
      <w:pPr>
        <w:numPr>
          <w:ilvl w:val="0"/>
          <w:numId w:val="46"/>
        </w:numPr>
        <w:tabs>
          <w:tab w:val="left" w:pos="1104" w:leader="none"/>
        </w:tabs>
        <w:spacing w:before="0" w:after="0" w:line="379"/>
        <w:ind w:right="4632" w:left="856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Класс</w:t>
      </w:r>
      <w:r>
        <w:rPr>
          <w:rFonts w:ascii="Trebuchet MS" w:hAnsi="Trebuchet MS" w:cs="Trebuchet MS" w:eastAsia="Trebuchet MS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Vegetable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(наследник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Ingredient)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Секции: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private,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protected,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public.</w:t>
      </w:r>
    </w:p>
    <w:p>
      <w:pPr>
        <w:spacing w:before="0" w:after="0" w:line="273"/>
        <w:ind w:right="0" w:left="856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Поля: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isOrganic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(органический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продукт),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vitamins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(список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витаминов,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например,</w:t>
      </w:r>
    </w:p>
    <w:p>
      <w:pPr>
        <w:spacing w:before="155" w:after="0" w:line="240"/>
        <w:ind w:right="0" w:left="145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"A,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C").</w:t>
      </w:r>
    </w:p>
    <w:p>
      <w:pPr>
        <w:spacing w:before="162" w:after="0" w:line="240"/>
        <w:ind w:right="0" w:left="856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Конструкторы:</w:t>
      </w:r>
      <w:r>
        <w:rPr>
          <w:rFonts w:ascii="Trebuchet MS" w:hAnsi="Trebuchet MS" w:cs="Trebuchet MS" w:eastAsia="Trebuchet MS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по</w:t>
      </w:r>
      <w:r>
        <w:rPr>
          <w:rFonts w:ascii="Trebuchet MS" w:hAnsi="Trebuchet MS" w:cs="Trebuchet MS" w:eastAsia="Trebuchet MS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умолчанию,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копирования,</w:t>
      </w:r>
      <w:r>
        <w:rPr>
          <w:rFonts w:ascii="Trebuchet MS" w:hAnsi="Trebuchet MS" w:cs="Trebuchet MS" w:eastAsia="Trebuchet MS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преобразования</w:t>
      </w: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(создание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по</w:t>
      </w:r>
      <w:r>
        <w:rPr>
          <w:rFonts w:ascii="Trebuchet MS" w:hAnsi="Trebuchet MS" w:cs="Trebuchet MS" w:eastAsia="Trebuchet MS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id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10"/>
          <w:position w:val="0"/>
          <w:sz w:val="24"/>
          <w:shd w:fill="auto" w:val="clear"/>
        </w:rPr>
        <w:t xml:space="preserve">и</w:t>
      </w:r>
    </w:p>
    <w:p>
      <w:pPr>
        <w:spacing w:before="161" w:after="0" w:line="240"/>
        <w:ind w:right="0" w:left="145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name).</w:t>
      </w: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75" w:after="0" w:line="379"/>
        <w:ind w:right="166" w:left="145" w:firstLine="71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Переопределение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методов: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ввода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и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вывода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информации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об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объекте,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getCalories()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возвращает 30</w:t>
      </w:r>
    </w:p>
    <w:p>
      <w:pPr>
        <w:spacing w:before="0" w:after="0" w:line="278"/>
        <w:ind w:right="0" w:left="856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калорий</w:t>
      </w:r>
      <w:r>
        <w:rPr>
          <w:rFonts w:ascii="Trebuchet MS" w:hAnsi="Trebuchet MS" w:cs="Trebuchet MS" w:eastAsia="Trebuchet MS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для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органических,</w:t>
      </w:r>
      <w:r>
        <w:rPr>
          <w:rFonts w:ascii="Trebuchet MS" w:hAnsi="Trebuchet MS" w:cs="Trebuchet MS" w:eastAsia="Trebuchet MS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25</w:t>
      </w: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для</w:t>
      </w:r>
      <w:r>
        <w:rPr>
          <w:rFonts w:ascii="Trebuchet MS" w:hAnsi="Trebuchet MS" w:cs="Trebuchet MS" w:eastAsia="Trebuchet MS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остальных,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getType()</w:t>
      </w:r>
      <w:r>
        <w:rPr>
          <w:rFonts w:ascii="Trebuchet MS" w:hAnsi="Trebuchet MS" w:cs="Trebuchet MS" w:eastAsia="Trebuchet MS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возвращает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"Овощ",</w:t>
      </w:r>
    </w:p>
    <w:p>
      <w:pPr>
        <w:spacing w:before="157" w:after="0" w:line="240"/>
        <w:ind w:right="0" w:left="145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validate()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проверка,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что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name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не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пустая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строка.</w:t>
      </w:r>
    </w:p>
    <w:p>
      <w:pPr>
        <w:spacing w:before="161" w:after="0" w:line="379"/>
        <w:ind w:right="0" w:left="856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Дополнительный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метод: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checkSeason()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2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возвращает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сезонность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(лето/зима).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Перегрузка</w:t>
      </w:r>
      <w:r>
        <w:rPr>
          <w:rFonts w:ascii="Trebuchet MS" w:hAnsi="Trebuchet MS" w:cs="Trebuchet MS" w:eastAsia="Trebuchet MS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операторов: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operator+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объединение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витаминов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из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двух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овощей.</w:t>
      </w:r>
    </w:p>
    <w:p>
      <w:pPr>
        <w:spacing w:before="0" w:after="0" w:line="379"/>
        <w:ind w:right="0" w:left="145" w:firstLine="71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Программный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код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методов,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содержащих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более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1-го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оператора,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должен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быть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вынесен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за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пределы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описания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класса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или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в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отдельный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модуль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в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объявлении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класса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должно быть только описание</w:t>
      </w:r>
      <w:r>
        <w:rPr>
          <w:rFonts w:ascii="Trebuchet MS" w:hAnsi="Trebuchet MS" w:cs="Trebuchet MS" w:eastAsia="Trebuchet MS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прототипов</w:t>
      </w:r>
    </w:p>
    <w:p>
      <w:pPr>
        <w:spacing w:before="0" w:after="0" w:line="278"/>
        <w:ind w:right="0" w:left="856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таких</w:t>
      </w:r>
      <w:r>
        <w:rPr>
          <w:rFonts w:ascii="Trebuchet MS" w:hAnsi="Trebuchet MS" w:cs="Trebuchet MS" w:eastAsia="Trebuchet MS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методов.</w:t>
      </w:r>
    </w:p>
    <w:p>
      <w:pPr>
        <w:numPr>
          <w:ilvl w:val="0"/>
          <w:numId w:val="58"/>
        </w:numPr>
        <w:tabs>
          <w:tab w:val="left" w:pos="1104" w:leader="none"/>
        </w:tabs>
        <w:spacing w:before="161" w:after="0" w:line="379"/>
        <w:ind w:right="4582" w:left="856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Класс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Meat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(наследник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Ingredient,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final)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Секции: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private,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protected,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public.</w:t>
      </w:r>
    </w:p>
    <w:p>
      <w:pPr>
        <w:spacing w:before="0" w:after="0" w:line="379"/>
        <w:ind w:right="0" w:left="145" w:firstLine="71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Поля: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fatPercentage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(процент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жирности),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origin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(происхождение: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"говядина",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"курица").</w:t>
      </w:r>
    </w:p>
    <w:p>
      <w:pPr>
        <w:spacing w:before="0" w:after="0" w:line="379"/>
        <w:ind w:right="166" w:left="145" w:firstLine="71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Переопределение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методов: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ввода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и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вывода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информации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об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объекте,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getCalories()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формула:</w:t>
      </w:r>
    </w:p>
    <w:p>
      <w:pPr>
        <w:spacing w:before="0" w:after="0" w:line="278"/>
        <w:ind w:right="0" w:left="856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fatPercentage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*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10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+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100,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getType()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возвращает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"Мясо",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validate()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проверка</w:t>
      </w:r>
    </w:p>
    <w:p>
      <w:pPr>
        <w:spacing w:before="158" w:after="0" w:line="240"/>
        <w:ind w:right="0" w:left="856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fatPercentage</w:t>
      </w:r>
      <w:r>
        <w:rPr>
          <w:rFonts w:ascii="Trebuchet MS" w:hAnsi="Trebuchet MS" w:cs="Trebuchet MS" w:eastAsia="Trebuchet MS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∈</w:t>
      </w:r>
      <w:r>
        <w:rPr>
          <w:rFonts w:ascii="Cambria Math" w:hAnsi="Cambria Math" w:cs="Cambria Math" w:eastAsia="Cambria Math"/>
          <w:color w:val="auto"/>
          <w:spacing w:val="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[1,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50].</w:t>
      </w:r>
    </w:p>
    <w:p>
      <w:pPr>
        <w:spacing w:before="156" w:after="0" w:line="379"/>
        <w:ind w:right="369" w:left="145" w:firstLine="71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Дополнительный</w:t>
      </w:r>
      <w:r>
        <w:rPr>
          <w:rFonts w:ascii="Trebuchet MS" w:hAnsi="Trebuchet MS" w:cs="Trebuchet MS" w:eastAsia="Trebuchet MS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метод:</w:t>
      </w:r>
      <w:r>
        <w:rPr>
          <w:rFonts w:ascii="Trebuchet MS" w:hAnsi="Trebuchet MS" w:cs="Trebuchet MS" w:eastAsia="Trebuchet MS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recommendCookingTime()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расчет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времени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приготовления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Trebuchet MS" w:hAnsi="Trebuchet MS" w:cs="Trebuchet MS" w:eastAsia="Trebuchet MS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основе</w:t>
      </w: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45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856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color w:val="365F91"/>
          <w:spacing w:val="0"/>
          <w:position w:val="0"/>
          <w:sz w:val="28"/>
          <w:shd w:fill="auto" w:val="clear"/>
        </w:rPr>
        <w:t xml:space="preserve">Словестное</w:t>
      </w:r>
      <w:r>
        <w:rPr>
          <w:rFonts w:ascii="Trebuchet MS" w:hAnsi="Trebuchet MS" w:cs="Trebuchet MS" w:eastAsia="Trebuchet MS"/>
          <w:color w:val="365F91"/>
          <w:spacing w:val="-25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365F91"/>
          <w:spacing w:val="0"/>
          <w:position w:val="0"/>
          <w:sz w:val="28"/>
          <w:shd w:fill="auto" w:val="clear"/>
        </w:rPr>
        <w:t xml:space="preserve">описание</w:t>
      </w:r>
      <w:r>
        <w:rPr>
          <w:rFonts w:ascii="Trebuchet MS" w:hAnsi="Trebuchet MS" w:cs="Trebuchet MS" w:eastAsia="Trebuchet MS"/>
          <w:color w:val="365F91"/>
          <w:spacing w:val="-25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365F91"/>
          <w:spacing w:val="-2"/>
          <w:position w:val="0"/>
          <w:sz w:val="28"/>
          <w:shd w:fill="auto" w:val="clear"/>
        </w:rPr>
        <w:t xml:space="preserve">программы:</w:t>
      </w:r>
    </w:p>
    <w:p>
      <w:pPr>
        <w:spacing w:before="268" w:after="0" w:line="374"/>
        <w:ind w:right="0" w:left="145" w:firstLine="71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Эта программа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цифровая кухонная книга для ресторана. Она помогает шеф- повару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вести</w:t>
      </w:r>
      <w:r>
        <w:rPr>
          <w:rFonts w:ascii="Trebuchet MS" w:hAnsi="Trebuchet MS" w:cs="Trebuchet MS" w:eastAsia="Trebuchet MS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учет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продуктов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Trebuchet MS" w:hAnsi="Trebuchet MS" w:cs="Trebuchet MS" w:eastAsia="Trebuchet MS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рецептов.</w:t>
      </w:r>
    </w:p>
    <w:p>
      <w:pPr>
        <w:spacing w:before="167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856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Что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она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умеет:</w:t>
      </w: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44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856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Хранить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данные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о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продуктах: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овощах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(морковь,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лук)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и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мясе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(говядина,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курица).</w:t>
      </w: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44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79"/>
        <w:ind w:right="0" w:left="145" w:firstLine="71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Запоминать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их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цену,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калорийность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и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особенности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(например,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жирность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мяса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или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витамины в овощах).</w:t>
      </w:r>
    </w:p>
    <w:p>
      <w:pPr>
        <w:spacing w:before="0" w:after="0" w:line="379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75" w:after="0" w:line="379"/>
        <w:ind w:right="0" w:left="145" w:firstLine="71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Проверять, правильно ли заполнены данные (цена не минусовая, жирность в разумных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пределах).</w:t>
      </w:r>
    </w:p>
    <w:p>
      <w:pPr>
        <w:spacing w:before="156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856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Собирать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рецепты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из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ингредиентов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и</w:t>
      </w:r>
      <w:r>
        <w:rPr>
          <w:rFonts w:ascii="Trebuchet MS" w:hAnsi="Trebuchet MS" w:cs="Trebuchet MS" w:eastAsia="Trebuchet MS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считать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их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себестоимость.</w:t>
      </w: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44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79"/>
        <w:ind w:right="0" w:left="145" w:firstLine="71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Подсказывать</w:t>
      </w: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полезную</w:t>
      </w:r>
      <w:r>
        <w:rPr>
          <w:rFonts w:ascii="Trebuchet MS" w:hAnsi="Trebuchet MS" w:cs="Trebuchet MS" w:eastAsia="Trebuchet MS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информацию:</w:t>
      </w:r>
      <w:r>
        <w:rPr>
          <w:rFonts w:ascii="Trebuchet MS" w:hAnsi="Trebuchet MS" w:cs="Trebuchet MS" w:eastAsia="Trebuchet MS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время</w:t>
      </w:r>
      <w:r>
        <w:rPr>
          <w:rFonts w:ascii="Trebuchet MS" w:hAnsi="Trebuchet MS" w:cs="Trebuchet MS" w:eastAsia="Trebuchet MS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готовки</w:t>
      </w: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мяса,</w:t>
      </w:r>
      <w:r>
        <w:rPr>
          <w:rFonts w:ascii="Trebuchet MS" w:hAnsi="Trebuchet MS" w:cs="Trebuchet MS" w:eastAsia="Trebuchet MS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сезонность</w:t>
      </w: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овощей, калорийность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блюд.</w:t>
      </w:r>
    </w:p>
    <w:p>
      <w:pPr>
        <w:spacing w:before="149" w:after="0" w:line="240"/>
        <w:ind w:right="0" w:left="9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-2"/>
          <w:position w:val="0"/>
          <w:sz w:val="28"/>
          <w:shd w:fill="auto" w:val="clear"/>
        </w:rPr>
        <w:t xml:space="preserve">Скриншоты:</w:t>
      </w:r>
    </w:p>
    <w:p>
      <w:pPr>
        <w:spacing w:before="3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85"/>
        </w:numPr>
        <w:tabs>
          <w:tab w:val="left" w:pos="1115" w:leader="none"/>
        </w:tabs>
        <w:spacing w:before="0" w:after="0" w:line="240"/>
        <w:ind w:right="0" w:left="1115" w:hanging="25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C"/>
          <w:spacing w:val="0"/>
          <w:position w:val="0"/>
          <w:sz w:val="26"/>
          <w:shd w:fill="auto" w:val="clear"/>
        </w:rPr>
        <w:t xml:space="preserve">Абстрактный</w:t>
      </w:r>
      <w:r>
        <w:rPr>
          <w:rFonts w:ascii="Calibri" w:hAnsi="Calibri" w:cs="Calibri" w:eastAsia="Calibri"/>
          <w:b/>
          <w:color w:val="4F81BC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4F81BC"/>
          <w:spacing w:val="0"/>
          <w:position w:val="0"/>
          <w:sz w:val="26"/>
          <w:shd w:fill="auto" w:val="clear"/>
        </w:rPr>
        <w:t xml:space="preserve">базовый</w:t>
      </w:r>
      <w:r>
        <w:rPr>
          <w:rFonts w:ascii="Calibri" w:hAnsi="Calibri" w:cs="Calibri" w:eastAsia="Calibri"/>
          <w:b/>
          <w:color w:val="4F81BC"/>
          <w:spacing w:val="-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4F81BC"/>
          <w:spacing w:val="0"/>
          <w:position w:val="0"/>
          <w:sz w:val="26"/>
          <w:shd w:fill="auto" w:val="clear"/>
        </w:rPr>
        <w:t xml:space="preserve">класс</w:t>
      </w:r>
      <w:r>
        <w:rPr>
          <w:rFonts w:ascii="Calibri" w:hAnsi="Calibri" w:cs="Calibri" w:eastAsia="Calibri"/>
          <w:b/>
          <w:color w:val="4F81BC"/>
          <w:spacing w:val="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4F81BC"/>
          <w:spacing w:val="-2"/>
          <w:position w:val="0"/>
          <w:sz w:val="26"/>
          <w:shd w:fill="auto" w:val="clear"/>
        </w:rPr>
        <w:t xml:space="preserve">Ingredient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0"/>
          <w:shd w:fill="auto" w:val="clear"/>
        </w:rPr>
      </w:pPr>
      <w:r>
        <w:object w:dxaOrig="8195" w:dyaOrig="8138">
          <v:rect xmlns:o="urn:schemas-microsoft-com:office:office" xmlns:v="urn:schemas-microsoft-com:vml" id="rectole0000000000" style="width:409.750000pt;height:406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0"/>
          <w:shd w:fill="auto" w:val="clear"/>
        </w:rPr>
      </w:pPr>
    </w:p>
    <w:p>
      <w:pPr>
        <w:numPr>
          <w:ilvl w:val="0"/>
          <w:numId w:val="88"/>
        </w:numPr>
        <w:tabs>
          <w:tab w:val="left" w:pos="1115" w:leader="none"/>
        </w:tabs>
        <w:spacing w:before="78" w:after="0" w:line="240"/>
        <w:ind w:right="0" w:left="1115" w:hanging="25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C"/>
          <w:spacing w:val="0"/>
          <w:position w:val="0"/>
          <w:sz w:val="26"/>
          <w:shd w:fill="auto" w:val="clear"/>
        </w:rPr>
        <w:t xml:space="preserve">Класс</w:t>
      </w:r>
      <w:r>
        <w:rPr>
          <w:rFonts w:ascii="Calibri" w:hAnsi="Calibri" w:cs="Calibri" w:eastAsia="Calibri"/>
          <w:b/>
          <w:color w:val="4F81BC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4F81BC"/>
          <w:spacing w:val="0"/>
          <w:position w:val="0"/>
          <w:sz w:val="26"/>
          <w:shd w:fill="auto" w:val="clear"/>
        </w:rPr>
        <w:t xml:space="preserve">Vegetable</w:t>
      </w:r>
      <w:r>
        <w:rPr>
          <w:rFonts w:ascii="Calibri" w:hAnsi="Calibri" w:cs="Calibri" w:eastAsia="Calibri"/>
          <w:b/>
          <w:color w:val="4F81BC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4F81BC"/>
          <w:spacing w:val="0"/>
          <w:position w:val="0"/>
          <w:sz w:val="26"/>
          <w:shd w:fill="auto" w:val="clear"/>
        </w:rPr>
        <w:t xml:space="preserve">(наследник</w:t>
      </w:r>
      <w:r>
        <w:rPr>
          <w:rFonts w:ascii="Calibri" w:hAnsi="Calibri" w:cs="Calibri" w:eastAsia="Calibri"/>
          <w:b/>
          <w:color w:val="4F81BC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4F81BC"/>
          <w:spacing w:val="-2"/>
          <w:position w:val="0"/>
          <w:sz w:val="26"/>
          <w:shd w:fill="auto" w:val="clear"/>
        </w:rPr>
        <w:t xml:space="preserve">Ingredient)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0"/>
          <w:shd w:fill="auto" w:val="clear"/>
        </w:rPr>
      </w:pPr>
      <w:r>
        <w:object w:dxaOrig="8221" w:dyaOrig="6722">
          <v:rect xmlns:o="urn:schemas-microsoft-com:office:office" xmlns:v="urn:schemas-microsoft-com:vml" id="rectole0000000001" style="width:411.050000pt;height:336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0"/>
          <w:shd w:fill="auto" w:val="clear"/>
        </w:rPr>
      </w:pPr>
    </w:p>
    <w:p>
      <w:pPr>
        <w:numPr>
          <w:ilvl w:val="0"/>
          <w:numId w:val="91"/>
        </w:numPr>
        <w:tabs>
          <w:tab w:val="left" w:pos="1115" w:leader="none"/>
        </w:tabs>
        <w:spacing w:before="78" w:after="0" w:line="240"/>
        <w:ind w:right="0" w:left="1115" w:hanging="25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C"/>
          <w:spacing w:val="0"/>
          <w:position w:val="0"/>
          <w:sz w:val="26"/>
          <w:shd w:fill="auto" w:val="clear"/>
        </w:rPr>
        <w:t xml:space="preserve">Класс</w:t>
      </w:r>
      <w:r>
        <w:rPr>
          <w:rFonts w:ascii="Calibri" w:hAnsi="Calibri" w:cs="Calibri" w:eastAsia="Calibri"/>
          <w:b/>
          <w:color w:val="4F81BC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4F81BC"/>
          <w:spacing w:val="0"/>
          <w:position w:val="0"/>
          <w:sz w:val="26"/>
          <w:shd w:fill="auto" w:val="clear"/>
        </w:rPr>
        <w:t xml:space="preserve">Meat</w:t>
      </w:r>
      <w:r>
        <w:rPr>
          <w:rFonts w:ascii="Calibri" w:hAnsi="Calibri" w:cs="Calibri" w:eastAsia="Calibri"/>
          <w:b/>
          <w:color w:val="4F81BC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4F81BC"/>
          <w:spacing w:val="0"/>
          <w:position w:val="0"/>
          <w:sz w:val="26"/>
          <w:shd w:fill="auto" w:val="clear"/>
        </w:rPr>
        <w:t xml:space="preserve">(наследник</w:t>
      </w:r>
      <w:r>
        <w:rPr>
          <w:rFonts w:ascii="Calibri" w:hAnsi="Calibri" w:cs="Calibri" w:eastAsia="Calibri"/>
          <w:b/>
          <w:color w:val="4F81BC"/>
          <w:spacing w:val="-1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4F81BC"/>
          <w:spacing w:val="0"/>
          <w:position w:val="0"/>
          <w:sz w:val="26"/>
          <w:shd w:fill="auto" w:val="clear"/>
        </w:rPr>
        <w:t xml:space="preserve">Ingredient,</w:t>
      </w:r>
      <w:r>
        <w:rPr>
          <w:rFonts w:ascii="Calibri" w:hAnsi="Calibri" w:cs="Calibri" w:eastAsia="Calibri"/>
          <w:b/>
          <w:color w:val="4F81BC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4F81BC"/>
          <w:spacing w:val="-2"/>
          <w:position w:val="0"/>
          <w:sz w:val="26"/>
          <w:shd w:fill="auto" w:val="clear"/>
        </w:rPr>
        <w:t xml:space="preserve">final)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0"/>
          <w:shd w:fill="auto" w:val="clear"/>
        </w:rPr>
      </w:pPr>
      <w:r>
        <w:object w:dxaOrig="8243" w:dyaOrig="6082">
          <v:rect xmlns:o="urn:schemas-microsoft-com:office:office" xmlns:v="urn:schemas-microsoft-com:vml" id="rectole0000000002" style="width:412.150000pt;height:304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0"/>
          <w:shd w:fill="auto" w:val="clear"/>
        </w:rPr>
      </w:pPr>
    </w:p>
    <w:p>
      <w:pPr>
        <w:numPr>
          <w:ilvl w:val="0"/>
          <w:numId w:val="94"/>
        </w:numPr>
        <w:tabs>
          <w:tab w:val="left" w:pos="1115" w:leader="none"/>
        </w:tabs>
        <w:spacing w:before="78" w:after="0" w:line="240"/>
        <w:ind w:right="0" w:left="1115" w:hanging="25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C"/>
          <w:spacing w:val="0"/>
          <w:position w:val="0"/>
          <w:sz w:val="26"/>
          <w:shd w:fill="auto" w:val="clear"/>
        </w:rPr>
        <w:t xml:space="preserve">Класс</w:t>
      </w:r>
      <w:r>
        <w:rPr>
          <w:rFonts w:ascii="Calibri" w:hAnsi="Calibri" w:cs="Calibri" w:eastAsia="Calibri"/>
          <w:b/>
          <w:color w:val="4F81BC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4F81BC"/>
          <w:spacing w:val="0"/>
          <w:position w:val="0"/>
          <w:sz w:val="26"/>
          <w:shd w:fill="auto" w:val="clear"/>
        </w:rPr>
        <w:t xml:space="preserve">CompositeIngredient</w:t>
      </w:r>
      <w:r>
        <w:rPr>
          <w:rFonts w:ascii="Calibri" w:hAnsi="Calibri" w:cs="Calibri" w:eastAsia="Calibri"/>
          <w:b/>
          <w:color w:val="4F81BC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4F81BC"/>
          <w:spacing w:val="0"/>
          <w:position w:val="0"/>
          <w:sz w:val="26"/>
          <w:shd w:fill="auto" w:val="clear"/>
        </w:rPr>
        <w:t xml:space="preserve">(наследник</w:t>
      </w:r>
      <w:r>
        <w:rPr>
          <w:rFonts w:ascii="Calibri" w:hAnsi="Calibri" w:cs="Calibri" w:eastAsia="Calibri"/>
          <w:b/>
          <w:color w:val="4F81BC"/>
          <w:spacing w:val="-3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4F81BC"/>
          <w:spacing w:val="0"/>
          <w:position w:val="0"/>
          <w:sz w:val="26"/>
          <w:shd w:fill="auto" w:val="clear"/>
        </w:rPr>
        <w:t xml:space="preserve">Ingredient</w:t>
      </w:r>
      <w:r>
        <w:rPr>
          <w:rFonts w:ascii="Calibri" w:hAnsi="Calibri" w:cs="Calibri" w:eastAsia="Calibri"/>
          <w:b/>
          <w:color w:val="4F81BC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4F81BC"/>
          <w:spacing w:val="0"/>
          <w:position w:val="0"/>
          <w:sz w:val="26"/>
          <w:shd w:fill="auto" w:val="clear"/>
        </w:rPr>
        <w:t xml:space="preserve">и</w:t>
      </w:r>
      <w:r>
        <w:rPr>
          <w:rFonts w:ascii="Calibri" w:hAnsi="Calibri" w:cs="Calibri" w:eastAsia="Calibri"/>
          <w:b/>
          <w:color w:val="4F81BC"/>
          <w:spacing w:val="-4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4F81BC"/>
          <w:spacing w:val="-2"/>
          <w:position w:val="0"/>
          <w:sz w:val="26"/>
          <w:shd w:fill="auto" w:val="clear"/>
        </w:rPr>
        <w:t xml:space="preserve">NutritionCalculator)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0"/>
          <w:shd w:fill="auto" w:val="clear"/>
        </w:rPr>
      </w:pPr>
      <w:r>
        <w:object w:dxaOrig="8331" w:dyaOrig="6552">
          <v:rect xmlns:o="urn:schemas-microsoft-com:office:office" xmlns:v="urn:schemas-microsoft-com:vml" id="rectole0000000003" style="width:416.550000pt;height:327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55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85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C"/>
          <w:spacing w:val="0"/>
          <w:position w:val="0"/>
          <w:sz w:val="26"/>
          <w:shd w:fill="auto" w:val="clear"/>
        </w:rPr>
        <w:t xml:space="preserve">6.</w:t>
      </w:r>
      <w:r>
        <w:rPr>
          <w:rFonts w:ascii="Calibri" w:hAnsi="Calibri" w:cs="Calibri" w:eastAsia="Calibri"/>
          <w:b/>
          <w:color w:val="4F81BC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4F81BC"/>
          <w:spacing w:val="0"/>
          <w:position w:val="0"/>
          <w:sz w:val="26"/>
          <w:shd w:fill="auto" w:val="clear"/>
        </w:rPr>
        <w:t xml:space="preserve">Демонстрация</w:t>
      </w:r>
      <w:r>
        <w:rPr>
          <w:rFonts w:ascii="Calibri" w:hAnsi="Calibri" w:cs="Calibri" w:eastAsia="Calibri"/>
          <w:b/>
          <w:color w:val="4F81BC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4F81BC"/>
          <w:spacing w:val="0"/>
          <w:position w:val="0"/>
          <w:sz w:val="26"/>
          <w:shd w:fill="auto" w:val="clear"/>
        </w:rPr>
        <w:t xml:space="preserve">динамического</w:t>
      </w:r>
      <w:r>
        <w:rPr>
          <w:rFonts w:ascii="Calibri" w:hAnsi="Calibri" w:cs="Calibri" w:eastAsia="Calibri"/>
          <w:b/>
          <w:color w:val="4F81BC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4F81BC"/>
          <w:spacing w:val="-2"/>
          <w:position w:val="0"/>
          <w:sz w:val="26"/>
          <w:shd w:fill="auto" w:val="clear"/>
        </w:rPr>
        <w:t xml:space="preserve">полиморфизма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0"/>
          <w:shd w:fill="auto" w:val="clear"/>
        </w:rPr>
      </w:pPr>
      <w:r>
        <w:object w:dxaOrig="8244" w:dyaOrig="3120">
          <v:rect xmlns:o="urn:schemas-microsoft-com:office:office" xmlns:v="urn:schemas-microsoft-com:vml" id="rectole0000000004" style="width:412.200000pt;height:156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73" w:after="0" w:line="240"/>
        <w:ind w:right="0" w:left="145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365F91"/>
          <w:spacing w:val="0"/>
          <w:position w:val="0"/>
          <w:sz w:val="28"/>
          <w:shd w:fill="auto" w:val="clear"/>
        </w:rPr>
        <w:t xml:space="preserve">Код</w:t>
      </w:r>
      <w:r>
        <w:rPr>
          <w:rFonts w:ascii="Microsoft Sans Serif" w:hAnsi="Microsoft Sans Serif" w:cs="Microsoft Sans Serif" w:eastAsia="Microsoft Sans Serif"/>
          <w:color w:val="365F91"/>
          <w:spacing w:val="-2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365F91"/>
          <w:spacing w:val="0"/>
          <w:position w:val="0"/>
          <w:sz w:val="28"/>
          <w:shd w:fill="auto" w:val="clear"/>
        </w:rPr>
        <w:t xml:space="preserve">на</w:t>
      </w:r>
      <w:r>
        <w:rPr>
          <w:rFonts w:ascii="Microsoft Sans Serif" w:hAnsi="Microsoft Sans Serif" w:cs="Microsoft Sans Serif" w:eastAsia="Microsoft Sans Serif"/>
          <w:color w:val="365F91"/>
          <w:spacing w:val="-2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365F91"/>
          <w:spacing w:val="0"/>
          <w:position w:val="0"/>
          <w:sz w:val="28"/>
          <w:shd w:fill="auto" w:val="clear"/>
        </w:rPr>
        <w:t xml:space="preserve">bash</w:t>
      </w:r>
      <w:r>
        <w:rPr>
          <w:rFonts w:ascii="Microsoft Sans Serif" w:hAnsi="Microsoft Sans Serif" w:cs="Microsoft Sans Serif" w:eastAsia="Microsoft Sans Serif"/>
          <w:color w:val="365F91"/>
          <w:spacing w:val="-5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365F91"/>
          <w:spacing w:val="0"/>
          <w:position w:val="0"/>
          <w:sz w:val="28"/>
          <w:shd w:fill="auto" w:val="clear"/>
        </w:rPr>
        <w:t xml:space="preserve">для</w:t>
      </w:r>
      <w:r>
        <w:rPr>
          <w:rFonts w:ascii="Microsoft Sans Serif" w:hAnsi="Microsoft Sans Serif" w:cs="Microsoft Sans Serif" w:eastAsia="Microsoft Sans Serif"/>
          <w:color w:val="365F91"/>
          <w:spacing w:val="-4"/>
          <w:position w:val="0"/>
          <w:sz w:val="2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365F91"/>
          <w:spacing w:val="-2"/>
          <w:position w:val="0"/>
          <w:sz w:val="28"/>
          <w:shd w:fill="auto" w:val="clear"/>
        </w:rPr>
        <w:t xml:space="preserve">теста:</w:t>
      </w: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43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  <w:r>
        <w:object w:dxaOrig="8011" w:dyaOrig="13768">
          <v:rect xmlns:o="urn:schemas-microsoft-com:office:office" xmlns:v="urn:schemas-microsoft-com:vml" id="rectole0000000005" style="width:400.550000pt;height:688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43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  <w:r>
        <w:object w:dxaOrig="9230" w:dyaOrig="11952">
          <v:rect xmlns:o="urn:schemas-microsoft-com:office:office" xmlns:v="urn:schemas-microsoft-com:vml" id="rectole0000000006" style="width:461.500000pt;height:597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4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93" w:dyaOrig="10432">
          <v:rect xmlns:o="urn:schemas-microsoft-com:office:office" xmlns:v="urn:schemas-microsoft-com:vml" id="rectole0000000007" style="width:459.650000pt;height:521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143" w:firstLine="0"/>
        <w:jc w:val="left"/>
        <w:rPr>
          <w:rFonts w:ascii="Trebuchet MS" w:hAnsi="Trebuchet MS" w:cs="Trebuchet MS" w:eastAsia="Trebuchet MS"/>
          <w:color w:val="004DBB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43" w:firstLine="0"/>
        <w:jc w:val="left"/>
        <w:rPr>
          <w:rFonts w:ascii="Trebuchet MS" w:hAnsi="Trebuchet MS" w:cs="Trebuchet MS" w:eastAsia="Trebuchet MS"/>
          <w:color w:val="004DBB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43" w:firstLine="0"/>
        <w:jc w:val="left"/>
        <w:rPr>
          <w:rFonts w:ascii="Trebuchet MS" w:hAnsi="Trebuchet MS" w:cs="Trebuchet MS" w:eastAsia="Trebuchet MS"/>
          <w:color w:val="004DBB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color w:val="004DBB"/>
          <w:spacing w:val="0"/>
          <w:position w:val="0"/>
          <w:sz w:val="28"/>
          <w:shd w:fill="auto" w:val="clear"/>
        </w:rPr>
        <w:t xml:space="preserve">Вывод</w:t>
      </w:r>
    </w:p>
    <w:p>
      <w:pPr>
        <w:spacing w:before="0" w:after="0" w:line="240"/>
        <w:ind w:right="0" w:left="143" w:firstLine="0"/>
        <w:jc w:val="left"/>
        <w:rPr>
          <w:rFonts w:ascii="Trebuchet MS" w:hAnsi="Trebuchet MS" w:cs="Trebuchet MS" w:eastAsia="Trebuchet MS"/>
          <w:color w:val="004DBB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4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2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2"/>
          <w:shd w:fill="auto" w:val="clear"/>
        </w:rPr>
        <w:t xml:space="preserve">В лабораторной работе были освоены основные механизмы наследования классов, полиморфизма и работы с абстрактными классами в C++. На примере системы учёта рецептов и ингредиентов для ресторана реализованы базовый и производные классы, методы валидации и расчёта характеристик продуктов. Полученные навыки помогут эффективно применять ООП для решения практических задач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38">
    <w:abstractNumId w:val="36"/>
  </w:num>
  <w:num w:numId="46">
    <w:abstractNumId w:val="30"/>
  </w:num>
  <w:num w:numId="58">
    <w:abstractNumId w:val="24"/>
  </w:num>
  <w:num w:numId="85">
    <w:abstractNumId w:val="18"/>
  </w:num>
  <w:num w:numId="88">
    <w:abstractNumId w:val="12"/>
  </w:num>
  <w:num w:numId="91">
    <w:abstractNumId w:val="6"/>
  </w:num>
  <w:num w:numId="9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