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6AF1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0"/>
        <w:jc w:val="center"/>
        <w:rPr>
          <w:rFonts w:hint="eastAsia" w:ascii="宋体" w:hAnsi="宋体" w:eastAsia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矫直设备需求信息文件</w:t>
      </w:r>
    </w:p>
    <w:p w14:paraId="2C15425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480" w:firstLineChars="200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 w:val="0"/>
          <w:sz w:val="24"/>
          <w:lang w:val="en-US" w:eastAsia="zh-CN"/>
        </w:rPr>
        <w:t>为完成专业且详尽的矫直方案及报价，</w:t>
      </w:r>
      <w:r>
        <w:rPr>
          <w:rFonts w:hint="eastAsia" w:ascii="宋体" w:hAnsi="宋体" w:eastAsia="宋体" w:cs="宋体"/>
          <w:b w:val="0"/>
          <w:sz w:val="24"/>
        </w:rPr>
        <w:t>有</w:t>
      </w:r>
      <w:r>
        <w:rPr>
          <w:rFonts w:hint="eastAsia" w:ascii="宋体" w:hAnsi="宋体" w:eastAsia="宋体" w:cs="宋体"/>
          <w:b w:val="0"/>
          <w:sz w:val="24"/>
          <w:lang w:val="en-US" w:eastAsia="zh-CN"/>
        </w:rPr>
        <w:t>如下信息需要填写</w:t>
      </w:r>
      <w:r>
        <w:rPr>
          <w:rFonts w:hint="eastAsia" w:ascii="宋体" w:hAnsi="宋体" w:eastAsia="宋体" w:cs="宋体"/>
          <w:b w:val="0"/>
          <w:bCs w:val="0"/>
          <w:sz w:val="24"/>
          <w:szCs w:val="22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napToGrid w:val="0"/>
          <w:sz w:val="24"/>
          <w:szCs w:val="24"/>
          <w:lang w:val="en-US" w:eastAsia="zh-CN"/>
        </w:rPr>
        <w:t>以下信息尽量填全,若无法填写则双方交流确认</w:t>
      </w:r>
      <w:r>
        <w:rPr>
          <w:rFonts w:hint="eastAsia" w:ascii="宋体" w:hAnsi="宋体" w:eastAsia="宋体" w:cs="宋体"/>
          <w:b w:val="0"/>
          <w:bCs w:val="0"/>
          <w:sz w:val="24"/>
          <w:szCs w:val="22"/>
          <w:lang w:val="en-US" w:eastAsia="zh-CN"/>
        </w:rPr>
        <w:t>)</w:t>
      </w:r>
      <w:r>
        <w:rPr>
          <w:rFonts w:hint="eastAsia" w:ascii="宋体" w:hAnsi="宋体" w:eastAsia="宋体" w:cs="宋体"/>
          <w:b w:val="0"/>
          <w:sz w:val="24"/>
          <w:szCs w:val="22"/>
          <w:lang w:val="en-US" w:eastAsia="zh-CN"/>
        </w:rPr>
        <w:t>：</w:t>
      </w:r>
    </w:p>
    <w:p w14:paraId="05AE9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36" w:lineRule="auto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>客户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名称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俄罗斯MMK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      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项目</w:t>
      </w:r>
      <w:bookmarkStart w:id="0" w:name="_GoBack"/>
      <w:bookmarkEnd w:id="0"/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名称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镀锌线拉弯矫直机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 </w:t>
      </w:r>
    </w:p>
    <w:p w14:paraId="1913CD5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0"/>
        <w:rPr>
          <w:rFonts w:hint="eastAsia" w:ascii="宋体" w:hAnsi="宋体" w:eastAsia="宋体" w:cs="宋体"/>
          <w:b/>
          <w:snapToGrid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snapToGrid w:val="0"/>
          <w:sz w:val="24"/>
          <w:szCs w:val="24"/>
        </w:rPr>
        <w:t>1.</w:t>
      </w:r>
      <w:r>
        <w:rPr>
          <w:rFonts w:hint="eastAsia" w:ascii="宋体" w:hAnsi="宋体" w:eastAsia="宋体" w:cs="宋体"/>
          <w:b/>
          <w:snapToGrid w:val="0"/>
          <w:sz w:val="24"/>
          <w:szCs w:val="24"/>
          <w:lang w:val="en-US" w:eastAsia="zh-CN"/>
        </w:rPr>
        <w:t>来料信息</w:t>
      </w:r>
    </w:p>
    <w:p w14:paraId="6BBAAE24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napToGrid w:val="0"/>
          <w:sz w:val="24"/>
          <w:szCs w:val="24"/>
          <w:lang w:val="en-US" w:eastAsia="zh-CN"/>
        </w:rPr>
        <w:t>来料</w:t>
      </w:r>
      <w:r>
        <w:rPr>
          <w:rFonts w:hint="eastAsia" w:ascii="宋体" w:hAnsi="宋体" w:eastAsia="宋体" w:cs="宋体"/>
          <w:b w:val="0"/>
          <w:bCs/>
          <w:snapToGrid w:val="0"/>
          <w:sz w:val="24"/>
          <w:szCs w:val="24"/>
        </w:rPr>
        <w:t>材质：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snapToGrid w:val="0"/>
          <w:color w:val="FF0000"/>
          <w:sz w:val="24"/>
          <w:szCs w:val="24"/>
          <w:highlight w:val="none"/>
          <w:u w:val="single"/>
          <w:lang w:val="en-US" w:eastAsia="zh-CN"/>
        </w:rPr>
        <w:t>A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（若有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请选择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字母,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若无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请填写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内容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）</w:t>
      </w:r>
    </w:p>
    <w:p w14:paraId="3FF8C443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Chars="0" w:firstLine="480" w:firstLineChars="20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A.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普碳钢系列 B.不锈钢系列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C.硅钢系列D.高强钢系列E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.铝及铝合金 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F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.铜及铜合金 </w:t>
      </w:r>
    </w:p>
    <w:p w14:paraId="41F6DBD3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来料种类：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退火料、平整料、冷轧料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none"/>
          <w:lang w:val="en-US" w:eastAsia="zh-CN"/>
        </w:rPr>
        <w:t>(需提供产品大纲)</w:t>
      </w:r>
    </w:p>
    <w:p w14:paraId="0816C2D2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>来料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前道工艺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  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BDE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(若有补充,请完善,可多选)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） </w:t>
      </w:r>
    </w:p>
    <w:p w14:paraId="42DE9CC4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Chars="0" w:firstLine="480" w:firstLineChars="200"/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A.酸洗 B.冷轧 C.脱脂 D.退火 E.平整 F.彩涂  G.镀锡 H.镀锌</w:t>
      </w:r>
    </w:p>
    <w:p w14:paraId="77D542DE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>板带宽度</w:t>
      </w:r>
      <w:r>
        <w:rPr>
          <w:rFonts w:hint="eastAsia" w:ascii="宋体" w:hAnsi="宋体" w:eastAsia="宋体" w:cs="宋体"/>
          <w:snapToGrid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700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～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 xml:space="preserve"> 1250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mm   </w:t>
      </w:r>
    </w:p>
    <w:p w14:paraId="7D0B35AB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>板带厚度：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0.2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～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2.0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mm</w:t>
      </w:r>
    </w:p>
    <w:p w14:paraId="3F7CBB24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板带厚度偏差：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Max ±10%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</w:t>
      </w:r>
    </w:p>
    <w:p w14:paraId="4A5EF959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>屈服强度</w:t>
      </w:r>
      <w:r>
        <w:rPr>
          <w:rFonts w:hint="eastAsia" w:ascii="宋体" w:hAnsi="宋体" w:eastAsia="宋体" w:cs="宋体"/>
          <w:snapToGrid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200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～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780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highlight w:val="none"/>
        </w:rPr>
        <w:t>MPa</w:t>
      </w:r>
      <w:r>
        <w:rPr>
          <w:rFonts w:hint="eastAsia" w:ascii="宋体" w:hAnsi="宋体" w:eastAsia="宋体" w:cs="宋体"/>
          <w:snapToGrid w:val="0"/>
          <w:sz w:val="24"/>
          <w:szCs w:val="24"/>
          <w:highlight w:val="none"/>
          <w:lang w:val="en-US" w:eastAsia="zh-CN"/>
        </w:rPr>
        <w:t>(N/mm2)</w:t>
      </w:r>
      <w:r>
        <w:rPr>
          <w:rFonts w:hint="eastAsia" w:ascii="宋体" w:hAnsi="宋体" w:eastAsia="宋体" w:cs="宋体"/>
          <w:snapToGrid w:val="0"/>
          <w:sz w:val="24"/>
          <w:szCs w:val="24"/>
          <w:highlight w:val="non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</w:t>
      </w:r>
    </w:p>
    <w:p w14:paraId="469ECF40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>抗拉强度</w:t>
      </w:r>
      <w:r>
        <w:rPr>
          <w:rFonts w:hint="eastAsia" w:ascii="宋体" w:hAnsi="宋体" w:eastAsia="宋体" w:cs="宋体"/>
          <w:snapToGrid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 xml:space="preserve"> 300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～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 xml:space="preserve">980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highlight w:val="none"/>
        </w:rPr>
        <w:t>MPa</w:t>
      </w:r>
      <w:r>
        <w:rPr>
          <w:rFonts w:hint="eastAsia" w:ascii="宋体" w:hAnsi="宋体" w:eastAsia="宋体" w:cs="宋体"/>
          <w:snapToGrid w:val="0"/>
          <w:sz w:val="24"/>
          <w:szCs w:val="24"/>
          <w:highlight w:val="none"/>
          <w:lang w:val="en-US" w:eastAsia="zh-CN"/>
        </w:rPr>
        <w:t>(N/mm2)</w:t>
      </w:r>
      <w:r>
        <w:rPr>
          <w:rFonts w:hint="eastAsia" w:ascii="宋体" w:hAnsi="宋体" w:eastAsia="宋体" w:cs="宋体"/>
          <w:snapToGrid w:val="0"/>
          <w:sz w:val="24"/>
          <w:szCs w:val="24"/>
          <w:highlight w:val="none"/>
        </w:rPr>
        <w:t xml:space="preserve"> </w:t>
      </w:r>
    </w:p>
    <w:p w14:paraId="6EBCDC75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板带温度：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50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～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90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none"/>
          <w:lang w:val="en-US" w:eastAsia="zh-CN"/>
        </w:rPr>
        <w:t>°C(室内环境温度则不填)</w:t>
      </w:r>
    </w:p>
    <w:p w14:paraId="5007A5F3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>表面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清洁度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：残油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100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mg/m</w:t>
      </w:r>
      <w:r>
        <w:rPr>
          <w:rFonts w:hint="eastAsia" w:ascii="宋体" w:hAnsi="宋体" w:eastAsia="宋体" w:cs="宋体"/>
          <w:snapToGrid w:val="0"/>
          <w:sz w:val="24"/>
          <w:szCs w:val="24"/>
          <w:vertAlign w:val="superscript"/>
        </w:rPr>
        <w:t xml:space="preserve">2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单面（若有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请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填写,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若无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,则不填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）</w:t>
      </w:r>
    </w:p>
    <w:p w14:paraId="2E4F8DA2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板带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平直度</w:t>
      </w:r>
      <w:r>
        <w:rPr>
          <w:rFonts w:hint="eastAsia" w:ascii="宋体" w:hAnsi="宋体" w:eastAsia="宋体" w:cs="宋体"/>
          <w:snapToGrid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u w:val="single"/>
          <w:lang w:eastAsia="zh-CN"/>
        </w:rPr>
        <w:t>≤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u w:val="single"/>
          <w:lang w:val="en-US" w:eastAsia="zh-CN"/>
        </w:rPr>
        <w:t>4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u w:val="single"/>
          <w:lang w:eastAsia="zh-CN"/>
        </w:rPr>
        <w:t>0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u w:val="single"/>
          <w:lang w:val="en-US" w:eastAsia="zh-CN"/>
        </w:rPr>
        <w:t>或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u w:val="single"/>
          <w:lang w:eastAsia="zh-CN"/>
        </w:rPr>
        <w:t>≤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u w:val="single"/>
          <w:lang w:val="en-US" w:eastAsia="zh-CN"/>
        </w:rPr>
        <w:t>15mm/m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>(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I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值或mm/m)</w:t>
      </w:r>
    </w:p>
    <w:p w14:paraId="1595AD3E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镰刀弯：：</w:t>
      </w:r>
      <w:r>
        <w:rPr>
          <w:rFonts w:hint="eastAsia" w:ascii="宋体" w:hAnsi="宋体" w:eastAsia="宋体" w:cs="宋体"/>
          <w:snapToGrid w:val="0"/>
          <w:sz w:val="24"/>
          <w:szCs w:val="24"/>
          <w:u w:val="none"/>
          <w:lang w:val="en-US" w:eastAsia="zh-CN"/>
        </w:rPr>
        <w:t>Max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 xml:space="preserve"> 2 mm/2m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  </w:t>
      </w:r>
    </w:p>
    <w:p w14:paraId="380473A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0"/>
        <w:rPr>
          <w:rFonts w:hint="eastAsia" w:ascii="宋体" w:hAnsi="宋体" w:eastAsia="宋体" w:cs="宋体"/>
          <w:b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b/>
          <w:snapToGrid w:val="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/>
          <w:snapToGrid w:val="0"/>
          <w:sz w:val="24"/>
          <w:szCs w:val="24"/>
        </w:rPr>
        <w:t>成品参数：</w:t>
      </w:r>
    </w:p>
    <w:p w14:paraId="351E29CA"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成品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平直度</w:t>
      </w:r>
      <w:r>
        <w:rPr>
          <w:rFonts w:hint="eastAsia" w:ascii="宋体" w:hAnsi="宋体" w:eastAsia="宋体" w:cs="宋体"/>
          <w:snapToGrid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u w:val="single"/>
          <w:lang w:eastAsia="zh-CN"/>
        </w:rPr>
        <w:t>≤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5 I或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u w:val="single"/>
          <w:lang w:eastAsia="zh-CN"/>
        </w:rPr>
        <w:t>≤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3mm/m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  <w:lang w:val="en-US" w:eastAsia="zh-CN"/>
        </w:rPr>
        <w:t xml:space="preserve">   </w:t>
      </w:r>
    </w:p>
    <w:p w14:paraId="6DC547EB"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>延伸率：0～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% </w:t>
      </w:r>
    </w:p>
    <w:p w14:paraId="4F21E2D7"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表面质量：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</w:rPr>
        <w:t>带材经过机组后，带材上下表面不产生新的皱折、擦划伤等表面缺陷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</w:t>
      </w:r>
    </w:p>
    <w:p w14:paraId="44DB471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0"/>
        <w:rPr>
          <w:rFonts w:hint="eastAsia" w:ascii="宋体" w:hAnsi="宋体" w:eastAsia="宋体" w:cs="宋体"/>
          <w:b/>
          <w:snapToGrid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napToGrid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snapToGrid w:val="0"/>
          <w:sz w:val="24"/>
          <w:szCs w:val="24"/>
        </w:rPr>
        <w:t>.</w:t>
      </w:r>
      <w:r>
        <w:rPr>
          <w:rFonts w:hint="eastAsia" w:ascii="宋体" w:hAnsi="宋体" w:eastAsia="宋体" w:cs="宋体"/>
          <w:b/>
          <w:snapToGrid w:val="0"/>
          <w:sz w:val="24"/>
          <w:szCs w:val="24"/>
          <w:lang w:val="en-US" w:eastAsia="zh-CN"/>
        </w:rPr>
        <w:t>生产线信息</w:t>
      </w:r>
    </w:p>
    <w:p w14:paraId="54108170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b w:val="0"/>
          <w:bCs/>
          <w:snapToGrid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napToGrid w:val="0"/>
          <w:sz w:val="24"/>
          <w:szCs w:val="24"/>
          <w:lang w:val="en-US" w:eastAsia="zh-CN"/>
        </w:rPr>
        <w:t>需求类别：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B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 xml:space="preserve"> A.新增新建  B.改造升级   </w:t>
      </w:r>
    </w:p>
    <w:p w14:paraId="19B57A04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  <w:u w:val="single"/>
        </w:rPr>
      </w:pPr>
      <w:r>
        <w:rPr>
          <w:rFonts w:hint="eastAsia" w:ascii="宋体" w:hAnsi="宋体" w:eastAsia="宋体" w:cs="宋体"/>
          <w:b w:val="0"/>
          <w:bCs/>
          <w:snapToGrid w:val="0"/>
          <w:sz w:val="24"/>
          <w:szCs w:val="24"/>
          <w:lang w:val="en-US" w:eastAsia="zh-CN"/>
        </w:rPr>
        <w:t>生产线名称：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   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A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（若有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请选择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字母,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若无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请填写）</w:t>
      </w:r>
    </w:p>
    <w:p w14:paraId="2683A4D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480" w:firstLineChars="200"/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>A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酸洗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 xml:space="preserve"> B.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脱脂 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C.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退火 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D.镀锌 E.镀锡 F.彩涂 G.重卷 H.横切 I.分条</w:t>
      </w:r>
    </w:p>
    <w:p w14:paraId="542B2E67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>钢带运行方向：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A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 A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从操作侧看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从左至右 B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从操作侧看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从右至左</w:t>
      </w:r>
    </w:p>
    <w:p w14:paraId="56C32453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>机组穿带速度：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 xml:space="preserve">B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 A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0～10m/min  B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0～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m/min  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C.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0～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30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m/min</w:t>
      </w:r>
    </w:p>
    <w:p w14:paraId="0FB6F0A2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矫直段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速度：Max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 xml:space="preserve"> 200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m/min</w:t>
      </w:r>
    </w:p>
    <w:p w14:paraId="4FF2DA80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矫直段入口张力：Max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20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 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KN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（若有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请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填写,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若无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,则不填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）</w:t>
      </w:r>
    </w:p>
    <w:p w14:paraId="007F9011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矫直段张力：Max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130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 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KN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（若有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请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填写,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若无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,则不填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）</w:t>
      </w:r>
    </w:p>
    <w:p w14:paraId="359CCB4C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矫直段出口张力：Max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30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 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KN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（若有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请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填写,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若无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,则不填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）</w:t>
      </w:r>
    </w:p>
    <w:p w14:paraId="7B2F7E80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工作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线标高：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B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  </w:t>
      </w:r>
      <w:r>
        <w:rPr>
          <w:rFonts w:hint="eastAsia" w:ascii="宋体" w:hAnsi="宋体" w:eastAsia="宋体" w:cs="宋体"/>
          <w:snapToGrid w:val="0"/>
          <w:sz w:val="24"/>
          <w:szCs w:val="24"/>
          <w:u w:val="non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A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1000mm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B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1100mm 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C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1200mm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 xml:space="preserve">  D.1300mm  E.其他</w:t>
      </w:r>
    </w:p>
    <w:p w14:paraId="0696E0DF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>提供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设备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空间</w:t>
      </w:r>
      <w:r>
        <w:rPr>
          <w:rFonts w:hint="eastAsia" w:ascii="宋体" w:hAnsi="宋体" w:eastAsia="宋体" w:cs="宋体"/>
          <w:snapToGrid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长 Max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5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米  宽Max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6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米  高Max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4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米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(建议提供矫直段图纸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）</w:t>
      </w:r>
    </w:p>
    <w:p w14:paraId="3065F6B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4.电源-一般性能指标：(若有不同,请修改)</w:t>
      </w:r>
    </w:p>
    <w:p w14:paraId="571E75E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napToGrid/>
        <w:spacing w:after="0" w:line="336" w:lineRule="auto"/>
        <w:ind w:left="0" w:leftChars="0" w:firstLine="0" w:firstLineChars="0"/>
        <w:jc w:val="both"/>
        <w:rPr>
          <w:rFonts w:hint="eastAsia" w:ascii="宋体" w:hAnsi="宋体" w:eastAsia="宋体" w:cs="宋体"/>
          <w:snapToGrid w:val="0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电源电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压</w:t>
      </w:r>
      <w:r>
        <w:rPr>
          <w:rFonts w:hint="eastAsia" w:ascii="宋体" w:hAnsi="宋体" w:eastAsia="宋体" w:cs="宋体"/>
          <w:b w:val="0"/>
          <w:sz w:val="24"/>
          <w:szCs w:val="24"/>
          <w:highlight w:val="none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sz w:val="24"/>
          <w:szCs w:val="24"/>
          <w:highlight w:val="none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highlight w:val="none"/>
          <w:u w:val="single"/>
          <w:lang w:val="en-US" w:eastAsia="zh-CN"/>
        </w:rPr>
        <w:t>AC 380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u w:val="single"/>
        </w:rPr>
        <w:t xml:space="preserve">±10%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highlight w:val="none"/>
          <w:u w:val="single"/>
          <w:lang w:val="en-US" w:eastAsia="zh-CN"/>
        </w:rPr>
        <w:t>V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highlight w:val="none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highlight w:val="none"/>
          <w:u w:val="none"/>
          <w:lang w:val="en-US" w:eastAsia="zh-CN"/>
        </w:rPr>
        <w:t xml:space="preserve">  </w:t>
      </w:r>
    </w:p>
    <w:p w14:paraId="0AD835C8">
      <w:pPr>
        <w:pStyle w:val="4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输入电源频率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：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highlight w:val="none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highlight w:val="none"/>
          <w:u w:val="single"/>
          <w:lang w:val="en-US" w:eastAsia="zh-CN"/>
        </w:rPr>
        <w:t>50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u w:val="single"/>
        </w:rPr>
        <w:t>±</w:t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u w:val="single"/>
          <w:lang w:val="en-US" w:eastAsia="zh-CN"/>
        </w:rPr>
        <w:t>5%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highlight w:val="none"/>
          <w:u w:val="single"/>
          <w:lang w:val="en-US" w:eastAsia="zh-CN"/>
        </w:rPr>
        <w:t>Hz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highlight w:val="none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highlight w:val="none"/>
          <w:u w:val="none"/>
          <w:lang w:val="en-US" w:eastAsia="zh-CN"/>
        </w:rPr>
        <w:t xml:space="preserve"> </w:t>
      </w:r>
    </w:p>
    <w:p w14:paraId="39F74851">
      <w:pPr>
        <w:pStyle w:val="4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相数：</w:t>
      </w:r>
      <w:r>
        <w:rPr>
          <w:rFonts w:hint="eastAsia" w:ascii="宋体" w:hAnsi="宋体" w:eastAsia="宋体" w:cs="宋体"/>
          <w:color w:val="auto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三相三线制+PE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  <w:lang w:val="en-US" w:eastAsia="zh-CN"/>
        </w:rPr>
        <w:t xml:space="preserve">  </w:t>
      </w:r>
    </w:p>
    <w:p w14:paraId="45529B28">
      <w:pPr>
        <w:pStyle w:val="4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Fonts w:hint="eastAsia" w:ascii="宋体" w:hAnsi="宋体" w:eastAsia="宋体" w:cs="宋体"/>
          <w:snapToGrid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Cs/>
          <w:color w:val="auto"/>
          <w:sz w:val="24"/>
          <w:szCs w:val="24"/>
          <w:highlight w:val="none"/>
          <w:lang w:eastAsia="zh-CN"/>
        </w:rPr>
        <w:t>接地方式：</w:t>
      </w:r>
      <w:r>
        <w:rPr>
          <w:rFonts w:hint="eastAsia" w:ascii="宋体" w:hAnsi="宋体" w:eastAsia="宋体" w:cs="宋体"/>
          <w:bCs/>
          <w:color w:val="auto"/>
          <w:sz w:val="24"/>
          <w:szCs w:val="24"/>
          <w:highlight w:val="none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highlight w:val="none"/>
          <w:u w:val="single"/>
          <w:lang w:eastAsia="zh-CN"/>
        </w:rPr>
        <w:t>TN-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highlight w:val="none"/>
          <w:u w:val="single"/>
          <w:lang w:val="en-US" w:eastAsia="zh-CN"/>
        </w:rPr>
        <w:t>C-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highlight w:val="none"/>
          <w:u w:val="single"/>
          <w:lang w:eastAsia="zh-CN"/>
        </w:rPr>
        <w:t>S</w:t>
      </w:r>
      <w:r>
        <w:rPr>
          <w:rFonts w:hint="eastAsia" w:ascii="宋体" w:hAnsi="宋体" w:eastAsia="宋体" w:cs="宋体"/>
          <w:bCs/>
          <w:color w:val="auto"/>
          <w:sz w:val="24"/>
          <w:szCs w:val="24"/>
          <w:highlight w:val="none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Cs/>
          <w:color w:val="auto"/>
          <w:sz w:val="24"/>
          <w:szCs w:val="24"/>
          <w:highlight w:val="none"/>
          <w:u w:val="none"/>
          <w:lang w:val="en-US" w:eastAsia="zh-CN"/>
        </w:rPr>
        <w:t>(</w:t>
      </w:r>
      <w:r>
        <w:rPr>
          <w:rFonts w:hint="eastAsia" w:ascii="宋体" w:hAnsi="宋体" w:eastAsia="宋体" w:cs="宋体"/>
          <w:bCs/>
          <w:color w:val="auto"/>
          <w:sz w:val="24"/>
          <w:szCs w:val="24"/>
          <w:highlight w:val="none"/>
          <w:u w:val="none"/>
          <w:lang w:eastAsia="zh-CN"/>
        </w:rPr>
        <w:t>TN-</w:t>
      </w:r>
      <w:r>
        <w:rPr>
          <w:rFonts w:hint="eastAsia" w:ascii="宋体" w:hAnsi="宋体" w:eastAsia="宋体" w:cs="宋体"/>
          <w:bCs/>
          <w:color w:val="auto"/>
          <w:sz w:val="24"/>
          <w:szCs w:val="24"/>
          <w:highlight w:val="none"/>
          <w:u w:val="none"/>
          <w:lang w:val="en-US" w:eastAsia="zh-CN"/>
        </w:rPr>
        <w:t>C-</w:t>
      </w:r>
      <w:r>
        <w:rPr>
          <w:rFonts w:hint="eastAsia" w:ascii="宋体" w:hAnsi="宋体" w:eastAsia="宋体" w:cs="宋体"/>
          <w:bCs/>
          <w:color w:val="auto"/>
          <w:sz w:val="24"/>
          <w:szCs w:val="24"/>
          <w:highlight w:val="none"/>
          <w:u w:val="none"/>
          <w:lang w:eastAsia="zh-CN"/>
        </w:rPr>
        <w:t>S、</w:t>
      </w:r>
      <w:r>
        <w:rPr>
          <w:rFonts w:hint="eastAsia" w:ascii="宋体" w:hAnsi="宋体" w:eastAsia="宋体" w:cs="宋体"/>
          <w:bCs/>
          <w:color w:val="auto"/>
          <w:sz w:val="24"/>
          <w:szCs w:val="24"/>
          <w:highlight w:val="none"/>
          <w:u w:val="none"/>
          <w:lang w:val="en-US" w:eastAsia="zh-CN"/>
        </w:rPr>
        <w:t>)</w:t>
      </w:r>
    </w:p>
    <w:p w14:paraId="2DF3C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after="0" w:line="336" w:lineRule="auto"/>
        <w:ind w:left="0" w:firstLine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5.现场气候条件：</w:t>
      </w:r>
    </w:p>
    <w:p w14:paraId="072CF4B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snapToGrid/>
        <w:spacing w:after="0" w:line="336" w:lineRule="auto"/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海拔高度：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米</w:t>
      </w:r>
    </w:p>
    <w:p w14:paraId="1EE99C4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snapToGrid/>
        <w:spacing w:after="0" w:line="336" w:lineRule="auto"/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气温：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Min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u w:val="none"/>
        </w:rPr>
        <w:t>～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Max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°C</w:t>
      </w:r>
    </w:p>
    <w:p w14:paraId="485C176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snapToGrid/>
        <w:spacing w:after="0" w:line="336" w:lineRule="auto"/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降水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trike w:val="0"/>
          <w:dstrike w:val="0"/>
          <w:sz w:val="24"/>
          <w:szCs w:val="24"/>
          <w:u w:val="single"/>
          <w:lang w:val="en-US" w:eastAsia="zh-CN"/>
        </w:rPr>
        <w:t>平均      mm</w:t>
      </w:r>
      <w:r>
        <w:rPr>
          <w:rFonts w:hint="eastAsia" w:ascii="宋体" w:hAnsi="宋体" w:eastAsia="宋体" w:cs="宋体"/>
          <w:strike w:val="0"/>
          <w:dstrike w:val="0"/>
          <w:sz w:val="24"/>
          <w:szCs w:val="24"/>
          <w:u w:val="none"/>
          <w:lang w:val="en-US" w:eastAsia="zh-CN"/>
        </w:rPr>
        <w:t xml:space="preserve">， </w:t>
      </w:r>
      <w:r>
        <w:rPr>
          <w:rFonts w:hint="eastAsia" w:ascii="宋体" w:hAnsi="宋体" w:eastAsia="宋体" w:cs="宋体"/>
          <w:strike w:val="0"/>
          <w:dstrike w:val="0"/>
          <w:sz w:val="24"/>
          <w:szCs w:val="24"/>
          <w:u w:val="single"/>
          <w:lang w:val="en-US" w:eastAsia="zh-CN"/>
        </w:rPr>
        <w:t>Max     mm</w:t>
      </w:r>
    </w:p>
    <w:p w14:paraId="1A511F2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snapToGrid/>
        <w:spacing w:after="0" w:line="336" w:lineRule="auto"/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相对湿度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Min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u w:val="none"/>
        </w:rPr>
        <w:t>～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Max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</w:p>
    <w:p w14:paraId="4AC4FC1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0"/>
        <w:rPr>
          <w:rFonts w:hint="eastAsia" w:ascii="宋体" w:hAnsi="宋体" w:eastAsia="宋体" w:cs="宋体"/>
          <w:b/>
          <w:snapToGrid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napToGrid w:val="0"/>
          <w:sz w:val="24"/>
          <w:szCs w:val="24"/>
          <w:lang w:val="en-US" w:eastAsia="zh-CN"/>
        </w:rPr>
        <w:t>6.其他信息</w:t>
      </w:r>
    </w:p>
    <w:p w14:paraId="0D2E6FCE">
      <w:pPr>
        <w:pStyle w:val="4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20" w:leftChars="0" w:hanging="420" w:firstLineChars="0"/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</w:rPr>
      </w:pPr>
      <w:r>
        <w:rPr>
          <w:rFonts w:hint="eastAsia" w:ascii="宋体" w:hAnsi="宋体" w:eastAsia="宋体" w:cs="宋体"/>
          <w:b w:val="0"/>
          <w:bCs/>
          <w:snapToGrid w:val="0"/>
          <w:color w:val="auto"/>
          <w:sz w:val="24"/>
          <w:szCs w:val="24"/>
          <w:lang w:val="en-US" w:eastAsia="zh-CN"/>
        </w:rPr>
        <w:t>液压泵站</w:t>
      </w:r>
      <w:r>
        <w:rPr>
          <w:rFonts w:hint="eastAsia" w:ascii="宋体" w:hAnsi="宋体" w:eastAsia="宋体" w:cs="宋体"/>
          <w:b/>
          <w:snapToGrid w:val="0"/>
          <w:color w:val="auto"/>
          <w:sz w:val="24"/>
          <w:szCs w:val="24"/>
        </w:rPr>
        <w:t>: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B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客户提供/卖家提供）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 </w:t>
      </w:r>
    </w:p>
    <w:p w14:paraId="0F161A2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480" w:firstLineChars="200"/>
        <w:rPr>
          <w:rFonts w:hint="eastAsia" w:ascii="宋体" w:hAnsi="宋体" w:eastAsia="宋体" w:cs="宋体"/>
          <w:snapToGrid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>A.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客户提供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B.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卖家提供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</w:t>
      </w:r>
    </w:p>
    <w:p w14:paraId="7D39A282">
      <w:pPr>
        <w:pStyle w:val="4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20" w:leftChars="0" w:hanging="420" w:firstLineChars="0"/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液压阀台：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A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若有其他需求,请说明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）  </w:t>
      </w:r>
    </w:p>
    <w:p w14:paraId="0C664599">
      <w:pPr>
        <w:pStyle w:val="4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480" w:firstLineChars="20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客户提供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B.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卖家提供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</w:t>
      </w:r>
    </w:p>
    <w:p w14:paraId="7829DBC5">
      <w:pPr>
        <w:pStyle w:val="4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20" w:leftChars="0" w:hanging="420" w:firstLineChars="0"/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气源：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A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若有其他需求,请说明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）  </w:t>
      </w:r>
    </w:p>
    <w:p w14:paraId="1A6B24F8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480" w:firstLineChars="20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A客户提供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B.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卖家提供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</w:t>
      </w:r>
    </w:p>
    <w:p w14:paraId="4232811E">
      <w:pPr>
        <w:pStyle w:val="4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20" w:leftChars="0" w:hanging="420" w:firstLineChars="0"/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气动阀台：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A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若有其他需求,请说明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）  </w:t>
      </w:r>
    </w:p>
    <w:p w14:paraId="46B8E515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480" w:firstLineChars="20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>A.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客户提供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B.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卖家提供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</w:t>
      </w:r>
    </w:p>
    <w:p w14:paraId="0776BD0F">
      <w:pPr>
        <w:pStyle w:val="4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20" w:leftChars="0" w:hanging="420" w:firstLineChars="0"/>
        <w:rPr>
          <w:rFonts w:hint="eastAsia" w:ascii="宋体" w:hAnsi="宋体" w:eastAsia="宋体" w:cs="宋体"/>
          <w:snapToGrid w:val="0"/>
          <w:sz w:val="24"/>
          <w:szCs w:val="24"/>
          <w:u w:val="single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电控系统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: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B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控制柜、机旁操作台、机旁操作箱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）  </w:t>
      </w:r>
    </w:p>
    <w:p w14:paraId="6B0A4620">
      <w:pPr>
        <w:pStyle w:val="4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480" w:firstLineChars="200"/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客户提供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B.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卖家提供</w:t>
      </w:r>
    </w:p>
    <w:p w14:paraId="1C4FC42A">
      <w:pPr>
        <w:pStyle w:val="4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20" w:leftChars="0" w:hanging="420" w:firstLineChars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u w:val="none"/>
          <w:lang w:val="en-US" w:eastAsia="zh-CN"/>
        </w:rPr>
        <w:t>张力计：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B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若有其他需求,请说明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）</w:t>
      </w:r>
    </w:p>
    <w:p w14:paraId="30E682C8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480" w:firstLineChars="200"/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A.不配置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B.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配置</w:t>
      </w:r>
    </w:p>
    <w:p w14:paraId="200A4283">
      <w:pPr>
        <w:pStyle w:val="4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20" w:leftChars="0" w:hanging="420" w:firstLineChars="0"/>
        <w:rPr>
          <w:rFonts w:hint="eastAsia" w:ascii="宋体" w:hAnsi="宋体" w:eastAsia="宋体" w:cs="宋体"/>
          <w:snapToGrid w:val="0"/>
          <w:sz w:val="24"/>
          <w:szCs w:val="24"/>
          <w:u w:val="single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u w:val="none"/>
          <w:lang w:val="en-US" w:eastAsia="zh-CN"/>
        </w:rPr>
        <w:t>机械安装材料：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A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用于设备安装的地脚螺栓、垫片、垫铁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）</w:t>
      </w:r>
    </w:p>
    <w:p w14:paraId="6949F1E8">
      <w:pPr>
        <w:pStyle w:val="4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480" w:firstLineChars="200"/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客户提供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B.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卖家提供</w:t>
      </w:r>
    </w:p>
    <w:p w14:paraId="215FBDF8">
      <w:pPr>
        <w:pStyle w:val="4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20" w:leftChars="0" w:hanging="420" w:firstLineChars="0"/>
        <w:rPr>
          <w:rFonts w:hint="eastAsia" w:ascii="宋体" w:hAnsi="宋体" w:eastAsia="宋体" w:cs="宋体"/>
          <w:snapToGrid w:val="0"/>
          <w:sz w:val="24"/>
          <w:szCs w:val="24"/>
          <w:u w:val="single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u w:val="none"/>
          <w:lang w:val="en-US" w:eastAsia="zh-CN"/>
        </w:rPr>
        <w:t>流体安装材料：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A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设备自带除外,液压、气动、供液中间管路,接头、管夹等辅件到设备TOP点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）</w:t>
      </w:r>
    </w:p>
    <w:p w14:paraId="3CA04EF5">
      <w:pPr>
        <w:pStyle w:val="4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480" w:firstLineChars="200"/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客户提供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B.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卖家提供</w:t>
      </w:r>
    </w:p>
    <w:p w14:paraId="584E647A">
      <w:pPr>
        <w:pStyle w:val="4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20" w:leftChars="0" w:hanging="420" w:firstLineChars="0"/>
        <w:rPr>
          <w:rFonts w:hint="eastAsia" w:ascii="宋体" w:hAnsi="宋体" w:eastAsia="宋体" w:cs="宋体"/>
          <w:snapToGrid w:val="0"/>
          <w:sz w:val="24"/>
          <w:szCs w:val="24"/>
          <w:u w:val="single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u w:val="none"/>
          <w:lang w:val="en-US" w:eastAsia="zh-CN"/>
        </w:rPr>
        <w:t>电气安装材料：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A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设备自带除外,动力电缆、信号电缆到设备TOP点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）</w:t>
      </w:r>
    </w:p>
    <w:p w14:paraId="26A2488B">
      <w:pPr>
        <w:pStyle w:val="4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480" w:firstLineChars="200"/>
        <w:rPr>
          <w:rFonts w:hint="eastAsia" w:ascii="宋体" w:hAnsi="宋体" w:eastAsia="宋体" w:cs="宋体"/>
          <w:snapToGrid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客户提供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B.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卖家提供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</w:t>
      </w:r>
    </w:p>
    <w:p w14:paraId="2455EC1F">
      <w:pPr>
        <w:pStyle w:val="4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20" w:leftChars="0" w:hanging="420" w:firstLineChars="0"/>
        <w:rPr>
          <w:rFonts w:hint="eastAsia" w:ascii="宋体" w:hAnsi="宋体" w:eastAsia="宋体" w:cs="宋体"/>
          <w:snapToGrid w:val="0"/>
          <w:sz w:val="24"/>
          <w:szCs w:val="24"/>
          <w:u w:val="single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u w:val="none"/>
          <w:lang w:val="en-US" w:eastAsia="zh-CN"/>
        </w:rPr>
        <w:t>特殊材料：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A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伺服电缆、编码器电缆、通讯电缆到TOP点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）</w:t>
      </w:r>
    </w:p>
    <w:p w14:paraId="54E16504">
      <w:pPr>
        <w:pStyle w:val="4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480" w:firstLineChars="200"/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客户提供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B.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卖家提供</w:t>
      </w:r>
    </w:p>
    <w:p w14:paraId="72D7230C">
      <w:pPr>
        <w:pStyle w:val="4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20" w:leftChars="0" w:hanging="420" w:firstLineChars="0"/>
        <w:rPr>
          <w:rFonts w:hint="eastAsia" w:ascii="宋体" w:hAnsi="宋体" w:eastAsia="宋体" w:cs="宋体"/>
          <w:snapToGrid w:val="0"/>
          <w:sz w:val="24"/>
          <w:szCs w:val="24"/>
          <w:u w:val="single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u w:val="none"/>
          <w:lang w:val="en-US" w:eastAsia="zh-CN"/>
        </w:rPr>
        <w:t>设备土建基础及施工：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A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若有其他需求,请说明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）</w:t>
      </w:r>
    </w:p>
    <w:p w14:paraId="54AF49E5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480" w:firstLineChars="200"/>
        <w:rPr>
          <w:rFonts w:hint="eastAsia" w:ascii="宋体" w:hAnsi="宋体" w:eastAsia="宋体" w:cs="宋体"/>
          <w:snapToGrid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A.客户负责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B.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卖家负责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</w:t>
      </w:r>
    </w:p>
    <w:p w14:paraId="2B315E75">
      <w:pPr>
        <w:pStyle w:val="4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20" w:leftChars="0" w:hanging="420" w:firstLineChars="0"/>
        <w:rPr>
          <w:rFonts w:hint="eastAsia" w:ascii="宋体" w:hAnsi="宋体" w:eastAsia="宋体" w:cs="宋体"/>
          <w:snapToGrid w:val="0"/>
          <w:sz w:val="24"/>
          <w:szCs w:val="24"/>
          <w:u w:val="single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u w:val="none"/>
          <w:lang w:val="en-US" w:eastAsia="zh-CN"/>
        </w:rPr>
        <w:t>调试工作内容：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C 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设备与现有整线系统通讯及调试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）</w:t>
      </w:r>
    </w:p>
    <w:p w14:paraId="226C7BE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480" w:firstLineChars="200"/>
        <w:rPr>
          <w:rFonts w:hint="eastAsia" w:ascii="宋体" w:hAnsi="宋体" w:eastAsia="宋体" w:cs="宋体"/>
          <w:snapToGrid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A.客户负责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B.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卖家负责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C.客户主导/卖家协助</w:t>
      </w:r>
    </w:p>
    <w:p w14:paraId="441E5924">
      <w:pPr>
        <w:pStyle w:val="4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20" w:leftChars="0" w:hanging="420" w:firstLineChars="0"/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设备配件品牌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u w:val="single"/>
          <w:lang w:val="en-US" w:eastAsia="zh-CN"/>
        </w:rPr>
        <w:t>A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（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若有其他需求,请说明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）</w:t>
      </w:r>
    </w:p>
    <w:p w14:paraId="4B1E53B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480" w:firstLineChars="200"/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>A.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博亚标配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B.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  <w:lang w:val="en-US" w:eastAsia="zh-CN"/>
        </w:rPr>
        <w:t>客户推荐(提供清单)</w:t>
      </w:r>
      <w:r>
        <w:rPr>
          <w:rFonts w:hint="eastAsia" w:ascii="宋体" w:hAnsi="宋体" w:eastAsia="宋体" w:cs="宋体"/>
          <w:snapToGrid w:val="0"/>
          <w:color w:val="auto"/>
          <w:sz w:val="24"/>
          <w:szCs w:val="24"/>
        </w:rPr>
        <w:t xml:space="preserve"> </w:t>
      </w:r>
    </w:p>
    <w:p w14:paraId="5A5B415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rPr>
          <w:rFonts w:hint="eastAsia" w:ascii="宋体" w:hAnsi="宋体" w:eastAsia="宋体" w:cs="宋体"/>
          <w:b/>
          <w:bCs/>
          <w:snapToGrid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sz w:val="24"/>
          <w:szCs w:val="24"/>
          <w:u w:val="none"/>
          <w:lang w:val="en-US" w:eastAsia="zh-CN"/>
        </w:rPr>
        <w:t>7.客户提供资料(尽量提供)：</w:t>
      </w:r>
    </w:p>
    <w:p w14:paraId="0DF1ECD0">
      <w:pPr>
        <w:pStyle w:val="4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20" w:leftChars="0" w:hanging="420" w:firstLineChars="0"/>
        <w:rPr>
          <w:rFonts w:hint="eastAsia" w:ascii="宋体" w:hAnsi="宋体" w:eastAsia="宋体" w:cs="宋体"/>
          <w:b/>
          <w:bCs/>
          <w:snapToGrid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sz w:val="24"/>
          <w:szCs w:val="24"/>
          <w:u w:val="none"/>
          <w:lang w:val="en-US" w:eastAsia="zh-CN"/>
        </w:rPr>
        <w:t>提供该设备工艺段的布置图及基础图</w:t>
      </w:r>
    </w:p>
    <w:p w14:paraId="09894027">
      <w:pPr>
        <w:pStyle w:val="4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20" w:leftChars="0" w:hanging="420" w:firstLineChars="0"/>
        <w:rPr>
          <w:rFonts w:hint="eastAsia" w:ascii="宋体" w:hAnsi="宋体" w:eastAsia="宋体" w:cs="宋体"/>
          <w:b/>
          <w:bCs/>
          <w:snapToGrid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sz w:val="24"/>
          <w:szCs w:val="24"/>
          <w:u w:val="none"/>
          <w:lang w:val="en-US" w:eastAsia="zh-CN"/>
        </w:rPr>
        <w:t>产品分布表</w:t>
      </w:r>
    </w:p>
    <w:p w14:paraId="40B14F91">
      <w:pPr>
        <w:pStyle w:val="4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20" w:leftChars="0" w:hanging="420" w:firstLineChars="0"/>
        <w:rPr>
          <w:rFonts w:hint="eastAsia" w:ascii="宋体" w:hAnsi="宋体" w:eastAsia="宋体" w:cs="宋体"/>
          <w:b/>
          <w:bCs/>
          <w:snapToGrid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sz w:val="24"/>
          <w:szCs w:val="24"/>
          <w:u w:val="none"/>
          <w:lang w:val="en-US" w:eastAsia="zh-CN"/>
        </w:rPr>
        <w:t>可供参考的其他技术文件</w:t>
      </w:r>
    </w:p>
    <w:p w14:paraId="109BEDA1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36" w:lineRule="auto"/>
        <w:rPr>
          <w:rFonts w:hint="eastAsia" w:ascii="宋体" w:hAnsi="宋体" w:eastAsia="宋体" w:cs="宋体"/>
          <w:b/>
          <w:bCs/>
          <w:snapToGrid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sz w:val="24"/>
          <w:szCs w:val="24"/>
          <w:u w:val="none"/>
          <w:lang w:val="en-US" w:eastAsia="zh-CN"/>
        </w:rPr>
        <w:t>8.客户其他要求(若有其他要求,请说明)</w:t>
      </w:r>
    </w:p>
    <w:p w14:paraId="6229DA9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                                                                       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                                                </w:t>
      </w:r>
    </w:p>
    <w:p w14:paraId="3F8ED8B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0"/>
        <w:rPr>
          <w:rFonts w:hint="eastAsia" w:ascii="宋体" w:hAnsi="宋体" w:eastAsia="宋体" w:cs="宋体"/>
          <w:snapToGrid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                                                                           </w:t>
      </w:r>
      <w:r>
        <w:rPr>
          <w:rFonts w:hint="eastAsia" w:ascii="宋体" w:hAnsi="宋体" w:eastAsia="宋体" w:cs="宋体"/>
          <w:snapToGrid w:val="0"/>
          <w:sz w:val="28"/>
          <w:szCs w:val="28"/>
        </w:rPr>
        <w:t xml:space="preserve">                             </w:t>
      </w:r>
    </w:p>
    <w:p w14:paraId="2028FD86">
      <w:pPr>
        <w:pStyle w:val="4"/>
        <w:spacing w:line="336" w:lineRule="auto"/>
        <w:ind w:firstLine="0"/>
        <w:rPr>
          <w:rFonts w:hint="eastAsia" w:ascii="宋体" w:hAnsi="宋体" w:eastAsia="宋体" w:cs="宋体"/>
          <w:snapToGrid w:val="0"/>
          <w:sz w:val="28"/>
          <w:szCs w:val="28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                                                                           </w:t>
      </w:r>
      <w:r>
        <w:rPr>
          <w:rFonts w:hint="eastAsia" w:ascii="宋体" w:hAnsi="宋体" w:eastAsia="宋体" w:cs="宋体"/>
          <w:snapToGrid w:val="0"/>
          <w:sz w:val="28"/>
          <w:szCs w:val="28"/>
        </w:rPr>
        <w:t xml:space="preserve"> </w:t>
      </w:r>
    </w:p>
    <w:p w14:paraId="064CA393">
      <w:pPr>
        <w:pStyle w:val="4"/>
        <w:spacing w:line="336" w:lineRule="auto"/>
        <w:ind w:firstLine="0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                                                                            </w:t>
      </w:r>
      <w:r>
        <w:rPr>
          <w:rFonts w:hint="eastAsia" w:ascii="宋体" w:hAnsi="宋体" w:eastAsia="宋体" w:cs="宋体"/>
          <w:snapToGrid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                             </w:t>
      </w:r>
    </w:p>
    <w:sectPr>
      <w:headerReference r:id="rId5" w:type="default"/>
      <w:footerReference r:id="rId6" w:type="default"/>
      <w:pgSz w:w="11907" w:h="16840"/>
      <w:pgMar w:top="850" w:right="850" w:bottom="850" w:left="1134" w:header="454" w:footer="624" w:gutter="0"/>
      <w:pgNumType w:start="1"/>
      <w:cols w:space="720" w:num="1"/>
      <w:rtlGutter w:val="0"/>
      <w:docGrid w:linePitch="285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全真楷書">
    <w:altName w:val="Microsoft JhengHei"/>
    <w:panose1 w:val="02010609000101010101"/>
    <w:charset w:val="88"/>
    <w:family w:val="modern"/>
    <w:pitch w:val="default"/>
    <w:sig w:usb0="00000000" w:usb1="00000000" w:usb2="00000010" w:usb3="00000000" w:csb0="001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BB21A">
    <w:pPr>
      <w:pStyle w:val="7"/>
      <w:autoSpaceDE w:val="0"/>
      <w:autoSpaceDN w:val="0"/>
      <w:rPr>
        <w:rFonts w:hint="eastAsia" w:ascii="宋体" w:hAnsi="宋体" w:eastAsia="宋体" w:cs="宋体"/>
        <w:b/>
        <w:bCs/>
      </w:rPr>
    </w:pPr>
    <w:r>
      <w:rPr>
        <w:rStyle w:val="12"/>
        <w:rFonts w:ascii="Arial" w:hAnsi="Arial"/>
        <w:szCs w:val="18"/>
      </w:rPr>
      <w:t xml:space="preserve">      </w:t>
    </w:r>
    <w:r>
      <w:rPr>
        <w:rFonts w:ascii="Arial" w:hAnsi="Arial"/>
        <w:szCs w:val="18"/>
      </w:rPr>
      <w:t xml:space="preserve">                     </w:t>
    </w:r>
    <w:r>
      <w:rPr>
        <w:rFonts w:hint="eastAsia" w:ascii="Arial" w:hAnsi="Arial"/>
        <w:szCs w:val="18"/>
      </w:rPr>
      <w:t xml:space="preserve">                </w:t>
    </w:r>
    <w:r>
      <w:rPr>
        <w:rFonts w:ascii="Arial" w:hAnsi="Arial"/>
        <w:szCs w:val="18"/>
      </w:rPr>
      <w:t xml:space="preserve">                          </w:t>
    </w:r>
    <w:r>
      <w:rPr>
        <w:rFonts w:hint="eastAsia" w:ascii="Arial" w:hAnsi="Arial"/>
        <w:szCs w:val="18"/>
      </w:rPr>
      <w:t xml:space="preserve">      </w:t>
    </w:r>
    <w:r>
      <w:rPr>
        <w:rFonts w:hint="eastAsia" w:ascii="Arial" w:hAnsi="Arial"/>
        <w:szCs w:val="18"/>
        <w:lang w:val="en-US" w:eastAsia="zh-CN"/>
      </w:rPr>
      <w:t xml:space="preserve">                         </w:t>
    </w:r>
    <w:r>
      <w:rPr>
        <w:rFonts w:hint="eastAsia" w:ascii="宋体" w:hAnsi="宋体" w:eastAsia="宋体" w:cs="宋体"/>
        <w:b/>
        <w:bCs/>
        <w:szCs w:val="18"/>
        <w:lang w:eastAsia="zh-CN"/>
      </w:rPr>
      <w:fldChar w:fldCharType="begin"/>
    </w:r>
    <w:r>
      <w:rPr>
        <w:rStyle w:val="12"/>
        <w:rFonts w:hint="eastAsia" w:ascii="宋体" w:hAnsi="宋体" w:eastAsia="宋体" w:cs="宋体"/>
        <w:b/>
        <w:bCs/>
        <w:szCs w:val="18"/>
        <w:lang w:eastAsia="zh-CN"/>
      </w:rPr>
      <w:instrText xml:space="preserve">Time \@ "yyyy-M-d"</w:instrText>
    </w:r>
    <w:r>
      <w:rPr>
        <w:rFonts w:hint="eastAsia" w:ascii="宋体" w:hAnsi="宋体" w:eastAsia="宋体" w:cs="宋体"/>
        <w:b/>
        <w:bCs/>
        <w:szCs w:val="18"/>
        <w:lang w:eastAsia="zh-CN"/>
      </w:rPr>
      <w:fldChar w:fldCharType="separate"/>
    </w:r>
    <w:r>
      <w:rPr>
        <w:rStyle w:val="12"/>
        <w:rFonts w:hint="eastAsia" w:ascii="宋体" w:hAnsi="宋体" w:eastAsia="宋体" w:cs="宋体"/>
        <w:b/>
        <w:bCs/>
        <w:szCs w:val="18"/>
        <w:lang w:eastAsia="zh-CN"/>
      </w:rPr>
      <w:t>2026-8-14</w:t>
    </w:r>
    <w:r>
      <w:rPr>
        <w:rFonts w:hint="eastAsia" w:ascii="宋体" w:hAnsi="宋体" w:eastAsia="宋体" w:cs="宋体"/>
        <w:b/>
        <w:bCs/>
        <w:szCs w:val="18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E67DF">
    <w:pPr>
      <w:pStyle w:val="8"/>
      <w:spacing w:line="240" w:lineRule="auto"/>
      <w:jc w:val="both"/>
      <w:rPr>
        <w:rFonts w:hint="eastAsia" w:ascii="仿宋_GB2312" w:eastAsia="仿宋_GB2312"/>
        <w:sz w:val="24"/>
        <w:szCs w:val="24"/>
      </w:rPr>
    </w:pPr>
    <w:r>
      <w:rPr>
        <w:rFonts w:hint="eastAsia" w:ascii="仿宋_GB2312" w:hAnsi="Arial" w:eastAsia="仿宋_GB2312" w:cs="Arial"/>
        <w:b/>
        <w:bCs/>
        <w:color w:val="00CCFF"/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5771515</wp:posOffset>
          </wp:positionH>
          <wp:positionV relativeFrom="paragraph">
            <wp:posOffset>-74930</wp:posOffset>
          </wp:positionV>
          <wp:extent cx="532130" cy="259080"/>
          <wp:effectExtent l="0" t="0" r="1270" b="0"/>
          <wp:wrapSquare wrapText="bothSides"/>
          <wp:docPr id="1" name="图片 11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1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2130" cy="259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宋体" w:hAnsi="宋体" w:eastAsia="宋体" w:cs="宋体"/>
        <w:b/>
        <w:bCs/>
        <w:sz w:val="21"/>
        <w:szCs w:val="21"/>
      </w:rPr>
      <w:t>襄阳博亚精工装备股份有限公司</w:t>
    </w:r>
    <w:r>
      <w:rPr>
        <w:rFonts w:ascii="仿宋_GB2312" w:hAnsi="Arial" w:eastAsia="仿宋_GB2312" w:cs="Arial"/>
        <w:b/>
        <w:bCs/>
        <w:sz w:val="24"/>
        <w:szCs w:val="24"/>
      </w:rPr>
      <w:tab/>
    </w:r>
    <w:r>
      <w:rPr>
        <w:rFonts w:ascii="仿宋_GB2312" w:hAnsi="Arial" w:eastAsia="仿宋_GB2312" w:cs="Arial"/>
        <w:b/>
        <w:bCs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B0A46E"/>
    <w:multiLevelType w:val="singleLevel"/>
    <w:tmpl w:val="A1B0A46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A2C10A04"/>
    <w:multiLevelType w:val="singleLevel"/>
    <w:tmpl w:val="A2C10A0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AF7F6E90"/>
    <w:multiLevelType w:val="singleLevel"/>
    <w:tmpl w:val="AF7F6E9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BD907FB9"/>
    <w:multiLevelType w:val="singleLevel"/>
    <w:tmpl w:val="BD907FB9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C5EFDD5A"/>
    <w:multiLevelType w:val="singleLevel"/>
    <w:tmpl w:val="C5EFDD5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D7FD44E8"/>
    <w:multiLevelType w:val="singleLevel"/>
    <w:tmpl w:val="D7FD44E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  <w:b w:val="0"/>
        <w:bCs w:val="0"/>
      </w:rPr>
    </w:lvl>
  </w:abstractNum>
  <w:abstractNum w:abstractNumId="6">
    <w:nsid w:val="11B72895"/>
    <w:multiLevelType w:val="singleLevel"/>
    <w:tmpl w:val="11B7289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>
    <w:nsid w:val="345346D0"/>
    <w:multiLevelType w:val="singleLevel"/>
    <w:tmpl w:val="345346D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408448FE"/>
    <w:multiLevelType w:val="singleLevel"/>
    <w:tmpl w:val="408448F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>
    <w:nsid w:val="69288544"/>
    <w:multiLevelType w:val="singleLevel"/>
    <w:tmpl w:val="6928854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0">
    <w:nsid w:val="7FEA8F29"/>
    <w:multiLevelType w:val="singleLevel"/>
    <w:tmpl w:val="7FEA8F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10"/>
  </w:num>
  <w:num w:numId="7">
    <w:abstractNumId w:val="6"/>
  </w:num>
  <w:num w:numId="8">
    <w:abstractNumId w:val="4"/>
  </w:num>
  <w:num w:numId="9">
    <w:abstractNumId w:val="8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4"/>
  <w:hyphenationZone w:val="360"/>
  <w:drawingGridHorizontalSpacing w:val="105"/>
  <w:drawingGridVerticalSpacing w:val="285"/>
  <w:displayHorizontalDrawingGridEvery w:val="0"/>
  <w:displayVerticalDrawingGridEvery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ED4"/>
    <w:rsid w:val="00083A16"/>
    <w:rsid w:val="00092C06"/>
    <w:rsid w:val="000D0A58"/>
    <w:rsid w:val="000D51C5"/>
    <w:rsid w:val="000E1509"/>
    <w:rsid w:val="00114E97"/>
    <w:rsid w:val="00117FAC"/>
    <w:rsid w:val="00166E48"/>
    <w:rsid w:val="00175569"/>
    <w:rsid w:val="001C45B1"/>
    <w:rsid w:val="001C5D8D"/>
    <w:rsid w:val="0027252A"/>
    <w:rsid w:val="00283049"/>
    <w:rsid w:val="00283AF2"/>
    <w:rsid w:val="00286193"/>
    <w:rsid w:val="0029793C"/>
    <w:rsid w:val="002A5789"/>
    <w:rsid w:val="002B1741"/>
    <w:rsid w:val="00335B1A"/>
    <w:rsid w:val="00343ED5"/>
    <w:rsid w:val="00346F19"/>
    <w:rsid w:val="00353DDA"/>
    <w:rsid w:val="00395214"/>
    <w:rsid w:val="003A1DFC"/>
    <w:rsid w:val="0043290C"/>
    <w:rsid w:val="004360E0"/>
    <w:rsid w:val="00441E8A"/>
    <w:rsid w:val="00480490"/>
    <w:rsid w:val="005034D0"/>
    <w:rsid w:val="00513767"/>
    <w:rsid w:val="005731EC"/>
    <w:rsid w:val="005906B3"/>
    <w:rsid w:val="005F2C5B"/>
    <w:rsid w:val="00627B97"/>
    <w:rsid w:val="00641C40"/>
    <w:rsid w:val="00645CC8"/>
    <w:rsid w:val="006465BE"/>
    <w:rsid w:val="00666A61"/>
    <w:rsid w:val="00745568"/>
    <w:rsid w:val="00770CC6"/>
    <w:rsid w:val="007942E5"/>
    <w:rsid w:val="007963B7"/>
    <w:rsid w:val="007D564C"/>
    <w:rsid w:val="00807FEC"/>
    <w:rsid w:val="00842341"/>
    <w:rsid w:val="00876970"/>
    <w:rsid w:val="008828DD"/>
    <w:rsid w:val="008929BA"/>
    <w:rsid w:val="008C43B3"/>
    <w:rsid w:val="008E791A"/>
    <w:rsid w:val="0096540C"/>
    <w:rsid w:val="00980E1E"/>
    <w:rsid w:val="009B23F2"/>
    <w:rsid w:val="009B35C1"/>
    <w:rsid w:val="009D05F5"/>
    <w:rsid w:val="009E050C"/>
    <w:rsid w:val="009F6CB8"/>
    <w:rsid w:val="00A142C6"/>
    <w:rsid w:val="00A37670"/>
    <w:rsid w:val="00A42E96"/>
    <w:rsid w:val="00A94A0B"/>
    <w:rsid w:val="00AD024C"/>
    <w:rsid w:val="00B20884"/>
    <w:rsid w:val="00B5553E"/>
    <w:rsid w:val="00B75ED5"/>
    <w:rsid w:val="00B825CD"/>
    <w:rsid w:val="00C16DBF"/>
    <w:rsid w:val="00C5196F"/>
    <w:rsid w:val="00CF0825"/>
    <w:rsid w:val="00CF4140"/>
    <w:rsid w:val="00D444AA"/>
    <w:rsid w:val="00D51ABD"/>
    <w:rsid w:val="00D710D0"/>
    <w:rsid w:val="00D81ED4"/>
    <w:rsid w:val="00DA2D1B"/>
    <w:rsid w:val="00E35E91"/>
    <w:rsid w:val="00EA058C"/>
    <w:rsid w:val="00F3533B"/>
    <w:rsid w:val="00F57B79"/>
    <w:rsid w:val="020C6AF4"/>
    <w:rsid w:val="02552418"/>
    <w:rsid w:val="029A4D61"/>
    <w:rsid w:val="03185EEF"/>
    <w:rsid w:val="035241C7"/>
    <w:rsid w:val="03822FA0"/>
    <w:rsid w:val="03A101C3"/>
    <w:rsid w:val="03AE71B8"/>
    <w:rsid w:val="04F2124C"/>
    <w:rsid w:val="04FB0D37"/>
    <w:rsid w:val="050758D9"/>
    <w:rsid w:val="05982C2B"/>
    <w:rsid w:val="05AC75A2"/>
    <w:rsid w:val="05BC001D"/>
    <w:rsid w:val="062E4632"/>
    <w:rsid w:val="06732DD2"/>
    <w:rsid w:val="06B02EDC"/>
    <w:rsid w:val="07174CEA"/>
    <w:rsid w:val="07601340"/>
    <w:rsid w:val="076B5844"/>
    <w:rsid w:val="07FC05AB"/>
    <w:rsid w:val="08850A7E"/>
    <w:rsid w:val="0910058F"/>
    <w:rsid w:val="09E813E1"/>
    <w:rsid w:val="09FB1114"/>
    <w:rsid w:val="0A0E2D83"/>
    <w:rsid w:val="0B8051DB"/>
    <w:rsid w:val="0B8B471A"/>
    <w:rsid w:val="0BAF5CE7"/>
    <w:rsid w:val="0BEB2DBE"/>
    <w:rsid w:val="0C5B0590"/>
    <w:rsid w:val="0C9C41A1"/>
    <w:rsid w:val="0D0946F0"/>
    <w:rsid w:val="0D5537FC"/>
    <w:rsid w:val="0D9D305A"/>
    <w:rsid w:val="0E1A763D"/>
    <w:rsid w:val="0E66056A"/>
    <w:rsid w:val="0F00541F"/>
    <w:rsid w:val="0FA20284"/>
    <w:rsid w:val="10AD0B99"/>
    <w:rsid w:val="129637D9"/>
    <w:rsid w:val="129C2A89"/>
    <w:rsid w:val="12FB558C"/>
    <w:rsid w:val="13E36DD3"/>
    <w:rsid w:val="13F16188"/>
    <w:rsid w:val="141012D1"/>
    <w:rsid w:val="15121187"/>
    <w:rsid w:val="15AC3C0A"/>
    <w:rsid w:val="15C72C5F"/>
    <w:rsid w:val="161D1B33"/>
    <w:rsid w:val="162578A8"/>
    <w:rsid w:val="16B25DC0"/>
    <w:rsid w:val="17743232"/>
    <w:rsid w:val="178A1F8E"/>
    <w:rsid w:val="18162377"/>
    <w:rsid w:val="18B510C5"/>
    <w:rsid w:val="18C954D2"/>
    <w:rsid w:val="18CF4CF0"/>
    <w:rsid w:val="18EB0AB4"/>
    <w:rsid w:val="192A1240"/>
    <w:rsid w:val="1A8411C6"/>
    <w:rsid w:val="1A8724E6"/>
    <w:rsid w:val="1AD33229"/>
    <w:rsid w:val="1B4E386E"/>
    <w:rsid w:val="1B4F63EF"/>
    <w:rsid w:val="1BC24019"/>
    <w:rsid w:val="1C6B037B"/>
    <w:rsid w:val="1C8B2F1C"/>
    <w:rsid w:val="1CF83A78"/>
    <w:rsid w:val="1D2C26AE"/>
    <w:rsid w:val="1D535200"/>
    <w:rsid w:val="1D705AE7"/>
    <w:rsid w:val="1D7135E3"/>
    <w:rsid w:val="1DD60E1A"/>
    <w:rsid w:val="1DED63A3"/>
    <w:rsid w:val="1E3B3240"/>
    <w:rsid w:val="1E7F68E1"/>
    <w:rsid w:val="202A22FB"/>
    <w:rsid w:val="208B318B"/>
    <w:rsid w:val="20CA1E03"/>
    <w:rsid w:val="20CE2EB9"/>
    <w:rsid w:val="21150CB8"/>
    <w:rsid w:val="218A3FFE"/>
    <w:rsid w:val="21BA73BF"/>
    <w:rsid w:val="21BF0D14"/>
    <w:rsid w:val="2234120F"/>
    <w:rsid w:val="2282297A"/>
    <w:rsid w:val="23541CFB"/>
    <w:rsid w:val="23716F88"/>
    <w:rsid w:val="237A14D6"/>
    <w:rsid w:val="23EE7EA6"/>
    <w:rsid w:val="255418A8"/>
    <w:rsid w:val="25DF0C0E"/>
    <w:rsid w:val="25F66E97"/>
    <w:rsid w:val="262C5608"/>
    <w:rsid w:val="26334455"/>
    <w:rsid w:val="263648A2"/>
    <w:rsid w:val="26562602"/>
    <w:rsid w:val="26A0758E"/>
    <w:rsid w:val="26DD568C"/>
    <w:rsid w:val="277976C4"/>
    <w:rsid w:val="27D75760"/>
    <w:rsid w:val="27DC0BEA"/>
    <w:rsid w:val="2821176A"/>
    <w:rsid w:val="288C02C4"/>
    <w:rsid w:val="28D858A0"/>
    <w:rsid w:val="29693E94"/>
    <w:rsid w:val="2A13451C"/>
    <w:rsid w:val="2AF91248"/>
    <w:rsid w:val="2B3F1E32"/>
    <w:rsid w:val="2B970891"/>
    <w:rsid w:val="2C2D3CDC"/>
    <w:rsid w:val="2D8F19F0"/>
    <w:rsid w:val="2DA56D24"/>
    <w:rsid w:val="2DC27D42"/>
    <w:rsid w:val="2DC44F18"/>
    <w:rsid w:val="2DED66BC"/>
    <w:rsid w:val="2E0D1664"/>
    <w:rsid w:val="2E2C36E3"/>
    <w:rsid w:val="2EA04C2B"/>
    <w:rsid w:val="2EF72F29"/>
    <w:rsid w:val="2EFD1617"/>
    <w:rsid w:val="2F5C7FF7"/>
    <w:rsid w:val="2F8B4774"/>
    <w:rsid w:val="2F9D1506"/>
    <w:rsid w:val="30B05B81"/>
    <w:rsid w:val="30B6509E"/>
    <w:rsid w:val="312D57A8"/>
    <w:rsid w:val="314F5295"/>
    <w:rsid w:val="3187386E"/>
    <w:rsid w:val="318E4A8D"/>
    <w:rsid w:val="31F027E7"/>
    <w:rsid w:val="32011960"/>
    <w:rsid w:val="32BF0E48"/>
    <w:rsid w:val="32CC45B8"/>
    <w:rsid w:val="33010C9A"/>
    <w:rsid w:val="331F28FE"/>
    <w:rsid w:val="333B0327"/>
    <w:rsid w:val="35036D30"/>
    <w:rsid w:val="350C7853"/>
    <w:rsid w:val="35C32935"/>
    <w:rsid w:val="35E77C1E"/>
    <w:rsid w:val="36752A2A"/>
    <w:rsid w:val="36AC130C"/>
    <w:rsid w:val="3704254D"/>
    <w:rsid w:val="37C27F97"/>
    <w:rsid w:val="37C67DEB"/>
    <w:rsid w:val="389E51DD"/>
    <w:rsid w:val="38B77FEE"/>
    <w:rsid w:val="38E42B66"/>
    <w:rsid w:val="39671CB9"/>
    <w:rsid w:val="3967299D"/>
    <w:rsid w:val="3A265612"/>
    <w:rsid w:val="3C16316D"/>
    <w:rsid w:val="3D3659E4"/>
    <w:rsid w:val="3D693B67"/>
    <w:rsid w:val="3E066372"/>
    <w:rsid w:val="3E1C036D"/>
    <w:rsid w:val="3E5315FE"/>
    <w:rsid w:val="3EFF207E"/>
    <w:rsid w:val="3F37192F"/>
    <w:rsid w:val="3F3D3890"/>
    <w:rsid w:val="3F557BA8"/>
    <w:rsid w:val="3F764991"/>
    <w:rsid w:val="3FBF0B69"/>
    <w:rsid w:val="3FD23549"/>
    <w:rsid w:val="3FDB0E6A"/>
    <w:rsid w:val="403B7AFA"/>
    <w:rsid w:val="40842657"/>
    <w:rsid w:val="41201F14"/>
    <w:rsid w:val="4183481E"/>
    <w:rsid w:val="420E71E8"/>
    <w:rsid w:val="424030DB"/>
    <w:rsid w:val="4250102C"/>
    <w:rsid w:val="429531AD"/>
    <w:rsid w:val="42996FB8"/>
    <w:rsid w:val="42C15B12"/>
    <w:rsid w:val="42D5289D"/>
    <w:rsid w:val="43790D20"/>
    <w:rsid w:val="442E1B0B"/>
    <w:rsid w:val="44362312"/>
    <w:rsid w:val="44383578"/>
    <w:rsid w:val="44D206E8"/>
    <w:rsid w:val="457476D2"/>
    <w:rsid w:val="46DB4A5E"/>
    <w:rsid w:val="48E1394B"/>
    <w:rsid w:val="497E0E3E"/>
    <w:rsid w:val="49AF65D9"/>
    <w:rsid w:val="49B82292"/>
    <w:rsid w:val="49DB2A66"/>
    <w:rsid w:val="4A1E5A14"/>
    <w:rsid w:val="4A633B90"/>
    <w:rsid w:val="4A775704"/>
    <w:rsid w:val="4A85015B"/>
    <w:rsid w:val="4AF57F32"/>
    <w:rsid w:val="4B1D6435"/>
    <w:rsid w:val="4BC03733"/>
    <w:rsid w:val="4C187A56"/>
    <w:rsid w:val="4D3B3E3B"/>
    <w:rsid w:val="4DA34F8D"/>
    <w:rsid w:val="4DC540E6"/>
    <w:rsid w:val="4DD12C40"/>
    <w:rsid w:val="4E151645"/>
    <w:rsid w:val="4E53406F"/>
    <w:rsid w:val="4E9407BC"/>
    <w:rsid w:val="4EEC25ED"/>
    <w:rsid w:val="4F023D02"/>
    <w:rsid w:val="4F6B33CE"/>
    <w:rsid w:val="4F7A1860"/>
    <w:rsid w:val="4FAE063A"/>
    <w:rsid w:val="4FB40C40"/>
    <w:rsid w:val="51CE2237"/>
    <w:rsid w:val="51DE2F17"/>
    <w:rsid w:val="5296720D"/>
    <w:rsid w:val="52A04D86"/>
    <w:rsid w:val="53E977FC"/>
    <w:rsid w:val="53ED1DF0"/>
    <w:rsid w:val="53FF492A"/>
    <w:rsid w:val="54AE43E9"/>
    <w:rsid w:val="54D538DD"/>
    <w:rsid w:val="55D02A22"/>
    <w:rsid w:val="569577D3"/>
    <w:rsid w:val="56B70EC3"/>
    <w:rsid w:val="57623B4D"/>
    <w:rsid w:val="57F94442"/>
    <w:rsid w:val="580A1AEF"/>
    <w:rsid w:val="588875E4"/>
    <w:rsid w:val="58977827"/>
    <w:rsid w:val="590E57B6"/>
    <w:rsid w:val="59355F52"/>
    <w:rsid w:val="5A22097F"/>
    <w:rsid w:val="5A7A4AA3"/>
    <w:rsid w:val="5A9700B4"/>
    <w:rsid w:val="5B8874B4"/>
    <w:rsid w:val="5C237623"/>
    <w:rsid w:val="5C2761CD"/>
    <w:rsid w:val="5CAF772E"/>
    <w:rsid w:val="5D3A4C40"/>
    <w:rsid w:val="5D4D063D"/>
    <w:rsid w:val="5D5979D6"/>
    <w:rsid w:val="5DF7007B"/>
    <w:rsid w:val="5E8E293D"/>
    <w:rsid w:val="5F19694E"/>
    <w:rsid w:val="5F370F2A"/>
    <w:rsid w:val="5FE84034"/>
    <w:rsid w:val="600A2FD4"/>
    <w:rsid w:val="602A12A2"/>
    <w:rsid w:val="60C16521"/>
    <w:rsid w:val="6194672D"/>
    <w:rsid w:val="62642515"/>
    <w:rsid w:val="62A24C47"/>
    <w:rsid w:val="62CF724C"/>
    <w:rsid w:val="634C0AD0"/>
    <w:rsid w:val="63766E8F"/>
    <w:rsid w:val="6436217E"/>
    <w:rsid w:val="646974B6"/>
    <w:rsid w:val="65334160"/>
    <w:rsid w:val="65525298"/>
    <w:rsid w:val="659B6195"/>
    <w:rsid w:val="65BF28D3"/>
    <w:rsid w:val="66774C59"/>
    <w:rsid w:val="66E22DAE"/>
    <w:rsid w:val="683631FA"/>
    <w:rsid w:val="685A0AF2"/>
    <w:rsid w:val="68771A0C"/>
    <w:rsid w:val="68967798"/>
    <w:rsid w:val="68FB5BB0"/>
    <w:rsid w:val="69EA7489"/>
    <w:rsid w:val="6A4F573D"/>
    <w:rsid w:val="6A6D46B3"/>
    <w:rsid w:val="6A6D488B"/>
    <w:rsid w:val="6A9D4FAA"/>
    <w:rsid w:val="6AE368FC"/>
    <w:rsid w:val="6B18163A"/>
    <w:rsid w:val="6B6E3EC3"/>
    <w:rsid w:val="6BBA5F19"/>
    <w:rsid w:val="6BC14188"/>
    <w:rsid w:val="6BEC75EE"/>
    <w:rsid w:val="6C233EBF"/>
    <w:rsid w:val="6C2568B2"/>
    <w:rsid w:val="6C8A279E"/>
    <w:rsid w:val="6CCA43CE"/>
    <w:rsid w:val="6D2A41E8"/>
    <w:rsid w:val="6E1B186A"/>
    <w:rsid w:val="6E5A2904"/>
    <w:rsid w:val="6F1A4367"/>
    <w:rsid w:val="6F5C6A35"/>
    <w:rsid w:val="6F7A017E"/>
    <w:rsid w:val="7080699B"/>
    <w:rsid w:val="70970C55"/>
    <w:rsid w:val="70FB3379"/>
    <w:rsid w:val="722B6273"/>
    <w:rsid w:val="72D7503F"/>
    <w:rsid w:val="735346C2"/>
    <w:rsid w:val="738F4B16"/>
    <w:rsid w:val="746A64F5"/>
    <w:rsid w:val="74DF3804"/>
    <w:rsid w:val="76120095"/>
    <w:rsid w:val="76B80D8F"/>
    <w:rsid w:val="76F95E65"/>
    <w:rsid w:val="77360940"/>
    <w:rsid w:val="77405FA2"/>
    <w:rsid w:val="783D55DF"/>
    <w:rsid w:val="7888255E"/>
    <w:rsid w:val="78A639B1"/>
    <w:rsid w:val="78A910B0"/>
    <w:rsid w:val="793F4526"/>
    <w:rsid w:val="79E8774E"/>
    <w:rsid w:val="7C0C68B4"/>
    <w:rsid w:val="7C8222A0"/>
    <w:rsid w:val="7CC25072"/>
    <w:rsid w:val="7CF229CE"/>
    <w:rsid w:val="7DA0067C"/>
    <w:rsid w:val="7E10135E"/>
    <w:rsid w:val="7E6C1312"/>
    <w:rsid w:val="7E7A2C7B"/>
    <w:rsid w:val="7FBC10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300" w:lineRule="exact"/>
      <w:outlineLvl w:val="0"/>
    </w:pPr>
    <w:rPr>
      <w:rFonts w:ascii="Arial" w:hAnsi="Arial"/>
      <w:b/>
      <w:sz w:val="44"/>
    </w:rPr>
  </w:style>
  <w:style w:type="paragraph" w:styleId="3">
    <w:name w:val="heading 3"/>
    <w:basedOn w:val="1"/>
    <w:next w:val="4"/>
    <w:qFormat/>
    <w:uiPriority w:val="0"/>
    <w:pPr>
      <w:keepNext/>
      <w:adjustRightInd/>
      <w:spacing w:line="400" w:lineRule="atLeast"/>
      <w:textAlignment w:val="auto"/>
      <w:outlineLvl w:val="2"/>
    </w:pPr>
    <w:rPr>
      <w:rFonts w:ascii="Arial" w:hAnsi="Arial"/>
      <w:b/>
      <w:snapToGrid w:val="0"/>
      <w:sz w:val="36"/>
    </w:rPr>
  </w:style>
  <w:style w:type="character" w:default="1" w:styleId="11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adjustRightInd/>
      <w:spacing w:line="240" w:lineRule="auto"/>
      <w:ind w:firstLine="420"/>
      <w:textAlignment w:val="auto"/>
    </w:pPr>
    <w:rPr>
      <w:kern w:val="2"/>
    </w:rPr>
  </w:style>
  <w:style w:type="paragraph" w:styleId="5">
    <w:name w:val="Body Text Indent"/>
    <w:basedOn w:val="1"/>
    <w:uiPriority w:val="0"/>
    <w:pPr>
      <w:ind w:right="-630" w:firstLine="480"/>
    </w:pPr>
    <w:rPr>
      <w:rFonts w:ascii="楷体_GB2312" w:eastAsia="楷体_GB2312"/>
      <w:sz w:val="24"/>
    </w:rPr>
  </w:style>
  <w:style w:type="paragraph" w:styleId="6">
    <w:name w:val="Date"/>
    <w:basedOn w:val="1"/>
    <w:next w:val="1"/>
    <w:uiPriority w:val="0"/>
    <w:rPr>
      <w:rFonts w:ascii="Arial" w:hAnsi="Arial"/>
      <w:b/>
      <w:sz w:val="24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tLeast"/>
      <w:jc w:val="center"/>
    </w:pPr>
    <w:rPr>
      <w:sz w:val="18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uiPriority w:val="0"/>
  </w:style>
  <w:style w:type="paragraph" w:customStyle="1" w:styleId="13">
    <w:name w:val="1."/>
    <w:basedOn w:val="1"/>
    <w:qFormat/>
    <w:uiPriority w:val="0"/>
    <w:pPr>
      <w:spacing w:after="240"/>
      <w:ind w:left="958" w:hanging="958"/>
      <w:jc w:val="center"/>
    </w:pPr>
    <w:rPr>
      <w:rFonts w:ascii="全真楷書" w:eastAsia="全真楷書"/>
      <w:b/>
      <w:sz w:val="4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o\Desktop\&#25253;&#20215;_&#21512;&#21516;_&#25216;&#26415;&#27169;&#26495;2009\CPC_EPC&#36873;&#22411;&#26465;&#20214;&#34920;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CPC_EPC选型条件表</Template>
  <Company>维盛科技有限公司</Company>
  <Pages>3</Pages>
  <Words>1270</Words>
  <Characters>1520</Characters>
  <Lines>12</Lines>
  <Paragraphs>3</Paragraphs>
  <TotalTime>0</TotalTime>
  <ScaleCrop>false</ScaleCrop>
  <LinksUpToDate>false</LinksUpToDate>
  <CharactersWithSpaces>2537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2009-07-17T01:29:00Z</dcterms:created>
  <dc:creator>CAO-CJ</dc:creator>
  <cp:lastModifiedBy>刘爽</cp:lastModifiedBy>
  <cp:lastPrinted>2006-03-16T01:28:00Z</cp:lastPrinted>
  <dcterms:modified xsi:type="dcterms:W3CDTF">2026-08-14T03:41:38Z</dcterms:modified>
  <dc:title>TELEFAX</dc:title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eyJoZGlkIjoiZTc4MTQxNzk3M2MyMGViOTgxNGE0MmVlYzVlZmEzZTkiLCJ1c2VySWQiOiIxNzM4Mjk5NTM2In0=</vt:lpwstr>
  </property>
  <property fmtid="{D5CDD505-2E9C-101B-9397-08002B2CF9AE}" pid="4" name="ICV">
    <vt:lpwstr>19535DA80FA6403CACD3453A44B36DC7_13</vt:lpwstr>
  </property>
</Properties>
</file>