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31D76" w14:textId="77777777" w:rsidR="00AD111E" w:rsidRPr="0097303D" w:rsidRDefault="00000000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pict w14:anchorId="0184A621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AD111E" w:rsidRPr="0097303D" w14:paraId="6F1E04CF" w14:textId="77777777" w:rsidTr="004F0A07">
        <w:tc>
          <w:tcPr>
            <w:tcW w:w="2500" w:type="pct"/>
            <w:vAlign w:val="center"/>
          </w:tcPr>
          <w:p w14:paraId="068DEE32" w14:textId="0F70FE36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M3</w:t>
            </w:r>
            <w:r w:rsidR="00774AD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311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F79BBB" w14:textId="77777777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К работе допущен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</w:tr>
      <w:tr w:rsidR="00AD111E" w:rsidRPr="0097303D" w14:paraId="349723BC" w14:textId="77777777" w:rsidTr="004F0A07">
        <w:tc>
          <w:tcPr>
            <w:tcW w:w="2500" w:type="pct"/>
            <w:vAlign w:val="center"/>
          </w:tcPr>
          <w:p w14:paraId="6DAB7C06" w14:textId="4226D488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7B6500">
              <w:rPr>
                <w:rFonts w:ascii="Times New Roman" w:hAnsi="Times New Roman" w:cs="Times New Roman"/>
                <w:sz w:val="28"/>
                <w:szCs w:val="28"/>
              </w:rPr>
              <w:t xml:space="preserve"> Ершова Мария и Ходжаев Дорюш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     </w:t>
            </w:r>
          </w:p>
        </w:tc>
        <w:tc>
          <w:tcPr>
            <w:tcW w:w="2500" w:type="pct"/>
            <w:vAlign w:val="center"/>
          </w:tcPr>
          <w:p w14:paraId="66C1D1B6" w14:textId="77777777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Работа выполнена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</w:tr>
      <w:tr w:rsidR="00AD111E" w:rsidRPr="0097303D" w14:paraId="73CE2206" w14:textId="77777777" w:rsidTr="004F0A07">
        <w:tc>
          <w:tcPr>
            <w:tcW w:w="2500" w:type="pct"/>
            <w:vAlign w:val="center"/>
          </w:tcPr>
          <w:p w14:paraId="2542BD5D" w14:textId="77777777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proofErr w:type="spellStart"/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Шоев</w:t>
            </w:r>
            <w:proofErr w:type="spellEnd"/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В.И.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C675901" w14:textId="77777777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Отчет принят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</w:tr>
    </w:tbl>
    <w:p w14:paraId="0FB79B2C" w14:textId="04CCE76F" w:rsidR="00AD111E" w:rsidRPr="00774ADB" w:rsidRDefault="00AD111E" w:rsidP="00774ADB">
      <w:pPr>
        <w:spacing w:before="240" w:after="240"/>
        <w:jc w:val="center"/>
        <w:rPr>
          <w:rFonts w:ascii="Times New Roman" w:hAnsi="Times New Roman" w:cs="Times New Roman"/>
          <w:b/>
          <w:spacing w:val="30"/>
          <w:sz w:val="28"/>
          <w:szCs w:val="28"/>
        </w:rPr>
      </w:pPr>
      <w:r w:rsidRPr="0097303D">
        <w:rPr>
          <w:rFonts w:ascii="Times New Roman" w:hAnsi="Times New Roman" w:cs="Times New Roman"/>
          <w:b/>
          <w:spacing w:val="30"/>
          <w:sz w:val="28"/>
          <w:szCs w:val="28"/>
        </w:rPr>
        <w:t>Рабочий протокол и отчет по</w:t>
      </w:r>
      <w:r w:rsidRPr="0097303D">
        <w:rPr>
          <w:rFonts w:ascii="Times New Roman" w:hAnsi="Times New Roman" w:cs="Times New Roman"/>
          <w:b/>
          <w:spacing w:val="30"/>
          <w:sz w:val="28"/>
          <w:szCs w:val="28"/>
        </w:rPr>
        <w:br/>
      </w:r>
      <w:r w:rsidR="00774ADB">
        <w:rPr>
          <w:rFonts w:ascii="Times New Roman" w:hAnsi="Times New Roman" w:cs="Times New Roman"/>
          <w:b/>
          <w:spacing w:val="30"/>
          <w:sz w:val="28"/>
          <w:szCs w:val="28"/>
        </w:rPr>
        <w:t xml:space="preserve">моделированию </w:t>
      </w:r>
      <w:r>
        <w:rPr>
          <w:rFonts w:ascii="Times New Roman" w:hAnsi="Times New Roman" w:cs="Times New Roman"/>
          <w:b/>
          <w:spacing w:val="30"/>
          <w:sz w:val="28"/>
          <w:szCs w:val="28"/>
        </w:rPr>
        <w:t xml:space="preserve">№ </w:t>
      </w:r>
      <w:r w:rsidR="00774ADB">
        <w:rPr>
          <w:rFonts w:ascii="Times New Roman" w:hAnsi="Times New Roman" w:cs="Times New Roman"/>
          <w:b/>
          <w:spacing w:val="30"/>
          <w:sz w:val="28"/>
          <w:szCs w:val="28"/>
        </w:rPr>
        <w:t>2</w:t>
      </w:r>
      <w:r w:rsidR="0000000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pict w14:anchorId="09C821C0">
          <v:rect id="_x0000_i1027" alt="" style="width:467.75pt;height:.05pt;mso-width-percent:0;mso-height-percent:0;mso-width-percent:0;mso-height-percent:0" o:hralign="center" o:hrstd="t" o:hrnoshade="t" o:hr="t" fillcolor="black" stroked="f"/>
        </w:pict>
      </w:r>
    </w:p>
    <w:p w14:paraId="253EE795" w14:textId="3418EA8F" w:rsidR="00774ADB" w:rsidRPr="00BE7A01" w:rsidRDefault="00AD111E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303D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774ADB">
        <w:rPr>
          <w:rFonts w:ascii="Times New Roman" w:hAnsi="Times New Roman" w:cs="Times New Roman"/>
          <w:b/>
          <w:bCs/>
          <w:sz w:val="28"/>
          <w:szCs w:val="28"/>
        </w:rPr>
        <w:t>Теория</w:t>
      </w:r>
    </w:p>
    <w:p w14:paraId="14905C4F" w14:textId="13DE1F28" w:rsidR="00774ADB" w:rsidRDefault="007B2010" w:rsidP="00AD111E">
      <w:pPr>
        <w:rPr>
          <w:rFonts w:ascii="Times New Roman" w:hAnsi="Times New Roman" w:cs="Times New Roman"/>
          <w:sz w:val="28"/>
          <w:szCs w:val="28"/>
        </w:rPr>
      </w:pPr>
      <w:r w:rsidRPr="007B20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5E093D" wp14:editId="39AC5675">
            <wp:extent cx="4129414" cy="1618109"/>
            <wp:effectExtent l="0" t="0" r="4445" b="1270"/>
            <wp:docPr id="306463255" name="Рисунок 1" descr="Изображение выглядит как диаграмма, линия, зарисов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63255" name="Рисунок 1" descr="Изображение выглядит как диаграмма, линия, зарисовка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8704" cy="162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266" w14:textId="1778DA9D" w:rsidR="00774ADB" w:rsidRPr="00774ADB" w:rsidRDefault="00774ADB" w:rsidP="00774ADB">
      <w:pPr>
        <w:rPr>
          <w:rFonts w:ascii="Times New Roman" w:hAnsi="Times New Roman" w:cs="Times New Roman"/>
          <w:sz w:val="28"/>
          <w:szCs w:val="28"/>
        </w:rPr>
      </w:pPr>
      <w:r w:rsidRPr="00774ADB">
        <w:rPr>
          <w:rFonts w:ascii="Times New Roman" w:hAnsi="Times New Roman" w:cs="Times New Roman"/>
          <w:sz w:val="28"/>
          <w:szCs w:val="28"/>
        </w:rPr>
        <w:t>Электрон движется в одномерном кристалле длиной L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774ADB">
        <w:rPr>
          <w:rFonts w:ascii="Times New Roman" w:hAnsi="Times New Roman" w:cs="Times New Roman"/>
          <w:sz w:val="28"/>
          <w:szCs w:val="28"/>
        </w:rPr>
        <w:t>отенциал внутри</w:t>
      </w:r>
    </w:p>
    <w:p w14:paraId="22C4C8A0" w14:textId="2A2DE1B9" w:rsidR="00774ADB" w:rsidRDefault="00774ADB" w:rsidP="00774A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которого</w:t>
      </w:r>
      <w:r w:rsidRPr="00774ADB">
        <w:rPr>
          <w:rFonts w:ascii="Times New Roman" w:hAnsi="Times New Roman" w:cs="Times New Roman"/>
          <w:sz w:val="28"/>
          <w:szCs w:val="28"/>
        </w:rPr>
        <w:t xml:space="preserve"> приближен к форме прямоугольной ступени.</w:t>
      </w:r>
    </w:p>
    <w:p w14:paraId="122AC231" w14:textId="77777777" w:rsidR="00774ADB" w:rsidRDefault="00774ADB" w:rsidP="00774ADB">
      <w:pPr>
        <w:rPr>
          <w:rFonts w:ascii="Times New Roman" w:hAnsi="Times New Roman" w:cs="Times New Roman"/>
          <w:sz w:val="28"/>
          <w:szCs w:val="28"/>
        </w:rPr>
      </w:pPr>
    </w:p>
    <w:p w14:paraId="131C378D" w14:textId="77777777" w:rsidR="00774ADB" w:rsidRPr="00774ADB" w:rsidRDefault="00774ADB" w:rsidP="00774ADB">
      <w:pPr>
        <w:rPr>
          <w:rFonts w:ascii="Times New Roman" w:hAnsi="Times New Roman" w:cs="Times New Roman"/>
          <w:sz w:val="28"/>
          <w:szCs w:val="28"/>
        </w:rPr>
      </w:pPr>
      <w:r w:rsidRPr="00774ADB">
        <w:rPr>
          <w:rFonts w:ascii="Times New Roman" w:hAnsi="Times New Roman" w:cs="Times New Roman"/>
          <w:sz w:val="28"/>
          <w:szCs w:val="28"/>
        </w:rPr>
        <w:t>Согласно модели Кронига—Пенни, электрон, находящийся в периодической</w:t>
      </w:r>
    </w:p>
    <w:p w14:paraId="3C8BCF19" w14:textId="77777777" w:rsidR="00774ADB" w:rsidRPr="00774ADB" w:rsidRDefault="00774ADB" w:rsidP="00774ADB">
      <w:pPr>
        <w:rPr>
          <w:rFonts w:ascii="Times New Roman" w:hAnsi="Times New Roman" w:cs="Times New Roman"/>
          <w:sz w:val="28"/>
          <w:szCs w:val="28"/>
        </w:rPr>
      </w:pPr>
      <w:r w:rsidRPr="00774ADB">
        <w:rPr>
          <w:rFonts w:ascii="Times New Roman" w:hAnsi="Times New Roman" w:cs="Times New Roman"/>
          <w:sz w:val="28"/>
          <w:szCs w:val="28"/>
        </w:rPr>
        <w:t>решетке, при движении испытывает периодическое ускорение и замедление</w:t>
      </w:r>
    </w:p>
    <w:p w14:paraId="5A94D8BC" w14:textId="487C39E9" w:rsidR="00774ADB" w:rsidRDefault="00774ADB" w:rsidP="00774ADB">
      <w:pPr>
        <w:rPr>
          <w:rFonts w:ascii="Times New Roman" w:hAnsi="Times New Roman" w:cs="Times New Roman"/>
          <w:sz w:val="28"/>
          <w:szCs w:val="28"/>
        </w:rPr>
      </w:pPr>
      <w:r w:rsidRPr="00774ADB">
        <w:rPr>
          <w:rFonts w:ascii="Times New Roman" w:hAnsi="Times New Roman" w:cs="Times New Roman"/>
          <w:sz w:val="28"/>
          <w:szCs w:val="28"/>
        </w:rPr>
        <w:t>под действием электрического поля атома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4AAA87" w14:textId="77777777" w:rsidR="00774ADB" w:rsidRPr="00774ADB" w:rsidRDefault="00774ADB" w:rsidP="00774ADB">
      <w:pPr>
        <w:rPr>
          <w:rFonts w:ascii="Times New Roman" w:hAnsi="Times New Roman" w:cs="Times New Roman"/>
          <w:sz w:val="28"/>
          <w:szCs w:val="28"/>
        </w:rPr>
      </w:pPr>
    </w:p>
    <w:p w14:paraId="1B4B784B" w14:textId="5EC2D8E7" w:rsidR="00774ADB" w:rsidRPr="00774ADB" w:rsidRDefault="00774ADB" w:rsidP="00774ADB">
      <w:pPr>
        <w:rPr>
          <w:rFonts w:ascii="Times New Roman" w:hAnsi="Times New Roman" w:cs="Times New Roman"/>
          <w:sz w:val="28"/>
          <w:szCs w:val="28"/>
        </w:rPr>
      </w:pPr>
      <w:r w:rsidRPr="00774ADB">
        <w:rPr>
          <w:rFonts w:ascii="Times New Roman" w:hAnsi="Times New Roman" w:cs="Times New Roman"/>
          <w:sz w:val="28"/>
          <w:szCs w:val="28"/>
        </w:rPr>
        <w:t>Задача с одним электроном описывается уравнением Шредингера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25695C" w14:textId="72AD72CE" w:rsidR="00774ADB" w:rsidRDefault="00774ADB" w:rsidP="00AD111E">
      <w:pPr>
        <w:rPr>
          <w:rFonts w:ascii="Times New Roman" w:hAnsi="Times New Roman" w:cs="Times New Roman"/>
          <w:sz w:val="28"/>
          <w:szCs w:val="28"/>
        </w:rPr>
      </w:pPr>
    </w:p>
    <w:p w14:paraId="21516350" w14:textId="32E273DC" w:rsidR="00774ADB" w:rsidRPr="00BE7A01" w:rsidRDefault="00774ADB" w:rsidP="00BE7A0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GB"/>
            </w:rPr>
            <m:t>ψ=</m:t>
          </m:r>
          <m:r>
            <w:rPr>
              <w:rFonts w:ascii="Cambria Math" w:hAnsi="Cambria Math" w:cs="Times New Roman"/>
              <w:sz w:val="28"/>
              <w:szCs w:val="28"/>
              <w:lang w:val="en-GB"/>
            </w:rPr>
            <m:t>0</m:t>
          </m:r>
        </m:oMath>
      </m:oMathPara>
    </w:p>
    <w:p w14:paraId="3806BCD2" w14:textId="77777777" w:rsidR="00774ADB" w:rsidRDefault="00774ADB" w:rsidP="00BE7A0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339802FA" w14:textId="7FC6375D" w:rsidR="00774ADB" w:rsidRPr="00BE7A01" w:rsidRDefault="00774ADB" w:rsidP="00BE7A0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GB"/>
            </w:rPr>
            <m:t>ψ=</m:t>
          </m:r>
          <m:r>
            <w:rPr>
              <w:rFonts w:ascii="Cambria Math" w:hAnsi="Cambria Math" w:cs="Times New Roman"/>
              <w:sz w:val="28"/>
              <w:szCs w:val="28"/>
              <w:lang w:val="en-GB"/>
            </w:rPr>
            <m:t>0</m:t>
          </m:r>
        </m:oMath>
      </m:oMathPara>
    </w:p>
    <w:p w14:paraId="49EE5855" w14:textId="24924A97" w:rsidR="00774ADB" w:rsidRDefault="00774ADB" w:rsidP="00AD11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267007" w14:textId="4D938947" w:rsidR="00774ADB" w:rsidRDefault="00774ADB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="00BE7A01">
        <w:rPr>
          <w:rFonts w:ascii="Times New Roman" w:hAnsi="Times New Roman" w:cs="Times New Roman"/>
          <w:sz w:val="28"/>
          <w:szCs w:val="28"/>
        </w:rPr>
        <w:t>:</w:t>
      </w:r>
    </w:p>
    <w:p w14:paraId="7E676DCB" w14:textId="77777777" w:rsidR="00BE7A01" w:rsidRDefault="00BE7A01" w:rsidP="00AD111E">
      <w:pPr>
        <w:rPr>
          <w:rFonts w:ascii="Times New Roman" w:hAnsi="Times New Roman" w:cs="Times New Roman"/>
          <w:sz w:val="28"/>
          <w:szCs w:val="28"/>
        </w:rPr>
      </w:pPr>
    </w:p>
    <w:p w14:paraId="568A126C" w14:textId="5671ECDB" w:rsidR="00BE7A01" w:rsidRPr="00BE7A01" w:rsidRDefault="00BE7A01" w:rsidP="00AD111E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ℏ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rad>
        </m:oMath>
      </m:oMathPara>
    </w:p>
    <w:p w14:paraId="332FABB0" w14:textId="77777777" w:rsidR="00BE7A01" w:rsidRPr="00BE7A01" w:rsidRDefault="00BE7A01" w:rsidP="00AD11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E72FCA" w14:textId="356F9BD0" w:rsidR="00BE7A01" w:rsidRPr="00BE7A01" w:rsidRDefault="00BE7A01" w:rsidP="00BE7A01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β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ℏ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-E)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rad>
        </m:oMath>
      </m:oMathPara>
    </w:p>
    <w:p w14:paraId="0F5C40D5" w14:textId="77777777" w:rsidR="00BE7A01" w:rsidRDefault="00BE7A01" w:rsidP="00BE7A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BB643F" w14:textId="69BCA9FD" w:rsidR="00BE7A01" w:rsidRPr="00BE7A01" w:rsidRDefault="00BE7A01" w:rsidP="00BE7A01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- эффективная масса</w:t>
      </w:r>
    </w:p>
    <w:p w14:paraId="514A9FA6" w14:textId="08E46485" w:rsidR="00BE7A01" w:rsidRDefault="00BE7A01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1C80DC98" w14:textId="568EF18C" w:rsidR="00A047BB" w:rsidRPr="00A047BB" w:rsidRDefault="00A047BB" w:rsidP="00AD111E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ψ=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exp⁡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(ikx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4AC771F4" w14:textId="77777777" w:rsidR="00A047BB" w:rsidRDefault="00A047BB" w:rsidP="00AD11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B0A5E4" w14:textId="31B37660" w:rsidR="00A047BB" w:rsidRPr="00A047BB" w:rsidRDefault="00A047BB" w:rsidP="00A047BB">
      <w:pPr>
        <w:rPr>
          <w:rFonts w:ascii="Times New Roman" w:hAnsi="Times New Roman" w:cs="Times New Roman"/>
          <w:sz w:val="28"/>
          <w:szCs w:val="28"/>
        </w:rPr>
      </w:pPr>
      <w:r w:rsidRPr="00A047BB">
        <w:rPr>
          <w:rFonts w:ascii="Times New Roman" w:hAnsi="Times New Roman" w:cs="Times New Roman"/>
          <w:sz w:val="28"/>
          <w:szCs w:val="28"/>
        </w:rPr>
        <w:t>Приведенное выше уравнение проблематично решить численно</w:t>
      </w:r>
      <w:r w:rsidRPr="00A047BB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047BB">
        <w:rPr>
          <w:rFonts w:ascii="Times New Roman" w:hAnsi="Times New Roman" w:cs="Times New Roman"/>
          <w:sz w:val="28"/>
          <w:szCs w:val="28"/>
        </w:rPr>
        <w:t>ассмотрим прямое решение уравнения:</w:t>
      </w:r>
    </w:p>
    <w:p w14:paraId="0F7BAAAA" w14:textId="77777777" w:rsidR="00A047BB" w:rsidRPr="00A047BB" w:rsidRDefault="00A047BB" w:rsidP="00AD111E">
      <w:pPr>
        <w:rPr>
          <w:rFonts w:ascii="Times New Roman" w:hAnsi="Times New Roman" w:cs="Times New Roman"/>
          <w:sz w:val="28"/>
          <w:szCs w:val="28"/>
        </w:rPr>
      </w:pPr>
    </w:p>
    <w:p w14:paraId="6F870815" w14:textId="19FB494A" w:rsidR="00A047BB" w:rsidRPr="00A047BB" w:rsidRDefault="00A047BB" w:rsidP="00AD111E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2αβ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hβα)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aα)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hβα)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aα)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a+b)</m:t>
              </m:r>
            </m:e>
          </m:func>
        </m:oMath>
      </m:oMathPara>
    </w:p>
    <w:p w14:paraId="0D28DEFE" w14:textId="77777777" w:rsidR="00A047BB" w:rsidRPr="00A047BB" w:rsidRDefault="00A047BB" w:rsidP="00AD111E">
      <w:pPr>
        <w:rPr>
          <w:rFonts w:ascii="Times New Roman" w:hAnsi="Times New Roman" w:cs="Times New Roman"/>
          <w:sz w:val="28"/>
          <w:szCs w:val="28"/>
        </w:rPr>
      </w:pPr>
    </w:p>
    <w:p w14:paraId="163AABE6" w14:textId="77777777" w:rsidR="00A047BB" w:rsidRDefault="00A047BB" w:rsidP="00AD11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47BB">
        <w:rPr>
          <w:rFonts w:ascii="Times New Roman" w:hAnsi="Times New Roman" w:cs="Times New Roman"/>
          <w:sz w:val="28"/>
          <w:szCs w:val="28"/>
        </w:rPr>
        <w:t>Приведенное выше уравнение было упрощено Кронигом и Пенни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6FDEF1" w14:textId="77777777" w:rsidR="00A047BB" w:rsidRPr="007B2010" w:rsidRDefault="00A047BB" w:rsidP="00AD111E">
      <w:pPr>
        <w:rPr>
          <w:rFonts w:ascii="Times New Roman" w:hAnsi="Times New Roman" w:cs="Times New Roman"/>
          <w:sz w:val="28"/>
          <w:szCs w:val="28"/>
        </w:rPr>
      </w:pPr>
    </w:p>
    <w:p w14:paraId="553262F5" w14:textId="400595E7" w:rsidR="00A047BB" w:rsidRPr="00A047BB" w:rsidRDefault="00A047BB" w:rsidP="00AD111E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ρ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aα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aα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func>
        </m:oMath>
      </m:oMathPara>
    </w:p>
    <w:p w14:paraId="0C5AB370" w14:textId="77777777" w:rsidR="00A047BB" w:rsidRDefault="00A047BB" w:rsidP="00AD111E">
      <w:pPr>
        <w:rPr>
          <w:rFonts w:ascii="Times New Roman" w:hAnsi="Times New Roman" w:cs="Times New Roman"/>
          <w:sz w:val="28"/>
          <w:szCs w:val="28"/>
        </w:rPr>
      </w:pPr>
    </w:p>
    <w:p w14:paraId="0BEAAFCB" w14:textId="371D8ADA" w:rsidR="00A047BB" w:rsidRDefault="007B2010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14:paraId="48A7E796" w14:textId="77777777" w:rsidR="007B2010" w:rsidRDefault="007B2010" w:rsidP="00AD111E">
      <w:pPr>
        <w:rPr>
          <w:rFonts w:ascii="Times New Roman" w:hAnsi="Times New Roman" w:cs="Times New Roman"/>
          <w:sz w:val="28"/>
          <w:szCs w:val="28"/>
        </w:rPr>
      </w:pPr>
    </w:p>
    <w:p w14:paraId="10254D49" w14:textId="12630FAF" w:rsidR="007B2010" w:rsidRDefault="007B2010" w:rsidP="00AD111E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ρ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den>
        </m:f>
      </m:oMath>
      <w:r w:rsidRPr="007B20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мера силы, с которой электроны в кристалле притягиваются к ионам в узлах кристаллической решетки.</w:t>
      </w:r>
    </w:p>
    <w:p w14:paraId="48168349" w14:textId="77777777" w:rsidR="007B2010" w:rsidRDefault="007B2010" w:rsidP="00AD111E">
      <w:pPr>
        <w:rPr>
          <w:rFonts w:ascii="Times New Roman" w:hAnsi="Times New Roman" w:cs="Times New Roman"/>
          <w:sz w:val="28"/>
          <w:szCs w:val="28"/>
        </w:rPr>
      </w:pPr>
    </w:p>
    <w:p w14:paraId="1FB75E18" w14:textId="77777777" w:rsidR="007B2010" w:rsidRPr="007B2010" w:rsidRDefault="007B2010" w:rsidP="007B2010">
      <w:pPr>
        <w:rPr>
          <w:rFonts w:ascii="Times New Roman" w:hAnsi="Times New Roman" w:cs="Times New Roman"/>
          <w:sz w:val="28"/>
          <w:szCs w:val="28"/>
        </w:rPr>
      </w:pPr>
      <w:r w:rsidRPr="007B2010">
        <w:rPr>
          <w:rFonts w:ascii="Times New Roman" w:hAnsi="Times New Roman" w:cs="Times New Roman"/>
          <w:sz w:val="28"/>
          <w:szCs w:val="28"/>
        </w:rPr>
        <w:t>Действительные корни уравнения выше существуют только при тех значениях</w:t>
      </w:r>
    </w:p>
    <w:p w14:paraId="58A17C02" w14:textId="04611730" w:rsidR="007B2010" w:rsidRPr="007B2010" w:rsidRDefault="007B2010" w:rsidP="007B2010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Pr="007B2010">
        <w:rPr>
          <w:rFonts w:ascii="Times New Roman" w:hAnsi="Times New Roman" w:cs="Times New Roman"/>
          <w:sz w:val="28"/>
          <w:szCs w:val="28"/>
        </w:rPr>
        <w:t>, при которых левая часть уравнения принимает значения в интервале [-1;1].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461F48E5" w14:textId="2DAE37B7" w:rsidR="007B2010" w:rsidRPr="007B2010" w:rsidRDefault="007B2010" w:rsidP="007B2010">
      <w:pPr>
        <w:rPr>
          <w:rFonts w:ascii="Times New Roman" w:hAnsi="Times New Roman" w:cs="Times New Roman"/>
          <w:sz w:val="28"/>
          <w:szCs w:val="28"/>
        </w:rPr>
      </w:pPr>
      <w:r w:rsidRPr="007B2010">
        <w:rPr>
          <w:rFonts w:ascii="Times New Roman" w:hAnsi="Times New Roman" w:cs="Times New Roman"/>
          <w:sz w:val="28"/>
          <w:szCs w:val="28"/>
        </w:rPr>
        <w:t xml:space="preserve">На рисунке ниже можно увидеть области допустимых значений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Pr="007B2010">
        <w:rPr>
          <w:rFonts w:ascii="Times New Roman" w:hAnsi="Times New Roman" w:cs="Times New Roman"/>
          <w:sz w:val="28"/>
          <w:szCs w:val="28"/>
        </w:rPr>
        <w:t>: чем меньше</w:t>
      </w:r>
    </w:p>
    <w:p w14:paraId="71C844F3" w14:textId="4608265C" w:rsidR="007B2010" w:rsidRDefault="007B2010" w:rsidP="007B2010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7B2010">
        <w:rPr>
          <w:rFonts w:ascii="Times New Roman" w:hAnsi="Times New Roman" w:cs="Times New Roman"/>
          <w:sz w:val="28"/>
          <w:szCs w:val="28"/>
        </w:rPr>
        <w:t>, тем шире области.</w:t>
      </w:r>
    </w:p>
    <w:p w14:paraId="27F8235D" w14:textId="77777777" w:rsidR="007B2010" w:rsidRPr="007B2010" w:rsidRDefault="007B2010" w:rsidP="007B2010">
      <w:pPr>
        <w:rPr>
          <w:rFonts w:ascii="Times New Roman" w:hAnsi="Times New Roman" w:cs="Times New Roman"/>
          <w:sz w:val="28"/>
          <w:szCs w:val="28"/>
        </w:rPr>
      </w:pPr>
    </w:p>
    <w:p w14:paraId="0362BACD" w14:textId="0154FA6A" w:rsidR="00BE7A01" w:rsidRPr="00A047BB" w:rsidRDefault="007B2010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175554" wp14:editId="7C665407">
            <wp:extent cx="3647365" cy="2709798"/>
            <wp:effectExtent l="0" t="0" r="0" b="0"/>
            <wp:docPr id="1804291522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91522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679" cy="27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56A" w14:textId="4AD785EC" w:rsidR="00774ADB" w:rsidRDefault="00774ADB" w:rsidP="00AD111E">
      <w:pPr>
        <w:rPr>
          <w:rFonts w:ascii="Times New Roman" w:hAnsi="Times New Roman" w:cs="Times New Roman"/>
          <w:sz w:val="28"/>
          <w:szCs w:val="28"/>
        </w:rPr>
      </w:pPr>
    </w:p>
    <w:p w14:paraId="184F43EE" w14:textId="6DD581B6" w:rsidR="007B2010" w:rsidRDefault="007B2010" w:rsidP="007B2010">
      <w:pPr>
        <w:rPr>
          <w:rFonts w:ascii="Times New Roman" w:hAnsi="Times New Roman" w:cs="Times New Roman"/>
          <w:sz w:val="28"/>
          <w:szCs w:val="28"/>
        </w:rPr>
      </w:pPr>
      <w:r w:rsidRPr="007B2010">
        <w:rPr>
          <w:rFonts w:ascii="Times New Roman" w:hAnsi="Times New Roman" w:cs="Times New Roman"/>
          <w:sz w:val="28"/>
          <w:szCs w:val="28"/>
        </w:rPr>
        <w:t>Энергия электрона в периодическом поле не может принимать любое значение</w:t>
      </w:r>
      <w:r>
        <w:rPr>
          <w:rFonts w:ascii="Times New Roman" w:hAnsi="Times New Roman" w:cs="Times New Roman"/>
          <w:sz w:val="28"/>
          <w:szCs w:val="28"/>
        </w:rPr>
        <w:t xml:space="preserve">. Она </w:t>
      </w:r>
      <w:r w:rsidRPr="007B2010">
        <w:rPr>
          <w:rFonts w:ascii="Times New Roman" w:hAnsi="Times New Roman" w:cs="Times New Roman"/>
          <w:sz w:val="28"/>
          <w:szCs w:val="28"/>
        </w:rPr>
        <w:t>ограничена рядом полос разрешенных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2010">
        <w:rPr>
          <w:rFonts w:ascii="Times New Roman" w:hAnsi="Times New Roman" w:cs="Times New Roman"/>
          <w:sz w:val="28"/>
          <w:szCs w:val="28"/>
        </w:rPr>
        <w:t>значений, отделенных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2010">
        <w:rPr>
          <w:rFonts w:ascii="Times New Roman" w:hAnsi="Times New Roman" w:cs="Times New Roman"/>
          <w:sz w:val="28"/>
          <w:szCs w:val="28"/>
        </w:rPr>
        <w:t>запрещенными зонами энергетический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2010">
        <w:rPr>
          <w:rFonts w:ascii="Times New Roman" w:hAnsi="Times New Roman" w:cs="Times New Roman"/>
          <w:sz w:val="28"/>
          <w:szCs w:val="28"/>
        </w:rPr>
        <w:t>спектр электрона в периодическом поле имеет зонную структуру. Ширина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2010">
        <w:rPr>
          <w:rFonts w:ascii="Times New Roman" w:hAnsi="Times New Roman" w:cs="Times New Roman"/>
          <w:sz w:val="28"/>
          <w:szCs w:val="28"/>
        </w:rPr>
        <w:t>разрешенных зон определяется степенью связанности электрона внутри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2010">
        <w:rPr>
          <w:rFonts w:ascii="Times New Roman" w:hAnsi="Times New Roman" w:cs="Times New Roman"/>
          <w:sz w:val="28"/>
          <w:szCs w:val="28"/>
        </w:rPr>
        <w:t>потенциальной ямы.</w:t>
      </w:r>
    </w:p>
    <w:p w14:paraId="0C6E67EE" w14:textId="40D3796A" w:rsidR="007B2010" w:rsidRDefault="007B2010" w:rsidP="007B20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Весь график из запрещенных зон:</w:t>
      </w:r>
    </w:p>
    <w:p w14:paraId="22978302" w14:textId="33C03409" w:rsidR="007B2010" w:rsidRDefault="007B2010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9105D" wp14:editId="6B5AC315">
            <wp:extent cx="2551134" cy="1911102"/>
            <wp:effectExtent l="0" t="0" r="1905" b="0"/>
            <wp:docPr id="112010593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593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077" cy="19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8FE" w14:textId="77777777" w:rsidR="007B2010" w:rsidRDefault="007B2010" w:rsidP="00AD111E">
      <w:pPr>
        <w:rPr>
          <w:rFonts w:ascii="Times New Roman" w:hAnsi="Times New Roman" w:cs="Times New Roman"/>
          <w:sz w:val="28"/>
          <w:szCs w:val="28"/>
        </w:rPr>
      </w:pPr>
    </w:p>
    <w:p w14:paraId="462D63F0" w14:textId="08E57AFD" w:rsidR="00AA4426" w:rsidRDefault="00AA4426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 непрозрачных стенок потенциальной ямы:</w:t>
      </w:r>
    </w:p>
    <w:p w14:paraId="17029DB5" w14:textId="230A336F" w:rsidR="007B2010" w:rsidRDefault="007B2010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63F500" wp14:editId="51ACC8DA">
            <wp:extent cx="2534433" cy="2008578"/>
            <wp:effectExtent l="0" t="0" r="0" b="0"/>
            <wp:docPr id="3252964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964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6825" cy="201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37E2" w14:textId="77777777" w:rsidR="007B2010" w:rsidRDefault="007B2010" w:rsidP="00AD111E">
      <w:pPr>
        <w:rPr>
          <w:rFonts w:ascii="Times New Roman" w:hAnsi="Times New Roman" w:cs="Times New Roman"/>
          <w:sz w:val="28"/>
          <w:szCs w:val="28"/>
        </w:rPr>
      </w:pPr>
    </w:p>
    <w:p w14:paraId="24534B5B" w14:textId="45C04D45" w:rsidR="00AA4426" w:rsidRDefault="00AA4426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 промежуточных значений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>
        <w:rPr>
          <w:rFonts w:ascii="Times New Roman" w:hAnsi="Times New Roman" w:cs="Times New Roman"/>
          <w:sz w:val="28"/>
          <w:szCs w:val="28"/>
        </w:rPr>
        <w:t>:</w:t>
      </w:r>
    </w:p>
    <w:p w14:paraId="38476E94" w14:textId="3E835885" w:rsidR="007B2010" w:rsidRDefault="00AA4426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E7C972" wp14:editId="1BAAE8AA">
            <wp:extent cx="2759922" cy="1799573"/>
            <wp:effectExtent l="0" t="0" r="2540" b="0"/>
            <wp:docPr id="1282644795" name="Рисунок 1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44795" name="Рисунок 1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2758" cy="18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976" w14:textId="77777777" w:rsidR="00AA4426" w:rsidRDefault="00AA4426" w:rsidP="00AD111E">
      <w:pPr>
        <w:rPr>
          <w:rFonts w:ascii="Times New Roman" w:hAnsi="Times New Roman" w:cs="Times New Roman"/>
          <w:sz w:val="28"/>
          <w:szCs w:val="28"/>
        </w:rPr>
      </w:pPr>
    </w:p>
    <w:p w14:paraId="1A90C832" w14:textId="03CCE518" w:rsidR="00AA4426" w:rsidRDefault="00AA4426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Зонная структура в модели Кронига-Пенни:</w:t>
      </w:r>
    </w:p>
    <w:p w14:paraId="52A16AA6" w14:textId="0CB1879B" w:rsidR="00AA4426" w:rsidRDefault="00AA4426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AC0214" wp14:editId="575211F2">
            <wp:extent cx="2534285" cy="1986862"/>
            <wp:effectExtent l="0" t="0" r="0" b="0"/>
            <wp:docPr id="977429470" name="Рисунок 1" descr="Изображение выглядит как текст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9470" name="Рисунок 1" descr="Изображение выглядит как текст, График, линия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166" cy="20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B0E0" w14:textId="77777777" w:rsidR="00AA4426" w:rsidRDefault="00AA4426" w:rsidP="00AD111E">
      <w:pPr>
        <w:rPr>
          <w:rFonts w:ascii="Times New Roman" w:hAnsi="Times New Roman" w:cs="Times New Roman"/>
          <w:sz w:val="28"/>
          <w:szCs w:val="28"/>
        </w:rPr>
      </w:pPr>
    </w:p>
    <w:p w14:paraId="52F286F3" w14:textId="790C7B4B" w:rsidR="00774ADB" w:rsidRDefault="00774ADB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Код</w:t>
      </w:r>
      <w:r w:rsidR="00AA442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AA4426" w:rsidRPr="00AA442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EE2E0C2" wp14:editId="3E3F45C7">
            <wp:extent cx="3893730" cy="3265118"/>
            <wp:effectExtent l="0" t="0" r="0" b="0"/>
            <wp:docPr id="10154540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40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456" cy="32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739B" w14:textId="77777777" w:rsidR="00AA4426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7C0A3A" w14:textId="77E0562D" w:rsidR="00AA4426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42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56E279" wp14:editId="6C0EB4F7">
            <wp:extent cx="3887663" cy="1465545"/>
            <wp:effectExtent l="0" t="0" r="0" b="1905"/>
            <wp:docPr id="3963099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099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680" cy="14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BD86" w14:textId="77777777" w:rsidR="00AA4426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1E1FB2" w14:textId="3DD58ADB" w:rsidR="00AA4426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42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43CD6C4" wp14:editId="6E3CFAF1">
            <wp:extent cx="5302685" cy="3025356"/>
            <wp:effectExtent l="0" t="0" r="0" b="3810"/>
            <wp:docPr id="59098280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8280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998" cy="304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3AE4" w14:textId="3BA2A77A" w:rsidR="00AA4426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42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9FFB9D3" wp14:editId="226453C9">
            <wp:extent cx="5720219" cy="3573456"/>
            <wp:effectExtent l="0" t="0" r="0" b="8255"/>
            <wp:docPr id="186721747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1747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742" cy="35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8CFF" w14:textId="77777777" w:rsidR="00AA4426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23802" w14:textId="70940FC6" w:rsidR="00AA4426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42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2E13E4" wp14:editId="24EDF0D1">
            <wp:extent cx="5461348" cy="3816738"/>
            <wp:effectExtent l="0" t="0" r="6350" b="0"/>
            <wp:docPr id="4652798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98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4894" cy="38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EF4" w14:textId="77777777" w:rsidR="00AA4426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1D94B" w14:textId="7A5E49E1" w:rsidR="00774ADB" w:rsidRDefault="00AA4426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42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4542DD" wp14:editId="2AFC3EA7">
            <wp:extent cx="3845490" cy="1760758"/>
            <wp:effectExtent l="0" t="0" r="3175" b="0"/>
            <wp:docPr id="29443152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3152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332" cy="177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9E2E" w14:textId="379C20ED" w:rsidR="00774ADB" w:rsidRPr="0097303D" w:rsidRDefault="00774ADB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Выводы</w:t>
      </w:r>
    </w:p>
    <w:p w14:paraId="57089BFB" w14:textId="1976C474" w:rsidR="00AD111E" w:rsidRPr="0097303D" w:rsidRDefault="00AA4426" w:rsidP="00AA4426">
      <w:pPr>
        <w:rPr>
          <w:rFonts w:ascii="Times New Roman" w:hAnsi="Times New Roman" w:cs="Times New Roman"/>
          <w:sz w:val="28"/>
          <w:szCs w:val="28"/>
        </w:rPr>
      </w:pPr>
      <w:r w:rsidRPr="00AA4426">
        <w:rPr>
          <w:rFonts w:ascii="Times New Roman" w:hAnsi="Times New Roman" w:cs="Times New Roman"/>
          <w:sz w:val="28"/>
          <w:szCs w:val="28"/>
        </w:rPr>
        <w:t>С ростом энергии электрона разрешённые энергетические зоны расширяются, тогда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4426">
        <w:rPr>
          <w:rFonts w:ascii="Times New Roman" w:hAnsi="Times New Roman" w:cs="Times New Roman"/>
          <w:sz w:val="28"/>
          <w:szCs w:val="28"/>
        </w:rPr>
        <w:t>запрещённые зоны сужаются. Это объясняется тем, что электроны с высокой энергией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4426">
        <w:rPr>
          <w:rFonts w:ascii="Times New Roman" w:hAnsi="Times New Roman" w:cs="Times New Roman"/>
          <w:sz w:val="28"/>
          <w:szCs w:val="28"/>
        </w:rPr>
        <w:t>легче преодолевают потенциальные барьеры, а влияние этих барьеров на их движение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4426">
        <w:rPr>
          <w:rFonts w:ascii="Times New Roman" w:hAnsi="Times New Roman" w:cs="Times New Roman"/>
          <w:sz w:val="28"/>
          <w:szCs w:val="28"/>
        </w:rPr>
        <w:t xml:space="preserve">становится всё менее значимым. В предельном случае </w:t>
      </w:r>
      <m:oMath>
        <m:r>
          <w:rPr>
            <w:rFonts w:ascii="Cambria Math" w:hAnsi="Cambria Math" w:cs="Times New Roman"/>
            <w:sz w:val="28"/>
            <w:szCs w:val="28"/>
          </w:rPr>
          <m:t>ρ→</m:t>
        </m:r>
        <m:r>
          <w:rPr>
            <w:rFonts w:ascii="Cambria Math" w:hAnsi="Cambria Math" w:cs="Times New Roman"/>
            <w:sz w:val="28"/>
            <w:szCs w:val="28"/>
          </w:rPr>
          <m:t>+∞</m:t>
        </m:r>
      </m:oMath>
      <w:r w:rsidR="0077719C">
        <w:rPr>
          <w:rFonts w:ascii="Times New Roman" w:hAnsi="Times New Roman" w:cs="Times New Roman"/>
          <w:sz w:val="28"/>
          <w:szCs w:val="28"/>
        </w:rPr>
        <w:t xml:space="preserve">, </w:t>
      </w:r>
      <w:r w:rsidRPr="00AA4426">
        <w:rPr>
          <w:rFonts w:ascii="Times New Roman" w:hAnsi="Times New Roman" w:cs="Times New Roman"/>
          <w:sz w:val="28"/>
          <w:szCs w:val="28"/>
        </w:rPr>
        <w:t>когда барьеры становятся</w:t>
      </w:r>
      <w:r w:rsidR="0077719C">
        <w:rPr>
          <w:rFonts w:ascii="Times New Roman" w:hAnsi="Times New Roman" w:cs="Times New Roman"/>
          <w:sz w:val="28"/>
          <w:szCs w:val="28"/>
        </w:rPr>
        <w:t xml:space="preserve"> </w:t>
      </w:r>
      <w:r w:rsidRPr="00AA4426">
        <w:rPr>
          <w:rFonts w:ascii="Times New Roman" w:hAnsi="Times New Roman" w:cs="Times New Roman"/>
          <w:sz w:val="28"/>
          <w:szCs w:val="28"/>
        </w:rPr>
        <w:t>непрозрачными, разрешённые зоны сжимаются до дискретных уровней энергии, что</w:t>
      </w:r>
      <w:r w:rsidR="0077719C">
        <w:rPr>
          <w:rFonts w:ascii="Times New Roman" w:hAnsi="Times New Roman" w:cs="Times New Roman"/>
          <w:sz w:val="28"/>
          <w:szCs w:val="28"/>
        </w:rPr>
        <w:t xml:space="preserve"> </w:t>
      </w:r>
      <w:r w:rsidRPr="00AA4426">
        <w:rPr>
          <w:rFonts w:ascii="Times New Roman" w:hAnsi="Times New Roman" w:cs="Times New Roman"/>
          <w:sz w:val="28"/>
          <w:szCs w:val="28"/>
        </w:rPr>
        <w:t xml:space="preserve">соответствует состоянию электрона в изолированном атоме. Напротив, при </w:t>
      </w:r>
      <m:oMath>
        <m:r>
          <w:rPr>
            <w:rFonts w:ascii="Cambria Math" w:hAnsi="Cambria Math" w:cs="Times New Roman"/>
            <w:sz w:val="28"/>
            <w:szCs w:val="28"/>
          </w:rPr>
          <m:t>ρ→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="0077719C">
        <w:rPr>
          <w:rFonts w:ascii="Times New Roman" w:hAnsi="Times New Roman" w:cs="Times New Roman"/>
          <w:sz w:val="28"/>
          <w:szCs w:val="28"/>
        </w:rPr>
        <w:t xml:space="preserve">, </w:t>
      </w:r>
      <w:r w:rsidRPr="00AA4426">
        <w:rPr>
          <w:rFonts w:ascii="Times New Roman" w:hAnsi="Times New Roman" w:cs="Times New Roman"/>
          <w:sz w:val="28"/>
          <w:szCs w:val="28"/>
        </w:rPr>
        <w:t>когда</w:t>
      </w:r>
      <w:r w:rsidR="0077719C">
        <w:rPr>
          <w:rFonts w:ascii="Times New Roman" w:hAnsi="Times New Roman" w:cs="Times New Roman"/>
          <w:sz w:val="28"/>
          <w:szCs w:val="28"/>
        </w:rPr>
        <w:t xml:space="preserve"> </w:t>
      </w:r>
      <w:r w:rsidRPr="00AA4426">
        <w:rPr>
          <w:rFonts w:ascii="Times New Roman" w:hAnsi="Times New Roman" w:cs="Times New Roman"/>
          <w:sz w:val="28"/>
          <w:szCs w:val="28"/>
        </w:rPr>
        <w:t>барьеры полностью исчезают, запрещённые зоны</w:t>
      </w:r>
      <w:r w:rsidR="0077719C">
        <w:rPr>
          <w:rFonts w:ascii="Times New Roman" w:hAnsi="Times New Roman" w:cs="Times New Roman"/>
          <w:sz w:val="28"/>
          <w:szCs w:val="28"/>
        </w:rPr>
        <w:t xml:space="preserve"> </w:t>
      </w:r>
      <w:r w:rsidRPr="00AA4426">
        <w:rPr>
          <w:rFonts w:ascii="Times New Roman" w:hAnsi="Times New Roman" w:cs="Times New Roman"/>
          <w:sz w:val="28"/>
          <w:szCs w:val="28"/>
        </w:rPr>
        <w:t>отсутствуют, и электрон ведёт себя как</w:t>
      </w:r>
      <w:r w:rsidR="0077719C">
        <w:rPr>
          <w:rFonts w:ascii="Times New Roman" w:hAnsi="Times New Roman" w:cs="Times New Roman"/>
          <w:sz w:val="28"/>
          <w:szCs w:val="28"/>
        </w:rPr>
        <w:t xml:space="preserve"> </w:t>
      </w:r>
      <w:r w:rsidRPr="00AA4426">
        <w:rPr>
          <w:rFonts w:ascii="Times New Roman" w:hAnsi="Times New Roman" w:cs="Times New Roman"/>
          <w:sz w:val="28"/>
          <w:szCs w:val="28"/>
        </w:rPr>
        <w:t>свободный</w:t>
      </w:r>
      <w:r w:rsidR="0077719C">
        <w:rPr>
          <w:rFonts w:ascii="Times New Roman" w:hAnsi="Times New Roman" w:cs="Times New Roman"/>
          <w:sz w:val="28"/>
          <w:szCs w:val="28"/>
        </w:rPr>
        <w:t>.</w:t>
      </w:r>
    </w:p>
    <w:sectPr w:rsidR="00AD111E" w:rsidRPr="0097303D" w:rsidSect="00975A67">
      <w:footerReference w:type="even" r:id="rId20"/>
      <w:footerReference w:type="default" r:id="rId21"/>
      <w:headerReference w:type="first" r:id="rId22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138EE" w14:textId="77777777" w:rsidR="00E87B90" w:rsidRDefault="00E87B90">
      <w:r>
        <w:separator/>
      </w:r>
    </w:p>
  </w:endnote>
  <w:endnote w:type="continuationSeparator" w:id="0">
    <w:p w14:paraId="4B20AA0B" w14:textId="77777777" w:rsidR="00E87B90" w:rsidRDefault="00E87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1F7B6" w14:textId="77777777" w:rsidR="00085ABD" w:rsidRDefault="004321C6" w:rsidP="00104912">
    <w:pPr>
      <w:pStyle w:val="a3"/>
      <w:framePr w:wrap="around" w:vAnchor="text" w:hAnchor="margin" w:xAlign="outside" w:y="1"/>
      <w:rPr>
        <w:rStyle w:val="a5"/>
        <w:rFonts w:eastAsiaTheme="majorEastAsia"/>
      </w:rPr>
    </w:pPr>
    <w:r>
      <w:rPr>
        <w:rStyle w:val="a5"/>
        <w:rFonts w:eastAsiaTheme="majorEastAsia"/>
      </w:rPr>
      <w:fldChar w:fldCharType="begin"/>
    </w:r>
    <w:r>
      <w:rPr>
        <w:rStyle w:val="a5"/>
        <w:rFonts w:eastAsiaTheme="majorEastAsia"/>
      </w:rPr>
      <w:instrText xml:space="preserve">PAGE  </w:instrText>
    </w:r>
    <w:r>
      <w:rPr>
        <w:rStyle w:val="a5"/>
        <w:rFonts w:eastAsiaTheme="majorEastAsia"/>
      </w:rPr>
      <w:fldChar w:fldCharType="end"/>
    </w:r>
  </w:p>
  <w:p w14:paraId="7878DE66" w14:textId="77777777" w:rsidR="00085ABD" w:rsidRDefault="00085ABD" w:rsidP="00104912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15F36" w14:textId="77777777" w:rsidR="00085ABD" w:rsidRDefault="004321C6" w:rsidP="00104912">
    <w:pPr>
      <w:pStyle w:val="a3"/>
      <w:framePr w:wrap="around" w:vAnchor="text" w:hAnchor="margin" w:xAlign="outside" w:y="1"/>
      <w:rPr>
        <w:rStyle w:val="a5"/>
        <w:rFonts w:eastAsiaTheme="majorEastAsia"/>
      </w:rPr>
    </w:pPr>
    <w:r>
      <w:rPr>
        <w:rStyle w:val="a5"/>
        <w:rFonts w:eastAsiaTheme="majorEastAsia"/>
      </w:rPr>
      <w:fldChar w:fldCharType="begin"/>
    </w:r>
    <w:r>
      <w:rPr>
        <w:rStyle w:val="a5"/>
        <w:rFonts w:eastAsiaTheme="majorEastAsia"/>
      </w:rPr>
      <w:instrText xml:space="preserve">PAGE  </w:instrText>
    </w:r>
    <w:r>
      <w:rPr>
        <w:rStyle w:val="a5"/>
        <w:rFonts w:eastAsiaTheme="majorEastAsia"/>
      </w:rPr>
      <w:fldChar w:fldCharType="separate"/>
    </w:r>
    <w:r w:rsidR="00B6682D">
      <w:rPr>
        <w:rStyle w:val="a5"/>
        <w:rFonts w:eastAsiaTheme="majorEastAsia"/>
        <w:noProof/>
      </w:rPr>
      <w:t>4</w:t>
    </w:r>
    <w:r>
      <w:rPr>
        <w:rStyle w:val="a5"/>
        <w:rFonts w:eastAsiaTheme="majorEastAsia"/>
      </w:rPr>
      <w:fldChar w:fldCharType="end"/>
    </w:r>
  </w:p>
  <w:p w14:paraId="273E53B7" w14:textId="77777777" w:rsidR="00085ABD" w:rsidRDefault="00085ABD" w:rsidP="00104912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BD79F4" w14:textId="77777777" w:rsidR="00E87B90" w:rsidRDefault="00E87B90">
      <w:r>
        <w:separator/>
      </w:r>
    </w:p>
  </w:footnote>
  <w:footnote w:type="continuationSeparator" w:id="0">
    <w:p w14:paraId="3D7BE45A" w14:textId="77777777" w:rsidR="00E87B90" w:rsidRDefault="00E87B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8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AB180B" w:rsidRPr="00A135B8" w14:paraId="61E8742C" w14:textId="77777777" w:rsidTr="00104912">
      <w:tc>
        <w:tcPr>
          <w:tcW w:w="6663" w:type="dxa"/>
          <w:vAlign w:val="center"/>
        </w:tcPr>
        <w:p w14:paraId="2FF09B85" w14:textId="77777777" w:rsidR="00085ABD" w:rsidRPr="00534FDF" w:rsidRDefault="004321C6" w:rsidP="00104912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3C8B0147" w14:textId="77777777" w:rsidR="00085ABD" w:rsidRPr="00534FDF" w:rsidRDefault="004321C6" w:rsidP="00104912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3BBCD0F8" w14:textId="77777777" w:rsidR="00085ABD" w:rsidRPr="00A135B8" w:rsidRDefault="004321C6" w:rsidP="00104912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vAlign w:val="center"/>
        </w:tcPr>
        <w:p w14:paraId="55A97B35" w14:textId="77777777" w:rsidR="00085ABD" w:rsidRPr="00A135B8" w:rsidRDefault="004321C6" w:rsidP="00104912">
          <w:pPr>
            <w:pStyle w:val="a6"/>
            <w:jc w:val="center"/>
            <w:rPr>
              <w:rFonts w:ascii="PT Sans" w:hAnsi="PT Sans"/>
              <w:b/>
            </w:rPr>
          </w:pPr>
          <w:r>
            <w:rPr>
              <w:rFonts w:ascii="PT Sans" w:hAnsi="PT Sans"/>
              <w:b/>
              <w:noProof/>
            </w:rPr>
            <w:drawing>
              <wp:inline distT="0" distB="0" distL="0" distR="0" wp14:anchorId="1B9D2E25" wp14:editId="77FFF79D">
                <wp:extent cx="1818338" cy="499396"/>
                <wp:effectExtent l="0" t="0" r="0" b="0"/>
                <wp:docPr id="1022102059" name="Рисунок 10221020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DBDA69C" w14:textId="77777777" w:rsidR="00085ABD" w:rsidRPr="00A135B8" w:rsidRDefault="00085ABD" w:rsidP="00104912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26EF8"/>
    <w:multiLevelType w:val="hybridMultilevel"/>
    <w:tmpl w:val="3FE250FE"/>
    <w:lvl w:ilvl="0" w:tplc="F738CE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A193830"/>
    <w:multiLevelType w:val="hybridMultilevel"/>
    <w:tmpl w:val="37D8E2B4"/>
    <w:lvl w:ilvl="0" w:tplc="C88C3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147237793">
    <w:abstractNumId w:val="2"/>
  </w:num>
  <w:num w:numId="2" w16cid:durableId="492910427">
    <w:abstractNumId w:val="1"/>
  </w:num>
  <w:num w:numId="3" w16cid:durableId="1821144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275"/>
    <w:rsid w:val="00002A4D"/>
    <w:rsid w:val="00003133"/>
    <w:rsid w:val="00076CD9"/>
    <w:rsid w:val="00085ABD"/>
    <w:rsid w:val="000A4E8A"/>
    <w:rsid w:val="000C749E"/>
    <w:rsid w:val="000E778C"/>
    <w:rsid w:val="001509FF"/>
    <w:rsid w:val="001D41F9"/>
    <w:rsid w:val="001D4FA5"/>
    <w:rsid w:val="001F27CF"/>
    <w:rsid w:val="00203CCB"/>
    <w:rsid w:val="002106BD"/>
    <w:rsid w:val="002B2DC2"/>
    <w:rsid w:val="002E4432"/>
    <w:rsid w:val="002E7FEC"/>
    <w:rsid w:val="002F2931"/>
    <w:rsid w:val="00327275"/>
    <w:rsid w:val="00381CEA"/>
    <w:rsid w:val="00396430"/>
    <w:rsid w:val="003A51D9"/>
    <w:rsid w:val="003A5428"/>
    <w:rsid w:val="003D4874"/>
    <w:rsid w:val="003E63AE"/>
    <w:rsid w:val="004321C6"/>
    <w:rsid w:val="00465BC1"/>
    <w:rsid w:val="004B2B73"/>
    <w:rsid w:val="004D17A3"/>
    <w:rsid w:val="004E44D8"/>
    <w:rsid w:val="004E7A3E"/>
    <w:rsid w:val="005D30F7"/>
    <w:rsid w:val="005F74A9"/>
    <w:rsid w:val="00656D10"/>
    <w:rsid w:val="006B07FE"/>
    <w:rsid w:val="00774ADB"/>
    <w:rsid w:val="0077719C"/>
    <w:rsid w:val="00777A4C"/>
    <w:rsid w:val="0078724A"/>
    <w:rsid w:val="007B2010"/>
    <w:rsid w:val="007B6500"/>
    <w:rsid w:val="007C1BF1"/>
    <w:rsid w:val="00845729"/>
    <w:rsid w:val="008D5FB2"/>
    <w:rsid w:val="008E4D36"/>
    <w:rsid w:val="00975A67"/>
    <w:rsid w:val="00996A60"/>
    <w:rsid w:val="009C5AC0"/>
    <w:rsid w:val="00A047BB"/>
    <w:rsid w:val="00A20C4C"/>
    <w:rsid w:val="00A90260"/>
    <w:rsid w:val="00AA4426"/>
    <w:rsid w:val="00AD111E"/>
    <w:rsid w:val="00AD1D26"/>
    <w:rsid w:val="00B6682D"/>
    <w:rsid w:val="00BA6AFE"/>
    <w:rsid w:val="00BE7A01"/>
    <w:rsid w:val="00D00B86"/>
    <w:rsid w:val="00D10D45"/>
    <w:rsid w:val="00D64FD2"/>
    <w:rsid w:val="00D73347"/>
    <w:rsid w:val="00D77823"/>
    <w:rsid w:val="00DE2B1F"/>
    <w:rsid w:val="00E87B90"/>
    <w:rsid w:val="00F11740"/>
    <w:rsid w:val="00F4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D93C99"/>
  <w15:chartTrackingRefBased/>
  <w15:docId w15:val="{2FDD6699-A3FC-41F7-8518-6AF848C6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AD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i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AD111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AD111E"/>
    <w:rPr>
      <w:rFonts w:ascii="Arial" w:eastAsia="Times New Roman" w:hAnsi="Arial" w:cs="Arial"/>
      <w:iCs/>
      <w:sz w:val="24"/>
      <w:szCs w:val="24"/>
      <w:lang w:eastAsia="ru-RU"/>
    </w:rPr>
  </w:style>
  <w:style w:type="character" w:styleId="a5">
    <w:name w:val="page number"/>
    <w:basedOn w:val="a0"/>
    <w:rsid w:val="00AD111E"/>
  </w:style>
  <w:style w:type="paragraph" w:styleId="a6">
    <w:name w:val="header"/>
    <w:basedOn w:val="a"/>
    <w:link w:val="a7"/>
    <w:rsid w:val="00AD111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AD111E"/>
    <w:rPr>
      <w:rFonts w:ascii="Arial" w:eastAsia="Times New Roman" w:hAnsi="Arial" w:cs="Arial"/>
      <w:iCs/>
      <w:sz w:val="24"/>
      <w:szCs w:val="24"/>
      <w:lang w:eastAsia="ru-RU"/>
    </w:rPr>
  </w:style>
  <w:style w:type="table" w:styleId="a8">
    <w:name w:val="Table Grid"/>
    <w:basedOn w:val="a1"/>
    <w:rsid w:val="00AD111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D111E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AD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1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B1FB0-1F61-45A9-8BE0-4EDDAC3E9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Ершова Мария Сергеевна</cp:lastModifiedBy>
  <cp:revision>2</cp:revision>
  <dcterms:created xsi:type="dcterms:W3CDTF">2024-12-28T17:48:00Z</dcterms:created>
  <dcterms:modified xsi:type="dcterms:W3CDTF">2024-12-28T17:48:00Z</dcterms:modified>
</cp:coreProperties>
</file>