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166B" w14:textId="77777777" w:rsidR="00657348" w:rsidRDefault="00000000">
      <w:pPr>
        <w:spacing w:after="100"/>
        <w:jc w:val="center"/>
      </w:pPr>
      <w:r>
        <w:rPr>
          <w:b/>
          <w:bCs/>
          <w:color w:val="1F4E79"/>
          <w:sz w:val="36"/>
          <w:szCs w:val="36"/>
        </w:rPr>
        <w:t>CC451 – Computer Networks</w:t>
      </w:r>
    </w:p>
    <w:p w14:paraId="2A39DDB7" w14:textId="77777777" w:rsidR="00657348" w:rsidRDefault="00000000">
      <w:pPr>
        <w:spacing w:after="100"/>
        <w:jc w:val="center"/>
      </w:pPr>
      <w:r>
        <w:rPr>
          <w:b/>
          <w:bCs/>
          <w:color w:val="2E75B6"/>
          <w:sz w:val="30"/>
          <w:szCs w:val="30"/>
        </w:rPr>
        <w:t>Lab 3: Wireshark TCP Analysis</w:t>
      </w:r>
    </w:p>
    <w:p w14:paraId="08FB7CF7" w14:textId="77777777" w:rsidR="00657348" w:rsidRDefault="00000000">
      <w:pPr>
        <w:spacing w:after="100"/>
        <w:jc w:val="center"/>
      </w:pPr>
      <w:r>
        <w:rPr>
          <w:color w:val="666666"/>
          <w:sz w:val="24"/>
          <w:szCs w:val="24"/>
        </w:rPr>
        <w:t>Explanation Guide &amp; TA Discussion Prep</w:t>
      </w:r>
    </w:p>
    <w:p w14:paraId="32F5CE26" w14:textId="77777777" w:rsidR="00657348" w:rsidRDefault="00000000">
      <w:pPr>
        <w:spacing w:after="400"/>
        <w:jc w:val="center"/>
      </w:pPr>
      <w:r>
        <w:rPr>
          <w:color w:val="888888"/>
          <w:sz w:val="20"/>
          <w:szCs w:val="20"/>
        </w:rPr>
        <w:t>Spring 2025 – Alexandria University, Faculty of Engineering</w:t>
      </w:r>
    </w:p>
    <w:p w14:paraId="1AF2470C" w14:textId="77777777" w:rsidR="00657348" w:rsidRDefault="00000000">
      <w:pPr>
        <w:pStyle w:val="Heading1"/>
      </w:pPr>
      <w:r>
        <w:t>1. Core TCP Concepts</w:t>
      </w:r>
    </w:p>
    <w:p w14:paraId="5B9C5686" w14:textId="77777777" w:rsidR="00657348" w:rsidRDefault="00000000">
      <w:pPr>
        <w:pStyle w:val="Heading2"/>
      </w:pPr>
      <w:r>
        <w:t>1.1 TCP Connection Setup (Three-Way Handshake)</w:t>
      </w:r>
    </w:p>
    <w:p w14:paraId="17B0313E" w14:textId="77777777" w:rsidR="00657348" w:rsidRDefault="00000000">
      <w:pPr>
        <w:spacing w:after="120"/>
      </w:pPr>
      <w:r>
        <w:t>TCP is connection-oriented, so before any data is sent, the client and server must establish a connection. This happens in three steps:</w:t>
      </w:r>
    </w:p>
    <w:p w14:paraId="5D5DD3D7" w14:textId="77777777" w:rsidR="00657348" w:rsidRDefault="00000000">
      <w:pPr>
        <w:pStyle w:val="ListParagraph"/>
        <w:numPr>
          <w:ilvl w:val="0"/>
          <w:numId w:val="2"/>
        </w:numPr>
      </w:pPr>
      <w:r>
        <w:rPr>
          <w:b/>
          <w:bCs/>
        </w:rPr>
        <w:t xml:space="preserve">SYN: </w:t>
      </w:r>
      <w:r>
        <w:t xml:space="preserve">The client sends a TCP segment with the SYN flag set. It picks a random Initial Sequence Number (ISN), e.g., 4236649187. No data </w:t>
      </w:r>
      <w:proofErr w:type="gramStart"/>
      <w:r>
        <w:t>is</w:t>
      </w:r>
      <w:proofErr w:type="gramEnd"/>
      <w:r>
        <w:t xml:space="preserve"> sent yet.</w:t>
      </w:r>
    </w:p>
    <w:p w14:paraId="7394C169" w14:textId="77777777" w:rsidR="00657348" w:rsidRDefault="00000000">
      <w:pPr>
        <w:pStyle w:val="ListParagraph"/>
        <w:numPr>
          <w:ilvl w:val="0"/>
          <w:numId w:val="2"/>
        </w:numPr>
      </w:pPr>
      <w:r>
        <w:rPr>
          <w:b/>
          <w:bCs/>
        </w:rPr>
        <w:t xml:space="preserve">SYN-ACK: </w:t>
      </w:r>
      <w:r>
        <w:t xml:space="preserve">The server responds with both SYN and ACK flags set. The server </w:t>
      </w:r>
      <w:proofErr w:type="gramStart"/>
      <w:r>
        <w:t>picks</w:t>
      </w:r>
      <w:proofErr w:type="gramEnd"/>
      <w:r>
        <w:t xml:space="preserve"> its own ISN (e.g., 1068969752) and sets the ACK number to the client’s ISN + 1 (e.g., 4236649188). This tells the client: “I got your SYN, send me byte 4236649188 next.”</w:t>
      </w:r>
    </w:p>
    <w:p w14:paraId="2CCCBEF9" w14:textId="77777777" w:rsidR="00657348" w:rsidRDefault="00000000">
      <w:pPr>
        <w:pStyle w:val="ListParagraph"/>
        <w:numPr>
          <w:ilvl w:val="0"/>
          <w:numId w:val="2"/>
        </w:numPr>
        <w:spacing w:after="200"/>
      </w:pPr>
      <w:r>
        <w:rPr>
          <w:b/>
          <w:bCs/>
        </w:rPr>
        <w:t xml:space="preserve">ACK: </w:t>
      </w:r>
      <w:r>
        <w:t>The client sends an ACK back, confirming the server’s SYN. Now the connection is open and data can flow.</w:t>
      </w:r>
    </w:p>
    <w:p w14:paraId="45C72A9A" w14:textId="77777777" w:rsidR="00657348" w:rsidRDefault="00000000">
      <w:pPr>
        <w:spacing w:after="200"/>
      </w:pPr>
      <w:r>
        <w:rPr>
          <w:b/>
          <w:bCs/>
          <w:color w:val="C00000"/>
        </w:rPr>
        <w:t xml:space="preserve">Key point: </w:t>
      </w:r>
      <w:r>
        <w:t>The SYN flag consumes one sequence number even though no data is sent. That’s why the ACK number = ISN + 1.</w:t>
      </w:r>
    </w:p>
    <w:p w14:paraId="04BA2F1D" w14:textId="77777777" w:rsidR="00657348" w:rsidRDefault="00000000">
      <w:pPr>
        <w:pStyle w:val="Heading2"/>
      </w:pPr>
      <w:r>
        <w:t>1.2 Sequence and Acknowledgment Numbers</w:t>
      </w:r>
    </w:p>
    <w:p w14:paraId="75AE24DA" w14:textId="77777777" w:rsidR="00657348" w:rsidRDefault="00000000">
      <w:pPr>
        <w:spacing w:after="120"/>
      </w:pPr>
      <w:r>
        <w:rPr>
          <w:b/>
          <w:bCs/>
        </w:rPr>
        <w:t xml:space="preserve">Sequence Number: </w:t>
      </w:r>
      <w:r>
        <w:t>Identifies the first byte of data in the segment. If Seq = 1000 and the segment carries 500 bytes, then the data covers bytes 1000–1499.</w:t>
      </w:r>
    </w:p>
    <w:p w14:paraId="34C8BDAD" w14:textId="77777777" w:rsidR="00657348" w:rsidRDefault="00000000">
      <w:pPr>
        <w:spacing w:after="120"/>
      </w:pPr>
      <w:r>
        <w:rPr>
          <w:b/>
          <w:bCs/>
        </w:rPr>
        <w:t xml:space="preserve">Acknowledgment Number: </w:t>
      </w:r>
      <w:r>
        <w:t xml:space="preserve">Tells the sender: “I have received all bytes up to (but not including) this number.” </w:t>
      </w:r>
      <w:proofErr w:type="gramStart"/>
      <w:r>
        <w:t>So</w:t>
      </w:r>
      <w:proofErr w:type="gramEnd"/>
      <w:r>
        <w:t xml:space="preserve"> Ack = 1500 means “I got bytes up to 1499, send me 1500 next.”</w:t>
      </w:r>
    </w:p>
    <w:p w14:paraId="142160B4" w14:textId="77777777" w:rsidR="00657348" w:rsidRDefault="00000000">
      <w:pPr>
        <w:spacing w:after="200"/>
      </w:pPr>
      <w:r>
        <w:rPr>
          <w:b/>
          <w:bCs/>
        </w:rPr>
        <w:t xml:space="preserve">Cumulative ACK: </w:t>
      </w:r>
      <w:r>
        <w:t>TCP ACKs are cumulative. If bytes 1–500 and 501–1000 arrive, a single ACK with Ack=1001 covers both.</w:t>
      </w:r>
    </w:p>
    <w:p w14:paraId="5F879E79" w14:textId="77777777" w:rsidR="00657348" w:rsidRDefault="00000000">
      <w:pPr>
        <w:pStyle w:val="Heading2"/>
      </w:pPr>
      <w:r>
        <w:t>1.3 SACK (Selective Acknowledgment)</w:t>
      </w:r>
    </w:p>
    <w:p w14:paraId="70D773ED" w14:textId="77777777" w:rsidR="00657348" w:rsidRDefault="00000000">
      <w:pPr>
        <w:spacing w:after="200"/>
      </w:pPr>
      <w:r>
        <w:t xml:space="preserve">Normal TCP ACKs are cumulative, so if segment 3 is lost but 4 and 5 arrive, the receiver can only ACK up to 2. The sender doesn’t know that 4 and 5 arrived fine. SACK is a TCP option negotiated during the handshake (via “SACK Permitted” in SYN/SYN-ACK). With SACK, the receiver can say: “I’m missing segment 3, but I have 4 and 5.” </w:t>
      </w:r>
      <w:proofErr w:type="gramStart"/>
      <w:r>
        <w:t>So</w:t>
      </w:r>
      <w:proofErr w:type="gramEnd"/>
      <w:r>
        <w:t xml:space="preserve"> the sender only retransmits segment 3, saving bandwidth.</w:t>
      </w:r>
    </w:p>
    <w:p w14:paraId="1487417D" w14:textId="77777777" w:rsidR="00657348" w:rsidRDefault="00000000">
      <w:pPr>
        <w:pStyle w:val="Heading2"/>
      </w:pPr>
      <w:r>
        <w:t xml:space="preserve">1.4 RTT and </w:t>
      </w:r>
      <w:proofErr w:type="spellStart"/>
      <w:r>
        <w:t>EstimatedRTT</w:t>
      </w:r>
      <w:proofErr w:type="spellEnd"/>
    </w:p>
    <w:p w14:paraId="23E80B97" w14:textId="77777777" w:rsidR="00657348" w:rsidRDefault="00000000">
      <w:pPr>
        <w:spacing w:after="120"/>
      </w:pPr>
      <w:r>
        <w:rPr>
          <w:b/>
          <w:bCs/>
        </w:rPr>
        <w:t xml:space="preserve">RTT (Round-Trip Time): </w:t>
      </w:r>
      <w:r>
        <w:t>The time from sending a data segment to receiving its ACK. Measured per segment.</w:t>
      </w:r>
    </w:p>
    <w:p w14:paraId="181155A8" w14:textId="77777777" w:rsidR="00657348" w:rsidRDefault="00000000">
      <w:pPr>
        <w:spacing w:after="120"/>
      </w:pPr>
      <w:proofErr w:type="spellStart"/>
      <w:r>
        <w:rPr>
          <w:b/>
          <w:bCs/>
        </w:rPr>
        <w:t>EstimatedRTT</w:t>
      </w:r>
      <w:proofErr w:type="spellEnd"/>
      <w:r>
        <w:rPr>
          <w:b/>
          <w:bCs/>
        </w:rPr>
        <w:t xml:space="preserve">: </w:t>
      </w:r>
      <w:r>
        <w:t>A smoothed average that filters out short-term RTT fluctuations. Calculated as:</w:t>
      </w:r>
    </w:p>
    <w:p w14:paraId="6C0FD18A" w14:textId="7CEE90F0" w:rsidR="00657348" w:rsidRDefault="00336ED5">
      <w:pPr>
        <w:spacing w:after="120"/>
        <w:jc w:val="center"/>
      </w:pPr>
      <m:oMathPara>
        <m:oMath>
          <m:r>
            <m:rPr>
              <m:sty m:val="bi"/>
            </m:rPr>
            <w:rPr>
              <w:rFonts w:ascii="Cambria Math" w:hAnsi="Cambria Math"/>
            </w:rPr>
            <m:t xml:space="preserve">EstimatedRTT = </m:t>
          </m:r>
          <m:d>
            <m:dPr>
              <m:ctrlPr>
                <w:rPr>
                  <w:rFonts w:ascii="Cambria Math" w:hAnsi="Cambria Math"/>
                  <w:b/>
                  <w:bCs/>
                  <w:i/>
                  <w:iCs/>
                </w:rPr>
              </m:ctrlPr>
            </m:dPr>
            <m:e>
              <m:r>
                <m:rPr>
                  <m:sty m:val="bi"/>
                </m:rPr>
                <w:rPr>
                  <w:rFonts w:ascii="Cambria Math" w:hAnsi="Cambria Math"/>
                </w:rPr>
                <m:t>1 - α</m:t>
              </m:r>
            </m:e>
          </m:d>
          <m:r>
            <m:rPr>
              <m:sty m:val="bi"/>
            </m:rPr>
            <w:rPr>
              <w:rFonts w:ascii="Cambria Math" w:hAnsi="Cambria Math"/>
            </w:rPr>
            <m:t>× EstimatedRTT + α × SampleRTT</m:t>
          </m:r>
        </m:oMath>
      </m:oMathPara>
    </w:p>
    <w:p w14:paraId="35E68E39" w14:textId="77777777" w:rsidR="00657348" w:rsidRDefault="00000000">
      <w:pPr>
        <w:spacing w:after="200"/>
      </w:pPr>
      <w:r>
        <w:t xml:space="preserve">where α = 0.125. This means 87.5% </w:t>
      </w:r>
      <w:proofErr w:type="gramStart"/>
      <w:r>
        <w:t>weight</w:t>
      </w:r>
      <w:proofErr w:type="gramEnd"/>
      <w:r>
        <w:t xml:space="preserve"> on the old estimate and 12.5% on the new sample. This makes the estimate stable and not jumpy.</w:t>
      </w:r>
    </w:p>
    <w:p w14:paraId="68EAFA8B" w14:textId="77777777" w:rsidR="00657348" w:rsidRDefault="00000000">
      <w:pPr>
        <w:pStyle w:val="Heading2"/>
      </w:pPr>
      <w:r>
        <w:t>1.5 Flow Control</w:t>
      </w:r>
    </w:p>
    <w:p w14:paraId="199A9E89" w14:textId="77777777" w:rsidR="00657348" w:rsidRDefault="00000000">
      <w:pPr>
        <w:spacing w:after="200"/>
      </w:pPr>
      <w:r>
        <w:t>The receiver advertises a window size (</w:t>
      </w:r>
      <w:proofErr w:type="spellStart"/>
      <w:r>
        <w:t>rwnd</w:t>
      </w:r>
      <w:proofErr w:type="spellEnd"/>
      <w:r>
        <w:t xml:space="preserve">) in every ACK. This tells the sender: “don’t send more than </w:t>
      </w:r>
      <w:proofErr w:type="spellStart"/>
      <w:r>
        <w:t>rwnd</w:t>
      </w:r>
      <w:proofErr w:type="spellEnd"/>
      <w:r>
        <w:t xml:space="preserve"> bytes of unacknowledged data.” This prevents the sender from overflowing the receiver’s buffer. In this lab, the receiver’s window is large (~131KB), so it never throttles the sender. The bottleneck is congestion control, not flow control.</w:t>
      </w:r>
    </w:p>
    <w:p w14:paraId="5BC0A0CB" w14:textId="77777777" w:rsidR="00657348" w:rsidRDefault="00000000">
      <w:pPr>
        <w:pStyle w:val="Heading2"/>
      </w:pPr>
      <w:r>
        <w:lastRenderedPageBreak/>
        <w:t>1.6 TCP Congestion Control</w:t>
      </w:r>
    </w:p>
    <w:p w14:paraId="07E58057" w14:textId="77777777" w:rsidR="00657348" w:rsidRDefault="00000000">
      <w:pPr>
        <w:spacing w:after="120"/>
      </w:pPr>
      <w:r>
        <w:rPr>
          <w:b/>
          <w:bCs/>
        </w:rPr>
        <w:t xml:space="preserve">Slow Start: </w:t>
      </w:r>
      <w:r>
        <w:t xml:space="preserve">TCP starts with </w:t>
      </w:r>
      <w:proofErr w:type="spellStart"/>
      <w:r>
        <w:t>cwnd</w:t>
      </w:r>
      <w:proofErr w:type="spellEnd"/>
      <w:r>
        <w:t xml:space="preserve"> = 1 MSS. Each time an ACK arrives, </w:t>
      </w:r>
      <w:proofErr w:type="spellStart"/>
      <w:r>
        <w:t>cwnd</w:t>
      </w:r>
      <w:proofErr w:type="spellEnd"/>
      <w:r>
        <w:t xml:space="preserve"> increases by 1 MSS. This effectively doubles </w:t>
      </w:r>
      <w:proofErr w:type="spellStart"/>
      <w:r>
        <w:t>cwnd</w:t>
      </w:r>
      <w:proofErr w:type="spellEnd"/>
      <w:r>
        <w:t xml:space="preserve"> every RTT (exponential growth). It continues until </w:t>
      </w:r>
      <w:proofErr w:type="spellStart"/>
      <w:r>
        <w:t>cwnd</w:t>
      </w:r>
      <w:proofErr w:type="spellEnd"/>
      <w:r>
        <w:t xml:space="preserve"> reaches </w:t>
      </w:r>
      <w:proofErr w:type="spellStart"/>
      <w:r>
        <w:t>ssthresh</w:t>
      </w:r>
      <w:proofErr w:type="spellEnd"/>
      <w:r>
        <w:t xml:space="preserve"> or loss is detected.</w:t>
      </w:r>
    </w:p>
    <w:p w14:paraId="0A792F00" w14:textId="77777777" w:rsidR="00657348" w:rsidRDefault="00000000">
      <w:pPr>
        <w:spacing w:after="120"/>
      </w:pPr>
      <w:r>
        <w:rPr>
          <w:b/>
          <w:bCs/>
        </w:rPr>
        <w:t xml:space="preserve">Congestion Avoidance: </w:t>
      </w:r>
      <w:r>
        <w:t xml:space="preserve">Once </w:t>
      </w:r>
      <w:proofErr w:type="spellStart"/>
      <w:r>
        <w:t>cwnd</w:t>
      </w:r>
      <w:proofErr w:type="spellEnd"/>
      <w:r>
        <w:t xml:space="preserve"> &gt;= </w:t>
      </w:r>
      <w:proofErr w:type="spellStart"/>
      <w:r>
        <w:t>ssthresh</w:t>
      </w:r>
      <w:proofErr w:type="spellEnd"/>
      <w:r>
        <w:t xml:space="preserve">, TCP switches to linear growth: </w:t>
      </w:r>
      <w:proofErr w:type="spellStart"/>
      <w:r>
        <w:t>cwnd</w:t>
      </w:r>
      <w:proofErr w:type="spellEnd"/>
      <w:r>
        <w:t xml:space="preserve"> increases by roughly 1 MSS per RTT (additive increase). This is more cautious.</w:t>
      </w:r>
    </w:p>
    <w:p w14:paraId="660CB89D" w14:textId="77777777" w:rsidR="00657348" w:rsidRDefault="00000000">
      <w:pPr>
        <w:spacing w:after="200"/>
      </w:pPr>
      <w:r>
        <w:rPr>
          <w:b/>
          <w:bCs/>
          <w:color w:val="C00000"/>
        </w:rPr>
        <w:t xml:space="preserve">In this lab: </w:t>
      </w:r>
      <w:r>
        <w:t xml:space="preserve">The Stevens plot (Figure 5) shows the number of segments per fleet doubling each RTT. This confirms the connection is in </w:t>
      </w:r>
      <w:proofErr w:type="gramStart"/>
      <w:r>
        <w:t>slow</w:t>
      </w:r>
      <w:proofErr w:type="gramEnd"/>
      <w:r>
        <w:t xml:space="preserve"> start the entire time — the file is small enough to finish before exiting slow start.</w:t>
      </w:r>
    </w:p>
    <w:p w14:paraId="11133FEC" w14:textId="77777777" w:rsidR="00657348" w:rsidRDefault="00000000">
      <w:pPr>
        <w:pStyle w:val="Heading2"/>
      </w:pPr>
      <w:r>
        <w:t>1.7 Delayed ACKs</w:t>
      </w:r>
    </w:p>
    <w:p w14:paraId="3BE47679" w14:textId="63CB501D" w:rsidR="00657348" w:rsidRDefault="00000000" w:rsidP="00336ED5">
      <w:pPr>
        <w:spacing w:after="200"/>
      </w:pPr>
      <w:r>
        <w:t>TCP receivers often wait up to 500ms for a second segment before sending an ACK. If a second segment arrives, the receiver sends one ACK covering both. This reduces the number of ACKs on the network. In this lab, many ACKs cover 2896 bytes (2 × 1448), confirming the receiver ACKs every other segment.</w:t>
      </w:r>
      <w:r w:rsidR="00336ED5">
        <w:tab/>
      </w:r>
    </w:p>
    <w:p w14:paraId="46A1CB09" w14:textId="77777777" w:rsidR="00657348" w:rsidRDefault="00000000">
      <w:pPr>
        <w:pStyle w:val="Heading1"/>
      </w:pPr>
      <w:r>
        <w:t>2. What Happens in This Lab (Step by Step)</w:t>
      </w:r>
    </w:p>
    <w:p w14:paraId="47F6F242" w14:textId="77777777" w:rsidR="00657348" w:rsidRDefault="00000000">
      <w:pPr>
        <w:pStyle w:val="ListParagraph"/>
        <w:numPr>
          <w:ilvl w:val="0"/>
          <w:numId w:val="2"/>
        </w:numPr>
      </w:pPr>
      <w:r>
        <w:t>You download alice.txt (~152KB text file) and upload it to gaia.cs.umass.edu via HTTP POST.</w:t>
      </w:r>
    </w:p>
    <w:p w14:paraId="67B8AD95" w14:textId="77777777" w:rsidR="00657348" w:rsidRDefault="00000000">
      <w:pPr>
        <w:pStyle w:val="ListParagraph"/>
        <w:numPr>
          <w:ilvl w:val="0"/>
          <w:numId w:val="2"/>
        </w:numPr>
      </w:pPr>
      <w:r>
        <w:t>Wireshark captures all the TCP segments during this upload.</w:t>
      </w:r>
    </w:p>
    <w:p w14:paraId="32E824A4" w14:textId="77777777" w:rsidR="00657348" w:rsidRDefault="00000000">
      <w:pPr>
        <w:pStyle w:val="ListParagraph"/>
        <w:numPr>
          <w:ilvl w:val="0"/>
          <w:numId w:val="2"/>
        </w:numPr>
      </w:pPr>
      <w:r>
        <w:t>The 3-way handshake happens first (SYN → SYN-ACK → ACK).</w:t>
      </w:r>
    </w:p>
    <w:p w14:paraId="0ED2768E" w14:textId="77777777" w:rsidR="00657348" w:rsidRDefault="00000000">
      <w:pPr>
        <w:pStyle w:val="ListParagraph"/>
        <w:numPr>
          <w:ilvl w:val="0"/>
          <w:numId w:val="2"/>
        </w:numPr>
      </w:pPr>
      <w:r>
        <w:t>The HTTP POST message (with alice.txt in the body) is too large for one segment, so TCP breaks it into ~106 segments of ~1448 bytes each.</w:t>
      </w:r>
    </w:p>
    <w:p w14:paraId="3B1AEA4C" w14:textId="77777777" w:rsidR="00657348" w:rsidRDefault="00000000">
      <w:pPr>
        <w:pStyle w:val="ListParagraph"/>
        <w:numPr>
          <w:ilvl w:val="0"/>
          <w:numId w:val="2"/>
        </w:numPr>
      </w:pPr>
      <w:r>
        <w:t>The server ACKs the received data. You can see the ACK numbers increasing.</w:t>
      </w:r>
    </w:p>
    <w:p w14:paraId="129B2EBE" w14:textId="77777777" w:rsidR="00657348" w:rsidRDefault="00000000">
      <w:pPr>
        <w:pStyle w:val="ListParagraph"/>
        <w:numPr>
          <w:ilvl w:val="0"/>
          <w:numId w:val="2"/>
        </w:numPr>
      </w:pPr>
      <w:r>
        <w:t>Slow start is visible: the sender sends 1, then 2, then 4, then 8 segments per RTT.</w:t>
      </w:r>
    </w:p>
    <w:p w14:paraId="665CED49" w14:textId="77777777" w:rsidR="00657348" w:rsidRDefault="00000000">
      <w:pPr>
        <w:pStyle w:val="ListParagraph"/>
        <w:numPr>
          <w:ilvl w:val="0"/>
          <w:numId w:val="2"/>
        </w:numPr>
        <w:spacing w:after="200"/>
      </w:pPr>
      <w:r>
        <w:t>After the upload is complete, the server responds with HTTP 200 OK.</w:t>
      </w:r>
    </w:p>
    <w:p w14:paraId="1608078D" w14:textId="77777777" w:rsidR="00657348" w:rsidRDefault="00000000">
      <w:pPr>
        <w:pStyle w:val="Heading1"/>
      </w:pPr>
      <w:r>
        <w:t>3. Key Numbers from the Trace</w:t>
      </w:r>
    </w:p>
    <w:p w14:paraId="4D1673A1" w14:textId="77777777" w:rsidR="00657348" w:rsidRDefault="00000000">
      <w:pPr>
        <w:spacing w:after="200"/>
      </w:pPr>
      <w:r>
        <w:t>These are from the provided trace file tcp-wireshark-trace1-1: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657348" w14:paraId="0435481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5EC54C" w14:textId="77777777" w:rsidR="00657348" w:rsidRDefault="00000000">
            <w:r>
              <w:rPr>
                <w:b/>
                <w:bCs/>
                <w:color w:val="FFFFFF"/>
              </w:rPr>
              <w:t>Parameter</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C3DE55" w14:textId="77777777" w:rsidR="00657348" w:rsidRDefault="00000000">
            <w:r>
              <w:rPr>
                <w:b/>
                <w:bCs/>
                <w:color w:val="FFFFFF"/>
              </w:rPr>
              <w:t>Value</w:t>
            </w:r>
          </w:p>
        </w:tc>
      </w:tr>
      <w:tr w:rsidR="00657348" w14:paraId="239ECA0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1C1CDD" w14:textId="77777777" w:rsidR="00657348" w:rsidRDefault="00000000">
            <w:r>
              <w:rPr>
                <w:b/>
                <w:bCs/>
                <w:sz w:val="20"/>
                <w:szCs w:val="20"/>
              </w:rPr>
              <w:t xml:space="preserve">Client </w:t>
            </w:r>
            <w:proofErr w:type="gramStart"/>
            <w:r>
              <w:rPr>
                <w:b/>
                <w:bCs/>
                <w:sz w:val="20"/>
                <w:szCs w:val="20"/>
              </w:rPr>
              <w:t>IP :</w:t>
            </w:r>
            <w:proofErr w:type="gramEnd"/>
            <w:r>
              <w:rPr>
                <w:b/>
                <w:bCs/>
                <w:sz w:val="20"/>
                <w:szCs w:val="20"/>
              </w:rPr>
              <w:t xml:space="preserve"> Port</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8BF0B9" w14:textId="77777777" w:rsidR="00657348" w:rsidRDefault="00000000">
            <w:proofErr w:type="gramStart"/>
            <w:r>
              <w:rPr>
                <w:sz w:val="20"/>
                <w:szCs w:val="20"/>
              </w:rPr>
              <w:t>192.168.86.68 :</w:t>
            </w:r>
            <w:proofErr w:type="gramEnd"/>
            <w:r>
              <w:rPr>
                <w:sz w:val="20"/>
                <w:szCs w:val="20"/>
              </w:rPr>
              <w:t xml:space="preserve"> 55639</w:t>
            </w:r>
          </w:p>
        </w:tc>
      </w:tr>
      <w:tr w:rsidR="00657348" w14:paraId="16458D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8C902" w14:textId="77777777" w:rsidR="00657348" w:rsidRDefault="00000000">
            <w:r>
              <w:rPr>
                <w:b/>
                <w:bCs/>
                <w:sz w:val="20"/>
                <w:szCs w:val="20"/>
              </w:rPr>
              <w:t xml:space="preserve">Server </w:t>
            </w:r>
            <w:proofErr w:type="gramStart"/>
            <w:r>
              <w:rPr>
                <w:b/>
                <w:bCs/>
                <w:sz w:val="20"/>
                <w:szCs w:val="20"/>
              </w:rPr>
              <w:t>IP :</w:t>
            </w:r>
            <w:proofErr w:type="gramEnd"/>
            <w:r>
              <w:rPr>
                <w:b/>
                <w:bCs/>
                <w:sz w:val="20"/>
                <w:szCs w:val="20"/>
              </w:rPr>
              <w:t xml:space="preserve"> Port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40520" w14:textId="77777777" w:rsidR="00657348" w:rsidRDefault="00000000">
            <w:proofErr w:type="gramStart"/>
            <w:r>
              <w:rPr>
                <w:sz w:val="20"/>
                <w:szCs w:val="20"/>
              </w:rPr>
              <w:t>128.119.245.12 :</w:t>
            </w:r>
            <w:proofErr w:type="gramEnd"/>
            <w:r>
              <w:rPr>
                <w:sz w:val="20"/>
                <w:szCs w:val="20"/>
              </w:rPr>
              <w:t xml:space="preserve"> 80</w:t>
            </w:r>
          </w:p>
        </w:tc>
      </w:tr>
      <w:tr w:rsidR="00657348" w14:paraId="4093A2C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599CD1" w14:textId="77777777" w:rsidR="00657348" w:rsidRDefault="00000000">
            <w:r>
              <w:rPr>
                <w:b/>
                <w:bCs/>
                <w:sz w:val="20"/>
                <w:szCs w:val="20"/>
              </w:rPr>
              <w:t>Client ISN (raw)</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E1A569" w14:textId="77777777" w:rsidR="00657348" w:rsidRDefault="00000000">
            <w:r>
              <w:rPr>
                <w:sz w:val="20"/>
                <w:szCs w:val="20"/>
              </w:rPr>
              <w:t>4236649187</w:t>
            </w:r>
          </w:p>
        </w:tc>
      </w:tr>
      <w:tr w:rsidR="00657348" w14:paraId="33CFF9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8B33C" w14:textId="77777777" w:rsidR="00657348" w:rsidRDefault="00000000">
            <w:r>
              <w:rPr>
                <w:b/>
                <w:bCs/>
                <w:sz w:val="20"/>
                <w:szCs w:val="20"/>
              </w:rPr>
              <w:t>Server ISN (raw)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0A2B" w14:textId="77777777" w:rsidR="00657348" w:rsidRDefault="00000000">
            <w:r>
              <w:rPr>
                <w:sz w:val="20"/>
                <w:szCs w:val="20"/>
              </w:rPr>
              <w:t>1068969752</w:t>
            </w:r>
          </w:p>
        </w:tc>
      </w:tr>
      <w:tr w:rsidR="00657348" w14:paraId="27E670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AD0454" w14:textId="77777777" w:rsidR="00657348" w:rsidRDefault="00000000">
            <w:r>
              <w:rPr>
                <w:b/>
                <w:bCs/>
                <w:sz w:val="20"/>
                <w:szCs w:val="20"/>
              </w:rPr>
              <w:t>MSS</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8BF298" w14:textId="77777777" w:rsidR="00657348" w:rsidRDefault="00000000">
            <w:r>
              <w:rPr>
                <w:sz w:val="20"/>
                <w:szCs w:val="20"/>
              </w:rPr>
              <w:t>1448 bytes</w:t>
            </w:r>
          </w:p>
        </w:tc>
      </w:tr>
      <w:tr w:rsidR="00657348" w14:paraId="6BAA321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99E8C" w14:textId="77777777" w:rsidR="00657348" w:rsidRDefault="00000000">
            <w:r>
              <w:rPr>
                <w:b/>
                <w:bCs/>
                <w:sz w:val="20"/>
                <w:szCs w:val="20"/>
              </w:rPr>
              <w:t>Total file size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44FE7" w14:textId="77777777" w:rsidR="00657348" w:rsidRDefault="00000000">
            <w:r>
              <w:rPr>
                <w:sz w:val="20"/>
                <w:szCs w:val="20"/>
              </w:rPr>
              <w:t>~153,425 bytes</w:t>
            </w:r>
          </w:p>
        </w:tc>
      </w:tr>
      <w:tr w:rsidR="00657348" w14:paraId="7B0455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50D979" w14:textId="77777777" w:rsidR="00657348" w:rsidRDefault="00000000">
            <w:r>
              <w:rPr>
                <w:b/>
                <w:bCs/>
                <w:sz w:val="20"/>
                <w:szCs w:val="20"/>
              </w:rPr>
              <w:t>Number of TCP segments</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B3E27A" w14:textId="77777777" w:rsidR="00657348" w:rsidRDefault="00000000">
            <w:r>
              <w:rPr>
                <w:sz w:val="20"/>
                <w:szCs w:val="20"/>
              </w:rPr>
              <w:t>~106</w:t>
            </w:r>
          </w:p>
        </w:tc>
      </w:tr>
      <w:tr w:rsidR="00657348" w14:paraId="623C74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A971C" w14:textId="77777777" w:rsidR="00657348" w:rsidRDefault="00000000">
            <w:r>
              <w:rPr>
                <w:b/>
                <w:bCs/>
                <w:sz w:val="20"/>
                <w:szCs w:val="20"/>
              </w:rPr>
              <w:t>RTT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4097A" w14:textId="77777777" w:rsidR="00657348" w:rsidRDefault="00000000">
            <w:r>
              <w:rPr>
                <w:sz w:val="20"/>
                <w:szCs w:val="20"/>
              </w:rPr>
              <w:t xml:space="preserve">~28.6 </w:t>
            </w:r>
            <w:proofErr w:type="spellStart"/>
            <w:r>
              <w:rPr>
                <w:sz w:val="20"/>
                <w:szCs w:val="20"/>
              </w:rPr>
              <w:t>ms</w:t>
            </w:r>
            <w:proofErr w:type="spellEnd"/>
          </w:p>
        </w:tc>
      </w:tr>
      <w:tr w:rsidR="00657348" w14:paraId="177BD4F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484AE1" w14:textId="77777777" w:rsidR="00657348" w:rsidRDefault="00000000">
            <w:r>
              <w:rPr>
                <w:b/>
                <w:bCs/>
                <w:sz w:val="20"/>
                <w:szCs w:val="20"/>
              </w:rPr>
              <w:t>Throughput</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6D7DB2" w14:textId="77777777" w:rsidR="00657348" w:rsidRDefault="00000000">
            <w:r>
              <w:rPr>
                <w:sz w:val="20"/>
                <w:szCs w:val="20"/>
              </w:rPr>
              <w:t>~1.16 MB/s (~9.7 Mbps)</w:t>
            </w:r>
          </w:p>
        </w:tc>
      </w:tr>
      <w:tr w:rsidR="00657348" w14:paraId="0281C9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66752" w14:textId="77777777" w:rsidR="00657348" w:rsidRDefault="00000000">
            <w:r>
              <w:rPr>
                <w:b/>
                <w:bCs/>
                <w:sz w:val="20"/>
                <w:szCs w:val="20"/>
              </w:rPr>
              <w:t>Receiver window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668DC" w14:textId="77777777" w:rsidR="00657348" w:rsidRDefault="00000000">
            <w:r>
              <w:rPr>
                <w:sz w:val="20"/>
                <w:szCs w:val="20"/>
              </w:rPr>
              <w:t>~131,712 bytes</w:t>
            </w:r>
          </w:p>
        </w:tc>
      </w:tr>
      <w:tr w:rsidR="00657348" w14:paraId="0D666FF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15ED8A" w14:textId="77777777" w:rsidR="00657348" w:rsidRDefault="00000000">
            <w:r>
              <w:rPr>
                <w:b/>
                <w:bCs/>
                <w:sz w:val="20"/>
                <w:szCs w:val="20"/>
              </w:rPr>
              <w:t>Retransmissions</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46A64C" w14:textId="77777777" w:rsidR="00657348" w:rsidRDefault="00000000">
            <w:r>
              <w:rPr>
                <w:sz w:val="20"/>
                <w:szCs w:val="20"/>
              </w:rPr>
              <w:t>None</w:t>
            </w:r>
          </w:p>
        </w:tc>
      </w:tr>
      <w:tr w:rsidR="00657348" w14:paraId="4F81D26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19BEA" w14:textId="77777777" w:rsidR="00657348" w:rsidRDefault="00000000">
            <w:r>
              <w:rPr>
                <w:b/>
                <w:bCs/>
                <w:sz w:val="20"/>
                <w:szCs w:val="20"/>
              </w:rPr>
              <w:t>TCP Phase observed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7234B" w14:textId="77777777" w:rsidR="00657348" w:rsidRDefault="00000000">
            <w:r>
              <w:rPr>
                <w:sz w:val="20"/>
                <w:szCs w:val="20"/>
              </w:rPr>
              <w:t>Slow Start (exponential growth)</w:t>
            </w:r>
          </w:p>
        </w:tc>
      </w:tr>
    </w:tbl>
    <w:p w14:paraId="4272AC2A" w14:textId="77777777" w:rsidR="00657348" w:rsidRDefault="00000000">
      <w:r>
        <w:br w:type="page"/>
      </w:r>
    </w:p>
    <w:p w14:paraId="444397CE" w14:textId="77777777" w:rsidR="00657348" w:rsidRDefault="00000000">
      <w:pPr>
        <w:pStyle w:val="Heading1"/>
      </w:pPr>
      <w:r>
        <w:lastRenderedPageBreak/>
        <w:t>4. Expected TA Questions &amp; How to Answer</w:t>
      </w:r>
    </w:p>
    <w:p w14:paraId="70239DCA" w14:textId="77777777" w:rsidR="00657348" w:rsidRDefault="00000000">
      <w:pPr>
        <w:spacing w:after="200"/>
      </w:pPr>
      <w:r>
        <w:t>Below are common questions a TA might ask during the lab discussion, with short clear answers.</w:t>
      </w:r>
    </w:p>
    <w:p w14:paraId="21693410" w14:textId="77777777" w:rsidR="00657348" w:rsidRDefault="00000000">
      <w:pPr>
        <w:pStyle w:val="Heading3"/>
      </w:pPr>
      <w:r>
        <w:t>Q: Why does the ACK number in the SYN-ACK equal the client’s ISN + 1?</w:t>
      </w:r>
    </w:p>
    <w:p w14:paraId="5BFF1005" w14:textId="77777777" w:rsidR="00657348" w:rsidRDefault="00000000">
      <w:pPr>
        <w:spacing w:after="200"/>
      </w:pPr>
      <w:r>
        <w:t>Because the SYN flag itself consumes one sequence number (even though no data is sent). The ACK tells the client: “I received your SYN (which used sequence number ISN), now send me byte ISN+1.”</w:t>
      </w:r>
    </w:p>
    <w:p w14:paraId="63167139" w14:textId="77777777" w:rsidR="00657348" w:rsidRDefault="00000000">
      <w:pPr>
        <w:pStyle w:val="Heading3"/>
      </w:pPr>
      <w:r>
        <w:t>Q: What’s the difference between relative and raw sequence numbers in Wireshark?</w:t>
      </w:r>
    </w:p>
    <w:p w14:paraId="6F0276A3" w14:textId="77777777" w:rsidR="00657348" w:rsidRDefault="00000000">
      <w:pPr>
        <w:spacing w:after="200"/>
      </w:pPr>
      <w:r>
        <w:t>Raw sequence numbers are the actual 32-bit numbers in the TCP header (e.g., 4236649187). Wireshark shows “relative” sequence numbers starting from 0 for readability. You can toggle this in Wireshark preferences. The lab asks for raw numbers.</w:t>
      </w:r>
    </w:p>
    <w:p w14:paraId="4C8E50BD" w14:textId="77777777" w:rsidR="00657348" w:rsidRDefault="00000000">
      <w:pPr>
        <w:pStyle w:val="Heading3"/>
      </w:pPr>
      <w:r>
        <w:t>Q: How do you know it’s slow start and not congestion avoidance?</w:t>
      </w:r>
    </w:p>
    <w:p w14:paraId="0ABC3084" w14:textId="77777777" w:rsidR="00657348" w:rsidRDefault="00000000">
      <w:pPr>
        <w:spacing w:after="200"/>
      </w:pPr>
      <w:r>
        <w:t xml:space="preserve">Look at </w:t>
      </w:r>
      <w:proofErr w:type="gramStart"/>
      <w:r>
        <w:t>the Stevens</w:t>
      </w:r>
      <w:proofErr w:type="gramEnd"/>
      <w:r>
        <w:t xml:space="preserve"> plot. In slow start, the number of segments per fleet </w:t>
      </w:r>
      <w:r>
        <w:rPr>
          <w:b/>
          <w:bCs/>
        </w:rPr>
        <w:t>doubles</w:t>
      </w:r>
      <w:r>
        <w:t xml:space="preserve"> each RTT (exponential: 1, 2, 4, 8, 16...). In congestion avoidance, it increases by roughly </w:t>
      </w:r>
      <w:r>
        <w:rPr>
          <w:b/>
          <w:bCs/>
        </w:rPr>
        <w:t>one</w:t>
      </w:r>
      <w:r>
        <w:t xml:space="preserve"> segment per RTT (linear: 10, 11, 12, 13...). The doubling pattern in our trace confirms slow start.</w:t>
      </w:r>
    </w:p>
    <w:p w14:paraId="709DE0DD" w14:textId="77777777" w:rsidR="00657348" w:rsidRDefault="00000000">
      <w:pPr>
        <w:pStyle w:val="Heading3"/>
      </w:pPr>
      <w:r>
        <w:t>Q: Why are the fleets spaced ~28ms apart?</w:t>
      </w:r>
    </w:p>
    <w:p w14:paraId="73C85EDD" w14:textId="77777777" w:rsidR="00657348" w:rsidRDefault="00000000">
      <w:pPr>
        <w:spacing w:after="200"/>
      </w:pPr>
      <w:r>
        <w:t>Each fleet is triggered by ACKs from the previous fleet. Those ACKs take one RTT to arrive. Since RTT ≈ 28ms, the fleets are spaced ~28ms apart. The period of the fleets = the RTT of the connection.</w:t>
      </w:r>
    </w:p>
    <w:p w14:paraId="68EC49BB" w14:textId="77777777" w:rsidR="00657348" w:rsidRDefault="00000000">
      <w:pPr>
        <w:pStyle w:val="Heading3"/>
      </w:pPr>
      <w:r>
        <w:t xml:space="preserve">Q: Why is </w:t>
      </w:r>
      <w:proofErr w:type="gramStart"/>
      <w:r>
        <w:t>the MSS</w:t>
      </w:r>
      <w:proofErr w:type="gramEnd"/>
      <w:r>
        <w:t xml:space="preserve"> 1448 and not 1460?</w:t>
      </w:r>
    </w:p>
    <w:p w14:paraId="4BD5781B" w14:textId="77777777" w:rsidR="00657348" w:rsidRDefault="00000000">
      <w:pPr>
        <w:spacing w:after="200"/>
      </w:pPr>
      <w:r>
        <w:t>MTU = 1500 bytes. IP header = 20 bytes. TCP header = 20 bytes minimum + 12 bytes of TCP options (timestamps, etc.) = 32 bytes. So: 1500 – 20 – 32 = 1448 bytes of payload. If there were no TCP options, MSS would be 1460.</w:t>
      </w:r>
    </w:p>
    <w:p w14:paraId="576D703C" w14:textId="77777777" w:rsidR="00657348" w:rsidRDefault="00000000">
      <w:pPr>
        <w:pStyle w:val="Heading3"/>
      </w:pPr>
      <w:r>
        <w:t>Q: What is the purpose of the Window Scale option?</w:t>
      </w:r>
    </w:p>
    <w:p w14:paraId="1C779221" w14:textId="77777777" w:rsidR="00657348" w:rsidRDefault="00000000">
      <w:pPr>
        <w:spacing w:after="200"/>
      </w:pPr>
      <w:r>
        <w:t>The window size field in TCP is only 16 bits, so max value = 65535 bytes. Modern networks need larger windows. The Window Scale option (negotiated in the handshake) lets both sides multiply the window field by 2</w:t>
      </w:r>
      <w:proofErr w:type="gramStart"/>
      <w:r>
        <w:t>^(</w:t>
      </w:r>
      <w:proofErr w:type="gramEnd"/>
      <w:r>
        <w:t>scale factor). For example, scale factor 7 means multiply by 128, allowing windows up to 65535 × 128 = ~8MB.</w:t>
      </w:r>
    </w:p>
    <w:p w14:paraId="322DB7C8" w14:textId="77777777" w:rsidR="00657348" w:rsidRDefault="00000000">
      <w:pPr>
        <w:pStyle w:val="Heading3"/>
      </w:pPr>
      <w:r>
        <w:t>Q: How do you detect retransmissions?</w:t>
      </w:r>
    </w:p>
    <w:p w14:paraId="1EF04B8D" w14:textId="77777777" w:rsidR="00657348" w:rsidRDefault="00000000">
      <w:pPr>
        <w:spacing w:after="200"/>
      </w:pPr>
      <w:r>
        <w:t xml:space="preserve">A retransmission is a segment sent with the same sequence number as a previously sent segment. Wireshark flags these with [TCP Retransmission]. You can filter with: </w:t>
      </w:r>
      <w:proofErr w:type="spellStart"/>
      <w:proofErr w:type="gramStart"/>
      <w:r>
        <w:t>tcp.analysis</w:t>
      </w:r>
      <w:proofErr w:type="gramEnd"/>
      <w:r>
        <w:t>.retransmission</w:t>
      </w:r>
      <w:proofErr w:type="spellEnd"/>
      <w:r>
        <w:t xml:space="preserve">. No </w:t>
      </w:r>
      <w:proofErr w:type="gramStart"/>
      <w:r>
        <w:t>retransmissions</w:t>
      </w:r>
      <w:proofErr w:type="gramEnd"/>
      <w:r>
        <w:t xml:space="preserve"> in our trace means no packet loss occurred.</w:t>
      </w:r>
    </w:p>
    <w:p w14:paraId="038F162D" w14:textId="77777777" w:rsidR="00657348" w:rsidRDefault="00000000">
      <w:pPr>
        <w:pStyle w:val="Heading3"/>
      </w:pPr>
      <w:r>
        <w:t>Q: What is a delayed ACK and why is the receiver using it?</w:t>
      </w:r>
    </w:p>
    <w:p w14:paraId="2352676F" w14:textId="77777777" w:rsidR="00657348" w:rsidRDefault="00000000">
      <w:pPr>
        <w:spacing w:after="200"/>
      </w:pPr>
      <w:r>
        <w:t xml:space="preserve">A delayed ACK means the receiver waits (up to 500ms) for a second in-order segment before </w:t>
      </w:r>
      <w:proofErr w:type="spellStart"/>
      <w:r>
        <w:t>ACKing</w:t>
      </w:r>
      <w:proofErr w:type="spellEnd"/>
      <w:r>
        <w:t>. If a second segment arrives before the timer, one ACK covers both segments, reducing ACK traffic by ~50%. In our trace, ACKs often cover 2896 bytes (= 2 segments), confirming delayed ACKs are in use.</w:t>
      </w:r>
    </w:p>
    <w:p w14:paraId="2B56D1CF" w14:textId="77777777" w:rsidR="00657348" w:rsidRDefault="00000000">
      <w:pPr>
        <w:pStyle w:val="Heading3"/>
      </w:pPr>
      <w:r>
        <w:t>Q: Why doesn’t flow control limit the sender here?</w:t>
      </w:r>
    </w:p>
    <w:p w14:paraId="3CBBCCCA" w14:textId="77777777" w:rsidR="00657348" w:rsidRDefault="00000000">
      <w:pPr>
        <w:spacing w:after="200"/>
      </w:pPr>
      <w:r>
        <w:t>The receiver’s window (</w:t>
      </w:r>
      <w:proofErr w:type="spellStart"/>
      <w:r>
        <w:t>rwnd</w:t>
      </w:r>
      <w:proofErr w:type="spellEnd"/>
      <w:r>
        <w:t xml:space="preserve"> ≈ 131KB) is much larger than the amount of data in flight during slow start (which starts at 1 MSS ≈ 1.4KB). The congestion window (</w:t>
      </w:r>
      <w:proofErr w:type="spellStart"/>
      <w:r>
        <w:t>cwnd</w:t>
      </w:r>
      <w:proofErr w:type="spellEnd"/>
      <w:r>
        <w:t xml:space="preserve">) grows slowly and never reaches </w:t>
      </w:r>
      <w:proofErr w:type="spellStart"/>
      <w:r>
        <w:t>rwnd</w:t>
      </w:r>
      <w:proofErr w:type="spellEnd"/>
      <w:r>
        <w:t xml:space="preserve">. </w:t>
      </w:r>
      <w:proofErr w:type="gramStart"/>
      <w:r>
        <w:t>So</w:t>
      </w:r>
      <w:proofErr w:type="gramEnd"/>
      <w:r>
        <w:t xml:space="preserve"> the limiting factor is </w:t>
      </w:r>
      <w:proofErr w:type="spellStart"/>
      <w:r>
        <w:t>cwnd</w:t>
      </w:r>
      <w:proofErr w:type="spellEnd"/>
      <w:r>
        <w:t xml:space="preserve"> (congestion control), not </w:t>
      </w:r>
      <w:proofErr w:type="spellStart"/>
      <w:r>
        <w:t>rwnd</w:t>
      </w:r>
      <w:proofErr w:type="spellEnd"/>
      <w:r>
        <w:t xml:space="preserve"> (flow control).</w:t>
      </w:r>
    </w:p>
    <w:p w14:paraId="0BAC2C04" w14:textId="77777777" w:rsidR="00657348" w:rsidRDefault="00000000">
      <w:pPr>
        <w:pStyle w:val="Heading3"/>
      </w:pPr>
      <w:r>
        <w:t>Q: What happens if there’s a loss during slow start?</w:t>
      </w:r>
    </w:p>
    <w:p w14:paraId="672145A1" w14:textId="77777777" w:rsidR="00657348" w:rsidRDefault="00000000">
      <w:pPr>
        <w:spacing w:after="200"/>
      </w:pPr>
      <w:r>
        <w:t xml:space="preserve">If loss is detected by timeout: </w:t>
      </w:r>
      <w:proofErr w:type="spellStart"/>
      <w:r>
        <w:t>ssthresh</w:t>
      </w:r>
      <w:proofErr w:type="spellEnd"/>
      <w:r>
        <w:t xml:space="preserve"> is set to </w:t>
      </w:r>
      <w:proofErr w:type="spellStart"/>
      <w:r>
        <w:t>cwnd</w:t>
      </w:r>
      <w:proofErr w:type="spellEnd"/>
      <w:r>
        <w:t xml:space="preserve">/2, </w:t>
      </w:r>
      <w:proofErr w:type="spellStart"/>
      <w:r>
        <w:t>cwnd</w:t>
      </w:r>
      <w:proofErr w:type="spellEnd"/>
      <w:r>
        <w:t xml:space="preserve"> drops to 1 MSS, and slow start restarts. If loss is detected by 3 duplicate ACKs (fast retransmit): </w:t>
      </w:r>
      <w:proofErr w:type="spellStart"/>
      <w:r>
        <w:t>ssthresh</w:t>
      </w:r>
      <w:proofErr w:type="spellEnd"/>
      <w:r>
        <w:t xml:space="preserve"> = </w:t>
      </w:r>
      <w:proofErr w:type="spellStart"/>
      <w:r>
        <w:t>cwnd</w:t>
      </w:r>
      <w:proofErr w:type="spellEnd"/>
      <w:r>
        <w:t xml:space="preserve">/2, </w:t>
      </w:r>
      <w:proofErr w:type="spellStart"/>
      <w:r>
        <w:t>cwnd</w:t>
      </w:r>
      <w:proofErr w:type="spellEnd"/>
      <w:r>
        <w:t xml:space="preserve"> = </w:t>
      </w:r>
      <w:proofErr w:type="spellStart"/>
      <w:r>
        <w:t>ssthresh</w:t>
      </w:r>
      <w:proofErr w:type="spellEnd"/>
      <w:r>
        <w:t xml:space="preserve"> + 3 MSS, and TCP enters fast recovery / congestion avoidance. This is TCP Reno behavior.</w:t>
      </w:r>
    </w:p>
    <w:p w14:paraId="027929D4" w14:textId="77777777" w:rsidR="00657348" w:rsidRDefault="00000000">
      <w:pPr>
        <w:pStyle w:val="Heading3"/>
      </w:pPr>
      <w:r>
        <w:t>Q: Why does Wireshark show the HTTP POST as the last segment, not the first?</w:t>
      </w:r>
    </w:p>
    <w:p w14:paraId="7D46528C" w14:textId="77777777" w:rsidR="00657348" w:rsidRDefault="00000000">
      <w:pPr>
        <w:spacing w:after="200"/>
      </w:pPr>
      <w:r>
        <w:lastRenderedPageBreak/>
        <w:t>When you filter by “http”, Wireshark reassembles all the TCP segments into the full HTTP message and associates it with the last TCP segment that completes the reassembly. That’s why the HTTP POST appears at the end. When you filter by “</w:t>
      </w:r>
      <w:proofErr w:type="spellStart"/>
      <w:r>
        <w:t>tcp</w:t>
      </w:r>
      <w:proofErr w:type="spellEnd"/>
      <w:r>
        <w:t>”, you see the individual segments, and the first one carrying POST data is near the beginning (after the handshake).</w:t>
      </w:r>
    </w:p>
    <w:p w14:paraId="0DD9CF55" w14:textId="77777777" w:rsidR="00657348" w:rsidRDefault="00000000">
      <w:pPr>
        <w:pStyle w:val="Heading3"/>
      </w:pPr>
      <w:r>
        <w:t>Q: How is throughput different from bandwidth?</w:t>
      </w:r>
    </w:p>
    <w:p w14:paraId="77F3ADD7" w14:textId="77777777" w:rsidR="00657348" w:rsidRDefault="00000000">
      <w:pPr>
        <w:spacing w:after="200"/>
      </w:pPr>
      <w:r>
        <w:t>Bandwidth is the maximum capacity of the link (e.g., 100 Mbps). Throughput is the actual data transfer rate achieved, which is always lower due to protocol overhead, RTT, congestion control, etc. Our throughput (~9.7 Mbps) is limited by TCP slow start and RTT, not by the physical link speed.</w:t>
      </w:r>
    </w:p>
    <w:p w14:paraId="5A6119A0" w14:textId="50659187" w:rsidR="00657348" w:rsidRDefault="00657348"/>
    <w:p w14:paraId="5A20E72A" w14:textId="77777777" w:rsidR="00657348" w:rsidRDefault="00000000">
      <w:pPr>
        <w:pStyle w:val="Heading1"/>
      </w:pPr>
      <w:r>
        <w:t>5. Quick Reference Formulas</w:t>
      </w:r>
    </w:p>
    <w:p w14:paraId="3B512082" w14:textId="6C268F9C" w:rsidR="00657348" w:rsidRPr="00336ED5" w:rsidRDefault="00336ED5">
      <w:pPr>
        <w:spacing w:after="120"/>
        <w:rPr>
          <w:rFonts w:ascii="Cambria Math" w:hAnsi="Cambria Math"/>
          <w:oMath/>
        </w:rPr>
      </w:pPr>
      <m:oMathPara>
        <m:oMathParaPr>
          <m:jc m:val="left"/>
        </m:oMathParaPr>
        <m:oMath>
          <m:r>
            <m:rPr>
              <m:sty m:val="bi"/>
            </m:rPr>
            <w:rPr>
              <w:rFonts w:ascii="Cambria Math" w:hAnsi="Cambria Math"/>
            </w:rPr>
            <m:t>EstimatedRTT:</m:t>
          </m:r>
          <m:r>
            <w:rPr>
              <w:rFonts w:ascii="Cambria Math" w:hAnsi="Cambria Math"/>
            </w:rPr>
            <m:t xml:space="preserve">  </m:t>
          </m:r>
          <m:d>
            <m:dPr>
              <m:ctrlPr>
                <w:rPr>
                  <w:rFonts w:ascii="Cambria Math" w:hAnsi="Cambria Math"/>
                  <w:i/>
                </w:rPr>
              </m:ctrlPr>
            </m:dPr>
            <m:e>
              <m:r>
                <w:rPr>
                  <w:rFonts w:ascii="Cambria Math" w:hAnsi="Cambria Math"/>
                </w:rPr>
                <m:t>1 - α</m:t>
              </m:r>
            </m:e>
          </m:d>
          <m:r>
            <w:rPr>
              <w:rFonts w:ascii="Cambria Math" w:hAnsi="Cambria Math"/>
            </w:rPr>
            <m:t>× EstimatedRT</m:t>
          </m:r>
          <m:sSub>
            <m:sSubPr>
              <m:ctrlPr>
                <w:rPr>
                  <w:rFonts w:ascii="Cambria Math" w:hAnsi="Cambria Math"/>
                  <w:i/>
                </w:rPr>
              </m:ctrlPr>
            </m:sSubPr>
            <m:e>
              <m:r>
                <w:rPr>
                  <w:rFonts w:ascii="Cambria Math" w:hAnsi="Cambria Math"/>
                </w:rPr>
                <m:t>T</m:t>
              </m:r>
            </m:e>
            <m:sub>
              <m:r>
                <w:rPr>
                  <w:rFonts w:ascii="Cambria Math" w:hAnsi="Cambria Math"/>
                </w:rPr>
                <m:t>old</m:t>
              </m:r>
            </m:sub>
          </m:sSub>
          <m:r>
            <w:rPr>
              <w:rFonts w:ascii="Cambria Math" w:hAnsi="Cambria Math"/>
            </w:rPr>
            <m:t>+ α × SampleRTT,  where α = 0.125</m:t>
          </m:r>
        </m:oMath>
      </m:oMathPara>
    </w:p>
    <w:p w14:paraId="3258E46F" w14:textId="78BE9F64" w:rsidR="00657348" w:rsidRPr="00336ED5" w:rsidRDefault="00336ED5">
      <w:pPr>
        <w:spacing w:after="120"/>
        <w:rPr>
          <w:rFonts w:ascii="Cambria Math" w:hAnsi="Cambria Math"/>
          <w:oMath/>
        </w:rPr>
      </w:pPr>
      <m:oMathPara>
        <m:oMathParaPr>
          <m:jc m:val="left"/>
        </m:oMathParaPr>
        <m:oMath>
          <m:r>
            <m:rPr>
              <m:sty m:val="bi"/>
            </m:rPr>
            <w:rPr>
              <w:rFonts w:ascii="Cambria Math" w:hAnsi="Cambria Math"/>
            </w:rPr>
            <m:t>DevRTT:</m:t>
          </m:r>
          <m:r>
            <w:rPr>
              <w:rFonts w:ascii="Cambria Math" w:hAnsi="Cambria Math"/>
            </w:rPr>
            <m:t xml:space="preserve">  </m:t>
          </m:r>
          <m:d>
            <m:dPr>
              <m:ctrlPr>
                <w:rPr>
                  <w:rFonts w:ascii="Cambria Math" w:hAnsi="Cambria Math"/>
                  <w:i/>
                </w:rPr>
              </m:ctrlPr>
            </m:dPr>
            <m:e>
              <m:r>
                <w:rPr>
                  <w:rFonts w:ascii="Cambria Math" w:hAnsi="Cambria Math"/>
                </w:rPr>
                <m:t>1 - β</m:t>
              </m:r>
            </m:e>
          </m:d>
          <m:r>
            <w:rPr>
              <w:rFonts w:ascii="Cambria Math" w:hAnsi="Cambria Math"/>
            </w:rPr>
            <m:t>× DevRT</m:t>
          </m:r>
          <m:sSub>
            <m:sSubPr>
              <m:ctrlPr>
                <w:rPr>
                  <w:rFonts w:ascii="Cambria Math" w:hAnsi="Cambria Math"/>
                  <w:i/>
                </w:rPr>
              </m:ctrlPr>
            </m:sSubPr>
            <m:e>
              <m:r>
                <w:rPr>
                  <w:rFonts w:ascii="Cambria Math" w:hAnsi="Cambria Math"/>
                </w:rPr>
                <m:t>T</m:t>
              </m:r>
            </m:e>
            <m:sub>
              <m:r>
                <w:rPr>
                  <w:rFonts w:ascii="Cambria Math" w:hAnsi="Cambria Math"/>
                </w:rPr>
                <m:t>old</m:t>
              </m:r>
            </m:sub>
          </m:sSub>
          <m:r>
            <w:rPr>
              <w:rFonts w:ascii="Cambria Math" w:hAnsi="Cambria Math"/>
            </w:rPr>
            <m:t xml:space="preserve">+ β × </m:t>
          </m:r>
          <m:d>
            <m:dPr>
              <m:begChr m:val="|"/>
              <m:endChr m:val="|"/>
              <m:ctrlPr>
                <w:rPr>
                  <w:rFonts w:ascii="Cambria Math" w:hAnsi="Cambria Math"/>
                  <w:i/>
                </w:rPr>
              </m:ctrlPr>
            </m:dPr>
            <m:e>
              <m:r>
                <w:rPr>
                  <w:rFonts w:ascii="Cambria Math" w:hAnsi="Cambria Math"/>
                </w:rPr>
                <m:t>SampleRTT - EstimatedRTT</m:t>
              </m:r>
            </m:e>
          </m:d>
          <m:r>
            <w:rPr>
              <w:rFonts w:ascii="Cambria Math" w:hAnsi="Cambria Math"/>
            </w:rPr>
            <m:t>,  where β = 0.25</m:t>
          </m:r>
        </m:oMath>
      </m:oMathPara>
    </w:p>
    <w:p w14:paraId="17403B90" w14:textId="4073E7D3" w:rsidR="00657348" w:rsidRPr="00336ED5" w:rsidRDefault="00336ED5">
      <w:pPr>
        <w:spacing w:after="120"/>
        <w:rPr>
          <w:rFonts w:ascii="Cambria Math" w:hAnsi="Cambria Math"/>
          <w:oMath/>
        </w:rPr>
      </w:pPr>
      <m:oMathPara>
        <m:oMathParaPr>
          <m:jc m:val="left"/>
        </m:oMathParaPr>
        <m:oMath>
          <m:r>
            <m:rPr>
              <m:sty m:val="bi"/>
            </m:rPr>
            <w:rPr>
              <w:rFonts w:ascii="Cambria Math" w:hAnsi="Cambria Math"/>
            </w:rPr>
            <m:t>TimeoutInterval:</m:t>
          </m:r>
          <m:r>
            <w:rPr>
              <w:rFonts w:ascii="Cambria Math" w:hAnsi="Cambria Math"/>
            </w:rPr>
            <m:t xml:space="preserve">  EstimatedRTT + 4 × DevRTT</m:t>
          </m:r>
        </m:oMath>
      </m:oMathPara>
    </w:p>
    <w:p w14:paraId="1639B07F" w14:textId="464A49A4" w:rsidR="00657348" w:rsidRPr="00336ED5" w:rsidRDefault="00336ED5">
      <w:pPr>
        <w:spacing w:after="120"/>
        <w:rPr>
          <w:rFonts w:ascii="Cambria Math" w:hAnsi="Cambria Math"/>
          <w:oMath/>
        </w:rPr>
      </w:pPr>
      <m:oMathPara>
        <m:oMathParaPr>
          <m:jc m:val="left"/>
        </m:oMathParaPr>
        <m:oMath>
          <m:r>
            <m:rPr>
              <m:sty m:val="bi"/>
            </m:rPr>
            <w:rPr>
              <w:rFonts w:ascii="Cambria Math" w:hAnsi="Cambria Math"/>
            </w:rPr>
            <m:t>Throughput:</m:t>
          </m:r>
          <m:r>
            <w:rPr>
              <w:rFonts w:ascii="Cambria Math" w:hAnsi="Cambria Math"/>
            </w:rPr>
            <m:t xml:space="preserve">  </m:t>
          </m:r>
          <m:f>
            <m:fPr>
              <m:ctrlPr>
                <w:rPr>
                  <w:rFonts w:ascii="Cambria Math" w:hAnsi="Cambria Math"/>
                  <w:i/>
                </w:rPr>
              </m:ctrlPr>
            </m:fPr>
            <m:num>
              <m:r>
                <w:rPr>
                  <w:rFonts w:ascii="Cambria Math" w:hAnsi="Cambria Math"/>
                </w:rPr>
                <m:t>Total bytes</m:t>
              </m:r>
            </m:num>
            <m:den>
              <m:r>
                <w:rPr>
                  <w:rFonts w:ascii="Cambria Math" w:hAnsi="Cambria Math"/>
                </w:rPr>
                <m:t>Total time</m:t>
              </m:r>
            </m:den>
          </m:f>
        </m:oMath>
      </m:oMathPara>
    </w:p>
    <w:p w14:paraId="3E34BFEB" w14:textId="0A5162F2" w:rsidR="00657348" w:rsidRPr="00336ED5" w:rsidRDefault="00336ED5">
      <w:pPr>
        <w:spacing w:after="120"/>
        <w:rPr>
          <w:rFonts w:ascii="Cambria Math" w:hAnsi="Cambria Math"/>
          <w:oMath/>
        </w:rPr>
      </w:pPr>
      <m:oMathPara>
        <m:oMathParaPr>
          <m:jc m:val="left"/>
        </m:oMathParaPr>
        <m:oMath>
          <m:r>
            <m:rPr>
              <m:sty m:val="bi"/>
            </m:rPr>
            <w:rPr>
              <w:rFonts w:ascii="Cambria Math" w:hAnsi="Cambria Math"/>
            </w:rPr>
            <m:t>MSS:</m:t>
          </m:r>
          <m:r>
            <w:rPr>
              <w:rFonts w:ascii="Cambria Math" w:hAnsi="Cambria Math"/>
            </w:rPr>
            <m:t xml:space="preserve">  MTU - IP header - TCP header </m:t>
          </m:r>
          <m:d>
            <m:dPr>
              <m:ctrlPr>
                <w:rPr>
                  <w:rFonts w:ascii="Cambria Math" w:hAnsi="Cambria Math"/>
                  <w:i/>
                </w:rPr>
              </m:ctrlPr>
            </m:dPr>
            <m:e>
              <m:r>
                <w:rPr>
                  <w:rFonts w:ascii="Cambria Math" w:hAnsi="Cambria Math"/>
                </w:rPr>
                <m:t>typically 1500 - 20 - 32 = 1448</m:t>
              </m:r>
            </m:e>
          </m:d>
        </m:oMath>
      </m:oMathPara>
    </w:p>
    <w:p w14:paraId="08B374AA" w14:textId="51C5FA2A" w:rsidR="00657348" w:rsidRPr="00336ED5" w:rsidRDefault="00336ED5">
      <w:pPr>
        <w:spacing w:after="120"/>
        <w:rPr>
          <w:rFonts w:ascii="Cambria Math" w:hAnsi="Cambria Math"/>
          <w:oMath/>
        </w:rPr>
      </w:pPr>
      <m:oMathPara>
        <m:oMathParaPr>
          <m:jc m:val="left"/>
        </m:oMathParaPr>
        <m:oMath>
          <m:r>
            <m:rPr>
              <m:sty m:val="bi"/>
            </m:rPr>
            <w:rPr>
              <w:rFonts w:ascii="Cambria Math" w:hAnsi="Cambria Math"/>
            </w:rPr>
            <m:t>Slow Start growth:</m:t>
          </m:r>
          <m:r>
            <w:rPr>
              <w:rFonts w:ascii="Cambria Math" w:hAnsi="Cambria Math"/>
            </w:rPr>
            <m:t xml:space="preserve">  cwnd doubles every RTT </m:t>
          </m:r>
          <m:d>
            <m:dPr>
              <m:ctrlPr>
                <w:rPr>
                  <w:rFonts w:ascii="Cambria Math" w:hAnsi="Cambria Math"/>
                  <w:i/>
                </w:rPr>
              </m:ctrlPr>
            </m:dPr>
            <m:e>
              <m:r>
                <w:rPr>
                  <w:rFonts w:ascii="Cambria Math" w:hAnsi="Cambria Math"/>
                </w:rPr>
                <m:t>exponential</m:t>
              </m:r>
            </m:e>
          </m:d>
        </m:oMath>
      </m:oMathPara>
    </w:p>
    <w:p w14:paraId="678F4C83" w14:textId="34332DE4" w:rsidR="00657348" w:rsidRPr="00336ED5" w:rsidRDefault="00336ED5">
      <w:pPr>
        <w:spacing w:after="120"/>
        <w:rPr>
          <w:rFonts w:ascii="Cambria Math" w:hAnsi="Cambria Math"/>
          <w:oMath/>
        </w:rPr>
      </w:pPr>
      <m:oMathPara>
        <m:oMathParaPr>
          <m:jc m:val="left"/>
        </m:oMathParaPr>
        <m:oMath>
          <m:r>
            <m:rPr>
              <m:sty m:val="bi"/>
            </m:rPr>
            <w:rPr>
              <w:rFonts w:ascii="Cambria Math" w:hAnsi="Cambria Math"/>
            </w:rPr>
            <m:t>Congestion Avoidance growth:</m:t>
          </m:r>
          <m:r>
            <w:rPr>
              <w:rFonts w:ascii="Cambria Math" w:hAnsi="Cambria Math"/>
            </w:rPr>
            <m:t xml:space="preserve">  cwnd increases by ~1 MSS every RTT </m:t>
          </m:r>
          <m:d>
            <m:dPr>
              <m:ctrlPr>
                <w:rPr>
                  <w:rFonts w:ascii="Cambria Math" w:hAnsi="Cambria Math"/>
                  <w:i/>
                </w:rPr>
              </m:ctrlPr>
            </m:dPr>
            <m:e>
              <m:r>
                <w:rPr>
                  <w:rFonts w:ascii="Cambria Math" w:hAnsi="Cambria Math"/>
                </w:rPr>
                <m:t>linear</m:t>
              </m:r>
            </m:e>
          </m:d>
        </m:oMath>
      </m:oMathPara>
    </w:p>
    <w:p w14:paraId="7F77249D" w14:textId="382F2DB4" w:rsidR="00657348" w:rsidRPr="00336ED5" w:rsidRDefault="00336ED5">
      <w:pPr>
        <w:spacing w:after="200"/>
        <w:rPr>
          <w:rFonts w:ascii="Cambria Math" w:hAnsi="Cambria Math"/>
          <w:oMath/>
        </w:rPr>
      </w:pPr>
      <m:oMathPara>
        <m:oMathParaPr>
          <m:jc m:val="left"/>
        </m:oMathParaPr>
        <m:oMath>
          <m:r>
            <m:rPr>
              <m:sty m:val="bi"/>
            </m:rPr>
            <w:rPr>
              <w:rFonts w:ascii="Cambria Math" w:hAnsi="Cambria Math"/>
            </w:rPr>
            <m:t xml:space="preserve">Actual window </m:t>
          </m:r>
          <m:d>
            <m:dPr>
              <m:ctrlPr>
                <w:rPr>
                  <w:rFonts w:ascii="Cambria Math" w:hAnsi="Cambria Math"/>
                  <w:b/>
                  <w:bCs/>
                  <w:i/>
                </w:rPr>
              </m:ctrlPr>
            </m:dPr>
            <m:e>
              <m:r>
                <m:rPr>
                  <m:sty m:val="bi"/>
                </m:rPr>
                <w:rPr>
                  <w:rFonts w:ascii="Cambria Math" w:hAnsi="Cambria Math"/>
                </w:rPr>
                <m:t>with scaling</m:t>
              </m:r>
            </m:e>
          </m:d>
          <m:r>
            <m:rPr>
              <m:sty m:val="bi"/>
            </m:rPr>
            <w:rPr>
              <w:rFonts w:ascii="Cambria Math" w:hAnsi="Cambria Math"/>
            </w:rPr>
            <m:t>:</m:t>
          </m:r>
          <m:r>
            <w:rPr>
              <w:rFonts w:ascii="Cambria Math" w:hAnsi="Cambria Math"/>
            </w:rPr>
            <m:t xml:space="preserve">  Window Size Value × </m:t>
          </m:r>
          <m:sSup>
            <m:sSupPr>
              <m:ctrlPr>
                <w:rPr>
                  <w:rFonts w:ascii="Cambria Math" w:hAnsi="Cambria Math"/>
                  <w:i/>
                </w:rPr>
              </m:ctrlPr>
            </m:sSupPr>
            <m:e>
              <m:r>
                <w:rPr>
                  <w:rFonts w:ascii="Cambria Math" w:hAnsi="Cambria Math"/>
                </w:rPr>
                <m:t>2</m:t>
              </m:r>
            </m:e>
            <m:sup>
              <m:r>
                <w:rPr>
                  <w:rFonts w:ascii="Cambria Math" w:hAnsi="Cambria Math"/>
                </w:rPr>
                <m:t>Window Scale Factor</m:t>
              </m:r>
            </m:sup>
          </m:sSup>
        </m:oMath>
      </m:oMathPara>
    </w:p>
    <w:sectPr w:rsidR="00657348" w:rsidRPr="00336ED5" w:rsidSect="00336ED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01CF"/>
    <w:multiLevelType w:val="hybridMultilevel"/>
    <w:tmpl w:val="07A23108"/>
    <w:lvl w:ilvl="0" w:tplc="72A827A8">
      <w:start w:val="1"/>
      <w:numFmt w:val="bullet"/>
      <w:lvlText w:val="•"/>
      <w:lvlJc w:val="left"/>
      <w:pPr>
        <w:ind w:left="720" w:hanging="360"/>
      </w:pPr>
    </w:lvl>
    <w:lvl w:ilvl="1" w:tplc="9CBEB090">
      <w:numFmt w:val="decimal"/>
      <w:lvlText w:val=""/>
      <w:lvlJc w:val="left"/>
    </w:lvl>
    <w:lvl w:ilvl="2" w:tplc="2A00CDDA">
      <w:numFmt w:val="decimal"/>
      <w:lvlText w:val=""/>
      <w:lvlJc w:val="left"/>
    </w:lvl>
    <w:lvl w:ilvl="3" w:tplc="C70EDE96">
      <w:numFmt w:val="decimal"/>
      <w:lvlText w:val=""/>
      <w:lvlJc w:val="left"/>
    </w:lvl>
    <w:lvl w:ilvl="4" w:tplc="BF908698">
      <w:numFmt w:val="decimal"/>
      <w:lvlText w:val=""/>
      <w:lvlJc w:val="left"/>
    </w:lvl>
    <w:lvl w:ilvl="5" w:tplc="E58E26D8">
      <w:numFmt w:val="decimal"/>
      <w:lvlText w:val=""/>
      <w:lvlJc w:val="left"/>
    </w:lvl>
    <w:lvl w:ilvl="6" w:tplc="864CA7B6">
      <w:numFmt w:val="decimal"/>
      <w:lvlText w:val=""/>
      <w:lvlJc w:val="left"/>
    </w:lvl>
    <w:lvl w:ilvl="7" w:tplc="8552115E">
      <w:numFmt w:val="decimal"/>
      <w:lvlText w:val=""/>
      <w:lvlJc w:val="left"/>
    </w:lvl>
    <w:lvl w:ilvl="8" w:tplc="C9B49758">
      <w:numFmt w:val="decimal"/>
      <w:lvlText w:val=""/>
      <w:lvlJc w:val="left"/>
    </w:lvl>
  </w:abstractNum>
  <w:abstractNum w:abstractNumId="1" w15:restartNumberingAfterBreak="0">
    <w:nsid w:val="665C2F41"/>
    <w:multiLevelType w:val="hybridMultilevel"/>
    <w:tmpl w:val="F8F6B144"/>
    <w:lvl w:ilvl="0" w:tplc="E8FA4CE0">
      <w:start w:val="1"/>
      <w:numFmt w:val="decimal"/>
      <w:lvlText w:val="%1."/>
      <w:lvlJc w:val="left"/>
      <w:pPr>
        <w:ind w:left="720" w:hanging="360"/>
      </w:pPr>
    </w:lvl>
    <w:lvl w:ilvl="1" w:tplc="8A9C0D60">
      <w:numFmt w:val="decimal"/>
      <w:lvlText w:val=""/>
      <w:lvlJc w:val="left"/>
    </w:lvl>
    <w:lvl w:ilvl="2" w:tplc="879CD99E">
      <w:numFmt w:val="decimal"/>
      <w:lvlText w:val=""/>
      <w:lvlJc w:val="left"/>
    </w:lvl>
    <w:lvl w:ilvl="3" w:tplc="36FCA922">
      <w:numFmt w:val="decimal"/>
      <w:lvlText w:val=""/>
      <w:lvlJc w:val="left"/>
    </w:lvl>
    <w:lvl w:ilvl="4" w:tplc="1B7266EA">
      <w:numFmt w:val="decimal"/>
      <w:lvlText w:val=""/>
      <w:lvlJc w:val="left"/>
    </w:lvl>
    <w:lvl w:ilvl="5" w:tplc="B87E45B6">
      <w:numFmt w:val="decimal"/>
      <w:lvlText w:val=""/>
      <w:lvlJc w:val="left"/>
    </w:lvl>
    <w:lvl w:ilvl="6" w:tplc="E702C0DC">
      <w:numFmt w:val="decimal"/>
      <w:lvlText w:val=""/>
      <w:lvlJc w:val="left"/>
    </w:lvl>
    <w:lvl w:ilvl="7" w:tplc="618A653A">
      <w:numFmt w:val="decimal"/>
      <w:lvlText w:val=""/>
      <w:lvlJc w:val="left"/>
    </w:lvl>
    <w:lvl w:ilvl="8" w:tplc="D2FA366C">
      <w:numFmt w:val="decimal"/>
      <w:lvlText w:val=""/>
      <w:lvlJc w:val="left"/>
    </w:lvl>
  </w:abstractNum>
  <w:abstractNum w:abstractNumId="2" w15:restartNumberingAfterBreak="0">
    <w:nsid w:val="747A3CE2"/>
    <w:multiLevelType w:val="hybridMultilevel"/>
    <w:tmpl w:val="C7906ABC"/>
    <w:lvl w:ilvl="0" w:tplc="392CCEB8">
      <w:start w:val="1"/>
      <w:numFmt w:val="bullet"/>
      <w:lvlText w:val="●"/>
      <w:lvlJc w:val="left"/>
      <w:pPr>
        <w:ind w:left="720" w:hanging="360"/>
      </w:pPr>
    </w:lvl>
    <w:lvl w:ilvl="1" w:tplc="F61A0C92">
      <w:start w:val="1"/>
      <w:numFmt w:val="bullet"/>
      <w:lvlText w:val="○"/>
      <w:lvlJc w:val="left"/>
      <w:pPr>
        <w:ind w:left="1440" w:hanging="360"/>
      </w:pPr>
    </w:lvl>
    <w:lvl w:ilvl="2" w:tplc="B47A3012">
      <w:start w:val="1"/>
      <w:numFmt w:val="bullet"/>
      <w:lvlText w:val="■"/>
      <w:lvlJc w:val="left"/>
      <w:pPr>
        <w:ind w:left="2160" w:hanging="360"/>
      </w:pPr>
    </w:lvl>
    <w:lvl w:ilvl="3" w:tplc="9B2A491A">
      <w:start w:val="1"/>
      <w:numFmt w:val="bullet"/>
      <w:lvlText w:val="●"/>
      <w:lvlJc w:val="left"/>
      <w:pPr>
        <w:ind w:left="2880" w:hanging="360"/>
      </w:pPr>
    </w:lvl>
    <w:lvl w:ilvl="4" w:tplc="B74C4BD2">
      <w:start w:val="1"/>
      <w:numFmt w:val="bullet"/>
      <w:lvlText w:val="○"/>
      <w:lvlJc w:val="left"/>
      <w:pPr>
        <w:ind w:left="3600" w:hanging="360"/>
      </w:pPr>
    </w:lvl>
    <w:lvl w:ilvl="5" w:tplc="4F2E1054">
      <w:start w:val="1"/>
      <w:numFmt w:val="bullet"/>
      <w:lvlText w:val="■"/>
      <w:lvlJc w:val="left"/>
      <w:pPr>
        <w:ind w:left="4320" w:hanging="360"/>
      </w:pPr>
    </w:lvl>
    <w:lvl w:ilvl="6" w:tplc="C95AF990">
      <w:start w:val="1"/>
      <w:numFmt w:val="bullet"/>
      <w:lvlText w:val="●"/>
      <w:lvlJc w:val="left"/>
      <w:pPr>
        <w:ind w:left="5040" w:hanging="360"/>
      </w:pPr>
    </w:lvl>
    <w:lvl w:ilvl="7" w:tplc="B8F07E26">
      <w:start w:val="1"/>
      <w:numFmt w:val="bullet"/>
      <w:lvlText w:val="●"/>
      <w:lvlJc w:val="left"/>
      <w:pPr>
        <w:ind w:left="5760" w:hanging="360"/>
      </w:pPr>
    </w:lvl>
    <w:lvl w:ilvl="8" w:tplc="10A632AA">
      <w:start w:val="1"/>
      <w:numFmt w:val="bullet"/>
      <w:lvlText w:val="●"/>
      <w:lvlJc w:val="left"/>
      <w:pPr>
        <w:ind w:left="6480" w:hanging="360"/>
      </w:pPr>
    </w:lvl>
  </w:abstractNum>
  <w:num w:numId="1" w16cid:durableId="1096251951">
    <w:abstractNumId w:val="2"/>
    <w:lvlOverride w:ilvl="0">
      <w:startOverride w:val="1"/>
    </w:lvlOverride>
  </w:num>
  <w:num w:numId="2" w16cid:durableId="4500531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348"/>
    <w:rsid w:val="00222CB0"/>
    <w:rsid w:val="00336ED5"/>
    <w:rsid w:val="00657348"/>
    <w:rsid w:val="00FD7D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9639"/>
  <w15:docId w15:val="{53EEAFF7-C638-4691-890C-53C89A31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عمر محمود رشدى امبابى</cp:lastModifiedBy>
  <cp:revision>3</cp:revision>
  <cp:lastPrinted>2026-04-15T01:26:00Z</cp:lastPrinted>
  <dcterms:created xsi:type="dcterms:W3CDTF">2026-04-15T01:15:00Z</dcterms:created>
  <dcterms:modified xsi:type="dcterms:W3CDTF">2026-04-15T01:39:00Z</dcterms:modified>
</cp:coreProperties>
</file>