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76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1B76" w:rsidRPr="00934A2C" w:rsidRDefault="00F31B76" w:rsidP="00F31B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№2</w:t>
      </w:r>
    </w:p>
    <w:p w:rsidR="00F31B76" w:rsidRPr="00934A2C" w:rsidRDefault="00F31B76" w:rsidP="00F31B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F31B76" w:rsidRPr="00934A2C" w:rsidRDefault="00F31B76" w:rsidP="00F31B76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Настройка компьютера для безопасной работы с внешними носителями и в ИНТЕРНЕТ.</w:t>
      </w:r>
    </w:p>
    <w:p w:rsidR="00F31B76" w:rsidRPr="00934A2C" w:rsidRDefault="00F31B76" w:rsidP="00F31B76">
      <w:pPr>
        <w:spacing w:after="240" w:line="360" w:lineRule="auto"/>
        <w:ind w:left="1701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B76" w:rsidRPr="00934A2C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</w:p>
    <w:p w:rsidR="00F31B76" w:rsidRPr="00934A2C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Pr="00934A2C" w:rsidRDefault="00F31B76" w:rsidP="00F31B76">
      <w:pPr>
        <w:tabs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Pr="00934A2C" w:rsidRDefault="00F31B76" w:rsidP="00F31B76">
      <w:pPr>
        <w:tabs>
          <w:tab w:val="right" w:pos="9355"/>
        </w:tabs>
        <w:spacing w:after="0" w:line="360" w:lineRule="auto"/>
        <w:ind w:left="3402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Pr="00934A2C" w:rsidRDefault="00F31B76" w:rsidP="00F31B76">
      <w:pPr>
        <w:tabs>
          <w:tab w:val="right" w:pos="9355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Студент</w:t>
      </w: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Артюшов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Андрей Геннадьевич</w:t>
      </w:r>
    </w:p>
    <w:p w:rsidR="00F31B76" w:rsidRDefault="00F31B76" w:rsidP="00F31B76">
      <w:pPr>
        <w:tabs>
          <w:tab w:val="right" w:pos="9355"/>
        </w:tabs>
        <w:spacing w:after="0" w:line="360" w:lineRule="auto"/>
        <w:ind w:left="6946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34A2C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руппа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: 3221</w:t>
      </w:r>
    </w:p>
    <w:p w:rsidR="00F31B76" w:rsidRPr="00934A2C" w:rsidRDefault="00F31B76" w:rsidP="00F31B76">
      <w:pPr>
        <w:tabs>
          <w:tab w:val="right" w:pos="9355"/>
        </w:tabs>
        <w:spacing w:after="0" w:line="360" w:lineRule="auto"/>
        <w:ind w:left="6946" w:hanging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Позиция в </w:t>
      </w:r>
      <w:r w:rsidRPr="00E31EF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группе</w:t>
      </w:r>
      <w:r w:rsidRPr="00453E32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1</w:t>
      </w:r>
    </w:p>
    <w:p w:rsidR="00F31B76" w:rsidRPr="00934A2C" w:rsidRDefault="00F31B76" w:rsidP="00F31B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31B76" w:rsidRPr="006170A7" w:rsidRDefault="00F31B76" w:rsidP="00F31B7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332298"/>
      <w:bookmarkStart w:id="1" w:name="_Toc4332637"/>
      <w:r w:rsidRPr="006170A7">
        <w:rPr>
          <w:rFonts w:ascii="Times New Roman" w:hAnsi="Times New Roman" w:cs="Times New Roman"/>
          <w:b/>
          <w:color w:val="000000" w:themeColor="text1"/>
        </w:rPr>
        <w:lastRenderedPageBreak/>
        <w:t>Определение параметров компьютера</w:t>
      </w:r>
      <w:bookmarkEnd w:id="0"/>
      <w:bookmarkEnd w:id="1"/>
    </w:p>
    <w:p w:rsidR="00F31B76" w:rsidRDefault="00F31B76" w:rsidP="00F31B76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sz w:val="24"/>
        </w:rPr>
        <w:tab/>
      </w:r>
      <w:r w:rsidR="00600169">
        <w:rPr>
          <w:rFonts w:ascii="Times New Roman" w:hAnsi="Times New Roman" w:cs="Times New Roman"/>
          <w:sz w:val="28"/>
        </w:rPr>
        <w:t xml:space="preserve">Для определения наименования видеокарты, типа монитора, процессора, жестких дисков и других характеристик необходимо выбрать пункты в </w:t>
      </w:r>
      <w:r>
        <w:rPr>
          <w:rFonts w:ascii="Times New Roman" w:hAnsi="Times New Roman" w:cs="Times New Roman"/>
          <w:sz w:val="28"/>
        </w:rPr>
        <w:t>«Диспетчер</w:t>
      </w:r>
      <w:r w:rsidR="0060016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устройств» (правой кнопкой меню «Пуск»)</w:t>
      </w:r>
      <w:r w:rsidR="006001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 Рис. 1).</w:t>
      </w:r>
      <w:r w:rsidRPr="00F13943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:rsidR="00F31B76" w:rsidRDefault="00865353" w:rsidP="00F31B7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395A62" wp14:editId="0CA5D2EF">
            <wp:extent cx="4981575" cy="6200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F13943" w:rsidRDefault="00F31B76" w:rsidP="00F31B76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943">
        <w:rPr>
          <w:rFonts w:ascii="Times New Roman" w:hAnsi="Times New Roman" w:cs="Times New Roman"/>
          <w:sz w:val="24"/>
          <w:szCs w:val="24"/>
        </w:rPr>
        <w:t>Рис. 1</w:t>
      </w:r>
    </w:p>
    <w:p w:rsidR="00F31B76" w:rsidRDefault="00F31B76" w:rsidP="001219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21940">
        <w:rPr>
          <w:rFonts w:ascii="Times New Roman" w:hAnsi="Times New Roman" w:cs="Times New Roman"/>
          <w:sz w:val="28"/>
        </w:rPr>
        <w:t xml:space="preserve">Для того чтобы получить информацию о дисках, необходимо зайти в раздел </w:t>
      </w:r>
      <w:r w:rsidR="00121940" w:rsidRPr="009A24AE">
        <w:rPr>
          <w:rFonts w:ascii="Times New Roman" w:hAnsi="Times New Roman" w:cs="Times New Roman"/>
          <w:sz w:val="28"/>
        </w:rPr>
        <w:t>“</w:t>
      </w:r>
      <w:r w:rsidR="00121940">
        <w:rPr>
          <w:rFonts w:ascii="Times New Roman" w:hAnsi="Times New Roman" w:cs="Times New Roman"/>
          <w:sz w:val="28"/>
        </w:rPr>
        <w:t>Управление дисками</w:t>
      </w:r>
      <w:r w:rsidR="00121940" w:rsidRPr="009A24AE">
        <w:rPr>
          <w:rFonts w:ascii="Times New Roman" w:hAnsi="Times New Roman" w:cs="Times New Roman"/>
          <w:sz w:val="28"/>
        </w:rPr>
        <w:t>”</w:t>
      </w:r>
      <w:r w:rsidR="00121940">
        <w:rPr>
          <w:rFonts w:ascii="Times New Roman" w:hAnsi="Times New Roman" w:cs="Times New Roman"/>
          <w:sz w:val="28"/>
        </w:rPr>
        <w:t xml:space="preserve"> (</w:t>
      </w:r>
      <w:r w:rsidR="00865353">
        <w:rPr>
          <w:rFonts w:ascii="Times New Roman" w:hAnsi="Times New Roman" w:cs="Times New Roman"/>
          <w:sz w:val="28"/>
        </w:rPr>
        <w:t xml:space="preserve">правой кнопкой </w:t>
      </w:r>
      <w:r w:rsidR="00121940">
        <w:rPr>
          <w:rFonts w:ascii="Times New Roman" w:hAnsi="Times New Roman" w:cs="Times New Roman"/>
          <w:sz w:val="28"/>
        </w:rPr>
        <w:t>меню «Пуск») (см. Рис. 2).</w:t>
      </w:r>
    </w:p>
    <w:p w:rsidR="00121940" w:rsidRDefault="00121940" w:rsidP="0012194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4D2151" wp14:editId="03FC7D54">
            <wp:extent cx="5939790" cy="43586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Default="00F31B76" w:rsidP="00F31B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F31B76" w:rsidRDefault="00865353" w:rsidP="00F31B7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t xml:space="preserve"> </w:t>
      </w:r>
      <w:r w:rsidR="00F31B76">
        <w:rPr>
          <w:rFonts w:ascii="Times New Roman" w:hAnsi="Times New Roman" w:cs="Times New Roman"/>
          <w:sz w:val="28"/>
        </w:rPr>
        <w:t xml:space="preserve">Для того чтобы узнать тип системы необходимо зайти в раздел </w:t>
      </w:r>
      <w:r w:rsidR="00F31B76" w:rsidRPr="00C36F1F">
        <w:rPr>
          <w:rFonts w:ascii="Times New Roman" w:hAnsi="Times New Roman" w:cs="Times New Roman"/>
          <w:sz w:val="28"/>
        </w:rPr>
        <w:t>“</w:t>
      </w:r>
      <w:r w:rsidR="00F31B76">
        <w:rPr>
          <w:rFonts w:ascii="Times New Roman" w:hAnsi="Times New Roman" w:cs="Times New Roman"/>
          <w:sz w:val="28"/>
        </w:rPr>
        <w:t>Система</w:t>
      </w:r>
      <w:r w:rsidR="00F31B76" w:rsidRPr="00C36F1F">
        <w:rPr>
          <w:rFonts w:ascii="Times New Roman" w:hAnsi="Times New Roman" w:cs="Times New Roman"/>
          <w:sz w:val="28"/>
        </w:rPr>
        <w:t>”</w:t>
      </w:r>
      <w:r w:rsidR="00F31B76">
        <w:rPr>
          <w:rFonts w:ascii="Times New Roman" w:hAnsi="Times New Roman" w:cs="Times New Roman"/>
          <w:sz w:val="28"/>
        </w:rPr>
        <w:t xml:space="preserve"> по нажатию правой кнопки мыши по </w:t>
      </w:r>
      <w:r w:rsidR="00F31B76" w:rsidRPr="00C36F1F">
        <w:rPr>
          <w:rFonts w:ascii="Times New Roman" w:hAnsi="Times New Roman" w:cs="Times New Roman"/>
          <w:sz w:val="28"/>
        </w:rPr>
        <w:t>“</w:t>
      </w:r>
      <w:r w:rsidR="00F31B76">
        <w:rPr>
          <w:rFonts w:ascii="Times New Roman" w:hAnsi="Times New Roman" w:cs="Times New Roman"/>
          <w:sz w:val="28"/>
        </w:rPr>
        <w:t>Пуск</w:t>
      </w:r>
      <w:r w:rsidR="00F31B76" w:rsidRPr="00C36F1F">
        <w:rPr>
          <w:rFonts w:ascii="Times New Roman" w:hAnsi="Times New Roman" w:cs="Times New Roman"/>
          <w:sz w:val="28"/>
        </w:rPr>
        <w:t>”</w:t>
      </w:r>
      <w:r w:rsidR="00F31B76">
        <w:rPr>
          <w:rFonts w:ascii="Times New Roman" w:hAnsi="Times New Roman" w:cs="Times New Roman"/>
          <w:sz w:val="28"/>
        </w:rPr>
        <w:t>, а дальше найти в</w:t>
      </w:r>
      <w:r>
        <w:rPr>
          <w:rFonts w:ascii="Times New Roman" w:hAnsi="Times New Roman" w:cs="Times New Roman"/>
          <w:sz w:val="28"/>
        </w:rPr>
        <w:t>сю нужную информацию (см. Рис. 3</w:t>
      </w:r>
      <w:r w:rsidR="00F31B76">
        <w:rPr>
          <w:rFonts w:ascii="Times New Roman" w:hAnsi="Times New Roman" w:cs="Times New Roman"/>
          <w:sz w:val="28"/>
        </w:rPr>
        <w:t>)</w:t>
      </w:r>
    </w:p>
    <w:p w:rsidR="00865353" w:rsidRDefault="00865353" w:rsidP="0086535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098700" wp14:editId="598CC392">
            <wp:extent cx="5939790" cy="416115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Default="00865353" w:rsidP="00F31B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F31B76" w:rsidRDefault="00F31B76" w:rsidP="00F31B7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Узнать количество ядер процессора можно в </w:t>
      </w:r>
      <w:r w:rsidRPr="00C36F1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Диспетчере задач</w:t>
      </w:r>
      <w:r w:rsidRPr="00C36F1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для того чтобы вызвать это окно нужно воспользоваться комбинацией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3F022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3F022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Esc</w:t>
      </w:r>
      <w:r>
        <w:rPr>
          <w:rFonts w:ascii="Times New Roman" w:hAnsi="Times New Roman" w:cs="Times New Roman"/>
          <w:sz w:val="28"/>
        </w:rPr>
        <w:t xml:space="preserve">; Далее зайти в раздел </w:t>
      </w:r>
      <w:r w:rsidRPr="00C36F1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Производительность</w:t>
      </w:r>
      <w:r w:rsidRPr="00C36F1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и там будет н</w:t>
      </w:r>
      <w:r w:rsidR="00865353">
        <w:rPr>
          <w:rFonts w:ascii="Times New Roman" w:hAnsi="Times New Roman" w:cs="Times New Roman"/>
          <w:sz w:val="28"/>
        </w:rPr>
        <w:t>ужная нам информация (см. Рис. 4</w:t>
      </w:r>
      <w:r>
        <w:rPr>
          <w:rFonts w:ascii="Times New Roman" w:hAnsi="Times New Roman" w:cs="Times New Roman"/>
          <w:sz w:val="28"/>
        </w:rPr>
        <w:t>).</w:t>
      </w:r>
    </w:p>
    <w:p w:rsidR="00865353" w:rsidRDefault="00865353" w:rsidP="0086535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EEA80C" wp14:editId="17EB072C">
            <wp:extent cx="5939790" cy="49193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3F0228" w:rsidRDefault="00865353" w:rsidP="00865353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F31B76" w:rsidRPr="001F2F4B" w:rsidRDefault="00F31B76" w:rsidP="00F31B7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4332299"/>
      <w:bookmarkStart w:id="3" w:name="_Toc4332638"/>
      <w:r w:rsidRPr="001F2F4B">
        <w:rPr>
          <w:rFonts w:ascii="Times New Roman" w:hAnsi="Times New Roman" w:cs="Times New Roman"/>
          <w:b/>
          <w:color w:val="000000" w:themeColor="text1"/>
        </w:rPr>
        <w:t>Способы отключения автозапуска с любых носителей.</w:t>
      </w:r>
      <w:bookmarkEnd w:id="2"/>
      <w:bookmarkEnd w:id="3"/>
    </w:p>
    <w:p w:rsidR="00F31B76" w:rsidRDefault="00F31B76" w:rsidP="00F31B7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4332300"/>
      <w:bookmarkStart w:id="5" w:name="_Toc4332639"/>
      <w:r w:rsidRPr="001F2F4B">
        <w:rPr>
          <w:rFonts w:ascii="Times New Roman" w:hAnsi="Times New Roman" w:cs="Times New Roman"/>
          <w:b/>
          <w:color w:val="000000" w:themeColor="text1"/>
          <w:sz w:val="28"/>
        </w:rPr>
        <w:t>Отключение программ в автозапуске</w:t>
      </w:r>
      <w:bookmarkEnd w:id="4"/>
      <w:bookmarkEnd w:id="5"/>
    </w:p>
    <w:p w:rsidR="00F31B76" w:rsidRDefault="00F31B76" w:rsidP="00F31B76">
      <w:pPr>
        <w:rPr>
          <w:rFonts w:ascii="Times New Roman" w:hAnsi="Times New Roman" w:cs="Times New Roman"/>
          <w:sz w:val="28"/>
          <w:szCs w:val="28"/>
        </w:rPr>
      </w:pPr>
      <w:bookmarkStart w:id="6" w:name="_Toc4332301"/>
      <w:r>
        <w:tab/>
      </w:r>
      <w:r w:rsidRPr="003A4F6A">
        <w:rPr>
          <w:rFonts w:ascii="Times New Roman" w:hAnsi="Times New Roman" w:cs="Times New Roman"/>
          <w:sz w:val="28"/>
          <w:szCs w:val="28"/>
        </w:rPr>
        <w:t>Часто на компьютер попадают программы, установку которых мы порой даже не замечаем, а они в свою очередь добавляются в автозагрузку системы и нагружают ее, тем самым замедляя работу компьютера, это в лучшем случае. В плохом, эти программы могут представлять вредоносное ПО, которое может использовать ресурсы системы в чужих целях. Для того чтобы убрать или же добавить программу в автозапуск нам необходимо попасть в “диспетчер задач”, а далее в раздел “автозагрузки”. Далее можно увидеть перечень программ, которые запускаются вместе с запуском системы, чтобы отключить автозагрузку надо щёлкнуть по программе, затем нажать на кнопку “отключить” в нижней правой части диспетчера задач (см. Рис. 7).</w:t>
      </w:r>
      <w:bookmarkEnd w:id="6"/>
    </w:p>
    <w:p w:rsidR="007E5473" w:rsidRDefault="007E5473" w:rsidP="00F3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некоторых программ на компьютер, они автоматически добавляются в автозагрузку, чем сильно замедляют работу компьютера, при этом визуально они могут даже не отображаться, в том числе вредоносное ПО. Для отключения необходимо открыть «Диспетчер задач», а далее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перейти в раздел автозагрузки. Там можно увидеть список программ, которые запускаются вместе с системой. Для того, чтобы отменить их автозагрузку, достаточно нажать на программу и выбрать «отключить» в нижней левой части панели (см. Рис 5). </w:t>
      </w:r>
    </w:p>
    <w:p w:rsidR="0058689C" w:rsidRPr="003A4F6A" w:rsidRDefault="0058689C" w:rsidP="005868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115AD" wp14:editId="0053F006">
            <wp:extent cx="5939790" cy="491934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480244" w:rsidRDefault="0058689C" w:rsidP="00F31B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</w:p>
    <w:p w:rsidR="00F31B76" w:rsidRDefault="00F31B76" w:rsidP="00F31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31B76" w:rsidRPr="00E005D4" w:rsidRDefault="00F31B76" w:rsidP="00F31B7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4332302"/>
      <w:bookmarkStart w:id="8" w:name="_Toc4332640"/>
      <w:r w:rsidRPr="001F2F4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Применение групповой политики </w:t>
      </w:r>
      <w:proofErr w:type="spellStart"/>
      <w:r w:rsidRPr="001F2F4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gpedit</w:t>
      </w:r>
      <w:proofErr w:type="spellEnd"/>
      <w:r w:rsidRPr="00E005D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proofErr w:type="spellStart"/>
      <w:r w:rsidRPr="001F2F4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msc</w:t>
      </w:r>
      <w:bookmarkEnd w:id="7"/>
      <w:bookmarkEnd w:id="8"/>
      <w:proofErr w:type="spellEnd"/>
    </w:p>
    <w:p w:rsidR="00F31B76" w:rsidRDefault="00F31B76" w:rsidP="00F31B76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Перейдём в 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р</w:t>
      </w:r>
      <w:r w:rsidRPr="009362B7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едактор локальной групповой политики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. Для этого используем </w:t>
      </w:r>
      <w:r>
        <w:rPr>
          <w:rFonts w:ascii="Times New Roman" w:hAnsi="Times New Roman" w:cs="Times New Roman"/>
          <w:sz w:val="28"/>
        </w:rPr>
        <w:t xml:space="preserve">комбинацию клавиш </w:t>
      </w:r>
      <w:r w:rsidR="004E2DE0">
        <w:rPr>
          <w:rFonts w:ascii="Times New Roman" w:hAnsi="Times New Roman" w:cs="Times New Roman"/>
          <w:sz w:val="28"/>
          <w:lang w:val="en-US"/>
        </w:rPr>
        <w:t>W</w:t>
      </w:r>
      <w:r w:rsidR="002B3FA3">
        <w:rPr>
          <w:rFonts w:ascii="Times New Roman" w:hAnsi="Times New Roman" w:cs="Times New Roman"/>
          <w:sz w:val="28"/>
          <w:lang w:val="en-US"/>
        </w:rPr>
        <w:t>in</w:t>
      </w:r>
      <w:r w:rsidRPr="003F0228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и вводим </w:t>
      </w:r>
      <w:proofErr w:type="spellStart"/>
      <w:r w:rsidRPr="009B196D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gpedit.msc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  <w:r w:rsidRPr="009362B7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Попав в окно, можно наблюдать огромное множество </w:t>
      </w:r>
      <w:r w:rsidRPr="009362B7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действий</w:t>
      </w:r>
      <w:r w:rsidRPr="009362B7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которые </w:t>
      </w:r>
      <w:r w:rsidR="00CE50EE">
        <w:rPr>
          <w:rFonts w:ascii="Times New Roman" w:hAnsi="Times New Roman" w:cs="Times New Roman"/>
          <w:color w:val="000000" w:themeColor="text1"/>
          <w:sz w:val="28"/>
        </w:rPr>
        <w:t>выполняются системой (см. Рис. 6</w:t>
      </w:r>
      <w:r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CE50EE" w:rsidRDefault="00CE50EE" w:rsidP="00F31B76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6E0D2D04" wp14:editId="091AE352">
            <wp:extent cx="5939790" cy="5160010"/>
            <wp:effectExtent l="0" t="0" r="381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606482" w:rsidRDefault="00CE50EE" w:rsidP="00F31B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 6</w:t>
      </w:r>
    </w:p>
    <w:p w:rsidR="00F31B76" w:rsidRDefault="00F31B76" w:rsidP="00F31B7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Далее проведем анализ параметра </w:t>
      </w:r>
      <w:r w:rsidRPr="009362B7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состояние</w:t>
      </w:r>
      <w:r w:rsidRPr="009362B7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раздела </w:t>
      </w:r>
      <w:r w:rsidRPr="009362B7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Выполнить эти программы при входе в систему</w:t>
      </w:r>
      <w:r w:rsidRPr="009362B7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>, по результатам которой оказалось, что в автозапуске отсутствуют программы за пускающиеся под</w:t>
      </w:r>
      <w:r w:rsidR="00CE50EE">
        <w:rPr>
          <w:rFonts w:ascii="Times New Roman" w:hAnsi="Times New Roman" w:cs="Times New Roman"/>
          <w:color w:val="000000" w:themeColor="text1"/>
          <w:sz w:val="28"/>
        </w:rPr>
        <w:t xml:space="preserve"> управлением политик (см. Рис. 7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). </w:t>
      </w:r>
    </w:p>
    <w:p w:rsidR="00CE50EE" w:rsidRDefault="00CE50EE" w:rsidP="00CE50EE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2032AC" wp14:editId="6EC8E86F">
            <wp:extent cx="5939790" cy="55067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Default="00CE50EE" w:rsidP="00F31B7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CE50E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31B7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9426F" w:rsidRPr="0089426F" w:rsidRDefault="00F31B76" w:rsidP="0089426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4332303"/>
      <w:bookmarkStart w:id="10" w:name="_Toc4332641"/>
      <w:r w:rsidRPr="00E005D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Отключение автозапуска компакт-дисков, съемных дисков и </w:t>
      </w:r>
      <w:proofErr w:type="spellStart"/>
      <w:r w:rsidRPr="00E005D4">
        <w:rPr>
          <w:rFonts w:ascii="Times New Roman" w:hAnsi="Times New Roman" w:cs="Times New Roman"/>
          <w:b/>
          <w:color w:val="000000" w:themeColor="text1"/>
          <w:sz w:val="28"/>
        </w:rPr>
        <w:t>флешек</w:t>
      </w:r>
      <w:bookmarkEnd w:id="9"/>
      <w:bookmarkEnd w:id="10"/>
      <w:proofErr w:type="spellEnd"/>
    </w:p>
    <w:p w:rsidR="00F31B76" w:rsidRDefault="0089426F" w:rsidP="0089426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Отключение автозапуска подключаемых устройств крайне полезна в случае, если на носителе находится вредоносное ПО (см. Рис. 8</w:t>
      </w:r>
      <w:r w:rsidR="00F31B76">
        <w:rPr>
          <w:rFonts w:ascii="Times New Roman" w:hAnsi="Times New Roman" w:cs="Times New Roman"/>
          <w:sz w:val="28"/>
        </w:rPr>
        <w:t>).</w:t>
      </w:r>
    </w:p>
    <w:p w:rsidR="0089426F" w:rsidRDefault="0089426F" w:rsidP="00F31B76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F096C" wp14:editId="5332523B">
            <wp:extent cx="5939790" cy="416115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EE37A7" w:rsidRDefault="0089426F" w:rsidP="00F31B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</w:t>
      </w:r>
    </w:p>
    <w:p w:rsidR="00F31B76" w:rsidRDefault="00F31B76" w:rsidP="00F31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31B76" w:rsidRPr="00E62518" w:rsidRDefault="00F31B76" w:rsidP="00F31B7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4332304"/>
      <w:bookmarkStart w:id="12" w:name="_Toc4332642"/>
      <w:r w:rsidRPr="009E30A4">
        <w:rPr>
          <w:rFonts w:ascii="Times New Roman" w:hAnsi="Times New Roman" w:cs="Times New Roman"/>
          <w:b/>
          <w:color w:val="000000" w:themeColor="text1"/>
        </w:rPr>
        <w:lastRenderedPageBreak/>
        <w:t xml:space="preserve">Способы блокирования файла </w:t>
      </w:r>
      <w:proofErr w:type="spellStart"/>
      <w:r w:rsidRPr="009E30A4">
        <w:rPr>
          <w:rFonts w:ascii="Times New Roman" w:hAnsi="Times New Roman" w:cs="Times New Roman"/>
          <w:b/>
          <w:color w:val="000000" w:themeColor="text1"/>
          <w:lang w:val="en-US"/>
        </w:rPr>
        <w:t>Autorun</w:t>
      </w:r>
      <w:proofErr w:type="spellEnd"/>
      <w:r w:rsidRPr="00E62518">
        <w:rPr>
          <w:rFonts w:ascii="Times New Roman" w:hAnsi="Times New Roman" w:cs="Times New Roman"/>
          <w:b/>
          <w:color w:val="000000" w:themeColor="text1"/>
        </w:rPr>
        <w:t>.</w:t>
      </w:r>
      <w:proofErr w:type="spellStart"/>
      <w:r w:rsidRPr="009E30A4">
        <w:rPr>
          <w:rFonts w:ascii="Times New Roman" w:hAnsi="Times New Roman" w:cs="Times New Roman"/>
          <w:b/>
          <w:color w:val="000000" w:themeColor="text1"/>
          <w:lang w:val="en-US"/>
        </w:rPr>
        <w:t>inf</w:t>
      </w:r>
      <w:bookmarkEnd w:id="11"/>
      <w:bookmarkEnd w:id="12"/>
      <w:proofErr w:type="spellEnd"/>
    </w:p>
    <w:p w:rsidR="00F31B76" w:rsidRPr="007328D7" w:rsidRDefault="00F31B76" w:rsidP="00F31B7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4332305"/>
      <w:bookmarkStart w:id="14" w:name="_Toc4332643"/>
      <w:r w:rsidRPr="00E62518">
        <w:rPr>
          <w:rFonts w:ascii="Times New Roman" w:hAnsi="Times New Roman" w:cs="Times New Roman"/>
          <w:b/>
          <w:color w:val="000000" w:themeColor="text1"/>
          <w:sz w:val="28"/>
        </w:rPr>
        <w:t xml:space="preserve">Создание неудаляющейся папки </w:t>
      </w:r>
      <w:proofErr w:type="spellStart"/>
      <w:r w:rsidRPr="00E6251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autorun</w:t>
      </w:r>
      <w:proofErr w:type="spellEnd"/>
      <w:r w:rsidRPr="00E62518">
        <w:rPr>
          <w:rFonts w:ascii="Times New Roman" w:hAnsi="Times New Roman" w:cs="Times New Roman"/>
          <w:b/>
          <w:color w:val="000000" w:themeColor="text1"/>
          <w:sz w:val="28"/>
        </w:rPr>
        <w:t>.</w:t>
      </w:r>
      <w:proofErr w:type="spellStart"/>
      <w:r w:rsidRPr="00E6251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inf</w:t>
      </w:r>
      <w:bookmarkEnd w:id="13"/>
      <w:bookmarkEnd w:id="14"/>
      <w:proofErr w:type="spellEnd"/>
    </w:p>
    <w:p w:rsidR="00884FE5" w:rsidRDefault="00F31B76" w:rsidP="00F31B76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884FE5">
        <w:rPr>
          <w:rFonts w:ascii="Times New Roman" w:hAnsi="Times New Roman" w:cs="Times New Roman"/>
          <w:color w:val="000000" w:themeColor="text1"/>
          <w:sz w:val="28"/>
        </w:rPr>
        <w:t xml:space="preserve">Для того чтобы </w:t>
      </w:r>
      <w:r>
        <w:rPr>
          <w:rFonts w:ascii="Times New Roman" w:hAnsi="Times New Roman" w:cs="Times New Roman"/>
          <w:color w:val="000000" w:themeColor="text1"/>
          <w:sz w:val="28"/>
        </w:rPr>
        <w:t>вредоносно</w:t>
      </w:r>
      <w:r w:rsidR="00884FE5">
        <w:rPr>
          <w:rFonts w:ascii="Times New Roman" w:hAnsi="Times New Roman" w:cs="Times New Roman"/>
          <w:color w:val="000000" w:themeColor="text1"/>
          <w:sz w:val="28"/>
        </w:rPr>
        <w:t>е ПО не переходило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на компьютер или</w:t>
      </w:r>
      <w:r w:rsidR="00884FE5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другими словами</w:t>
      </w:r>
      <w:r w:rsidR="00884FE5">
        <w:rPr>
          <w:rFonts w:ascii="Times New Roman" w:hAnsi="Times New Roman" w:cs="Times New Roman"/>
          <w:color w:val="000000" w:themeColor="text1"/>
          <w:sz w:val="28"/>
        </w:rPr>
        <w:t>, не запускало</w:t>
      </w:r>
      <w:r>
        <w:rPr>
          <w:rFonts w:ascii="Times New Roman" w:hAnsi="Times New Roman" w:cs="Times New Roman"/>
          <w:color w:val="000000" w:themeColor="text1"/>
          <w:sz w:val="28"/>
        </w:rPr>
        <w:t>сь в автоматическом режиме</w:t>
      </w:r>
      <w:r w:rsidR="00884FE5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нужно создать неудаляющуюся папку</w:t>
      </w:r>
      <w:r w:rsidR="00884F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884FE5">
        <w:rPr>
          <w:rFonts w:ascii="Times New Roman" w:hAnsi="Times New Roman" w:cs="Times New Roman"/>
          <w:color w:val="000000" w:themeColor="text1"/>
          <w:sz w:val="28"/>
          <w:lang w:val="en-US"/>
        </w:rPr>
        <w:t>autorun</w:t>
      </w:r>
      <w:proofErr w:type="spellEnd"/>
      <w:r w:rsidR="00884FE5" w:rsidRPr="00884FE5">
        <w:rPr>
          <w:rFonts w:ascii="Times New Roman" w:hAnsi="Times New Roman" w:cs="Times New Roman"/>
          <w:color w:val="000000" w:themeColor="text1"/>
          <w:sz w:val="28"/>
        </w:rPr>
        <w:t>.</w:t>
      </w:r>
      <w:proofErr w:type="spellStart"/>
      <w:r w:rsidR="00884FE5">
        <w:rPr>
          <w:rFonts w:ascii="Times New Roman" w:hAnsi="Times New Roman" w:cs="Times New Roman"/>
          <w:color w:val="000000" w:themeColor="text1"/>
          <w:sz w:val="28"/>
          <w:lang w:val="en-US"/>
        </w:rPr>
        <w:t>inf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на внешнем носителе. </w:t>
      </w:r>
      <w:r w:rsidR="00453E32">
        <w:rPr>
          <w:rFonts w:ascii="Times New Roman" w:hAnsi="Times New Roman" w:cs="Times New Roman"/>
          <w:color w:val="000000" w:themeColor="text1"/>
          <w:sz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</w:rPr>
        <w:t>тобы создать такую папку</w:t>
      </w:r>
      <w:r w:rsidR="00453E32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необходи</w:t>
      </w:r>
      <w:r w:rsidR="00884FE5">
        <w:rPr>
          <w:rFonts w:ascii="Times New Roman" w:hAnsi="Times New Roman" w:cs="Times New Roman"/>
          <w:color w:val="000000" w:themeColor="text1"/>
          <w:sz w:val="28"/>
        </w:rPr>
        <w:t>мо попасть в командную строку.</w:t>
      </w:r>
      <w:r w:rsidR="00884FE5" w:rsidRPr="00884F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84FE5">
        <w:rPr>
          <w:rFonts w:ascii="Times New Roman" w:hAnsi="Times New Roman" w:cs="Times New Roman"/>
          <w:color w:val="000000" w:themeColor="text1"/>
          <w:sz w:val="28"/>
        </w:rPr>
        <w:t xml:space="preserve">Сделать это можно путем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зажатия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Shift</w:t>
      </w:r>
      <w:r w:rsidRPr="00F31B7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правого клика в проводнике, затем выбираем </w:t>
      </w:r>
      <w:r w:rsidRPr="007328D7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Открыть окно команд</w:t>
      </w:r>
      <w:r w:rsidRPr="00F31B76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 в открывшейся командной строке написать </w:t>
      </w:r>
      <w:r w:rsidRPr="00F31B76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md</w:t>
      </w:r>
      <w:r w:rsidRPr="00F31B7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autorun</w:t>
      </w:r>
      <w:proofErr w:type="spellEnd"/>
      <w:r w:rsidRPr="00F31B76">
        <w:rPr>
          <w:rFonts w:ascii="Times New Roman" w:hAnsi="Times New Roman" w:cs="Times New Roman"/>
          <w:color w:val="000000" w:themeColor="text1"/>
          <w:sz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inf</w:t>
      </w:r>
      <w:proofErr w:type="spellEnd"/>
      <w:r w:rsidRPr="00F31B76">
        <w:rPr>
          <w:rFonts w:ascii="Times New Roman" w:hAnsi="Times New Roman" w:cs="Times New Roman"/>
          <w:color w:val="000000" w:themeColor="text1"/>
          <w:sz w:val="28"/>
        </w:rPr>
        <w:t>\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name</w:t>
      </w:r>
      <w:r w:rsidRPr="00F31B76">
        <w:rPr>
          <w:rFonts w:ascii="Times New Roman" w:hAnsi="Times New Roman" w:cs="Times New Roman"/>
          <w:color w:val="000000" w:themeColor="text1"/>
          <w:sz w:val="28"/>
        </w:rPr>
        <w:t xml:space="preserve">..\”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нажать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(с</w:t>
      </w:r>
      <w:r w:rsidR="00884FE5">
        <w:rPr>
          <w:rFonts w:ascii="Times New Roman" w:hAnsi="Times New Roman" w:cs="Times New Roman"/>
          <w:color w:val="000000" w:themeColor="text1"/>
          <w:sz w:val="28"/>
        </w:rPr>
        <w:t>м. Рис. 9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), после чего удалить такую папку </w:t>
      </w:r>
      <w:r w:rsidR="00884FE5">
        <w:rPr>
          <w:rFonts w:ascii="Times New Roman" w:hAnsi="Times New Roman" w:cs="Times New Roman"/>
          <w:color w:val="000000" w:themeColor="text1"/>
          <w:sz w:val="28"/>
        </w:rPr>
        <w:t xml:space="preserve">без форматирования </w:t>
      </w:r>
      <w:r>
        <w:rPr>
          <w:rFonts w:ascii="Times New Roman" w:hAnsi="Times New Roman" w:cs="Times New Roman"/>
          <w:color w:val="000000" w:themeColor="text1"/>
          <w:sz w:val="28"/>
        </w:rPr>
        <w:t>будет невозможно.</w:t>
      </w:r>
    </w:p>
    <w:p w:rsidR="00453E32" w:rsidRDefault="00453E32" w:rsidP="00F31B76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3355C97B" wp14:editId="1BE55A2B">
            <wp:extent cx="5939790" cy="30022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Default="00884FE5" w:rsidP="00F31B76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 9</w:t>
      </w:r>
    </w:p>
    <w:p w:rsidR="00F31B76" w:rsidRPr="009C2429" w:rsidRDefault="00F31B76" w:rsidP="00F31B76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FD2804" wp14:editId="10F4FFA4">
                <wp:simplePos x="0" y="0"/>
                <wp:positionH relativeFrom="margin">
                  <wp:posOffset>2646218</wp:posOffset>
                </wp:positionH>
                <wp:positionV relativeFrom="paragraph">
                  <wp:posOffset>6196734</wp:posOffset>
                </wp:positionV>
                <wp:extent cx="617220" cy="274320"/>
                <wp:effectExtent l="0" t="0" r="11430" b="1143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1B76" w:rsidRDefault="00F31B76" w:rsidP="00F31B76">
                            <w:r>
                              <w:t>Рис.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FD2804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208.35pt;margin-top:487.95pt;width:48.6pt;height:21.6pt;z-index:-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" fillcolor="white [3201]" strokecolor="white [3212]" strokeweight=".5pt">
                <v:textbox>
                  <w:txbxContent>
                    <w:p w:rsidR="00F31B76" w:rsidRDefault="00F31B76" w:rsidP="00F31B76">
                      <w:r>
                        <w:t>Рис.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br w:type="page"/>
      </w:r>
    </w:p>
    <w:p w:rsidR="00F31B76" w:rsidRPr="00CD51F7" w:rsidRDefault="00F31B76" w:rsidP="00F31B7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4332306"/>
      <w:bookmarkStart w:id="16" w:name="_Toc4332644"/>
      <w:r w:rsidRPr="00BA5DE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Блокирование с использованием </w:t>
      </w:r>
      <w:r w:rsidRPr="00BA5DE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Panda</w:t>
      </w:r>
      <w:r w:rsidRPr="00BA5DE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A5DE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USB</w:t>
      </w:r>
      <w:r w:rsidRPr="00BA5DE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A5DE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Vaccine</w:t>
      </w:r>
      <w:bookmarkEnd w:id="15"/>
      <w:bookmarkEnd w:id="16"/>
    </w:p>
    <w:p w:rsidR="00F31B76" w:rsidRDefault="00DC4731" w:rsidP="00DC47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F31B76">
        <w:rPr>
          <w:rFonts w:ascii="Times New Roman" w:hAnsi="Times New Roman" w:cs="Times New Roman"/>
          <w:sz w:val="28"/>
        </w:rPr>
        <w:t xml:space="preserve">екоторые программы вредоносного характера работают путем изменения </w:t>
      </w:r>
      <w:proofErr w:type="spellStart"/>
      <w:r w:rsidR="00F31B76">
        <w:rPr>
          <w:rFonts w:ascii="Times New Roman" w:hAnsi="Times New Roman" w:cs="Times New Roman"/>
          <w:sz w:val="28"/>
          <w:lang w:val="en-US"/>
        </w:rPr>
        <w:t>autorun</w:t>
      </w:r>
      <w:proofErr w:type="spellEnd"/>
      <w:r w:rsidR="00F31B76" w:rsidRPr="00BA5DEA">
        <w:rPr>
          <w:rFonts w:ascii="Times New Roman" w:hAnsi="Times New Roman" w:cs="Times New Roman"/>
          <w:sz w:val="28"/>
        </w:rPr>
        <w:t>.</w:t>
      </w:r>
      <w:proofErr w:type="spellStart"/>
      <w:r w:rsidR="00F31B76">
        <w:rPr>
          <w:rFonts w:ascii="Times New Roman" w:hAnsi="Times New Roman" w:cs="Times New Roman"/>
          <w:sz w:val="28"/>
          <w:lang w:val="en-US"/>
        </w:rPr>
        <w:t>inf</w:t>
      </w:r>
      <w:proofErr w:type="spellEnd"/>
      <w:r w:rsidR="00F31B76">
        <w:rPr>
          <w:rFonts w:ascii="Times New Roman" w:hAnsi="Times New Roman" w:cs="Times New Roman"/>
          <w:sz w:val="28"/>
        </w:rPr>
        <w:t>. Данная программа представляет из себя помощника по отключению автозапуска со все</w:t>
      </w:r>
      <w:r>
        <w:rPr>
          <w:rFonts w:ascii="Times New Roman" w:hAnsi="Times New Roman" w:cs="Times New Roman"/>
          <w:sz w:val="28"/>
        </w:rPr>
        <w:t>х внешних устройств (см. Рис. 10)</w:t>
      </w:r>
      <w:r w:rsidR="00F31B76">
        <w:rPr>
          <w:rFonts w:ascii="Times New Roman" w:hAnsi="Times New Roman" w:cs="Times New Roman"/>
          <w:sz w:val="28"/>
        </w:rPr>
        <w:t>. На под</w:t>
      </w:r>
      <w:r>
        <w:rPr>
          <w:rFonts w:ascii="Times New Roman" w:hAnsi="Times New Roman" w:cs="Times New Roman"/>
          <w:sz w:val="28"/>
        </w:rPr>
        <w:t xml:space="preserve">ключенном носителе создается </w:t>
      </w:r>
      <w:r w:rsidR="00F31B76">
        <w:rPr>
          <w:rFonts w:ascii="Times New Roman" w:hAnsi="Times New Roman" w:cs="Times New Roman"/>
          <w:sz w:val="28"/>
        </w:rPr>
        <w:t>файл, который</w:t>
      </w:r>
      <w:r>
        <w:rPr>
          <w:rFonts w:ascii="Times New Roman" w:hAnsi="Times New Roman" w:cs="Times New Roman"/>
          <w:sz w:val="28"/>
        </w:rPr>
        <w:t xml:space="preserve"> не удаляется и не дает</w:t>
      </w:r>
      <w:r w:rsidR="00F31B76">
        <w:rPr>
          <w:rFonts w:ascii="Times New Roman" w:hAnsi="Times New Roman" w:cs="Times New Roman"/>
          <w:sz w:val="28"/>
        </w:rPr>
        <w:t xml:space="preserve"> вирусной программе создать на носителе свой собственный файл запуска. Следует напомнить, что программа предоставляет защиту только от установки вредоносных-</w:t>
      </w:r>
      <w:proofErr w:type="spellStart"/>
      <w:r w:rsidR="00F31B76">
        <w:rPr>
          <w:rFonts w:ascii="Times New Roman" w:hAnsi="Times New Roman" w:cs="Times New Roman"/>
          <w:sz w:val="28"/>
        </w:rPr>
        <w:t>автозапускающихся</w:t>
      </w:r>
      <w:proofErr w:type="spellEnd"/>
      <w:r w:rsidR="00F31B76">
        <w:rPr>
          <w:rFonts w:ascii="Times New Roman" w:hAnsi="Times New Roman" w:cs="Times New Roman"/>
          <w:sz w:val="28"/>
        </w:rPr>
        <w:t xml:space="preserve"> программ, другой защиты она не предоставляет, но это не делает ее менее полезной.</w:t>
      </w:r>
    </w:p>
    <w:p w:rsidR="00DC4731" w:rsidRDefault="00DC4731" w:rsidP="00DC47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E43711" wp14:editId="7882342C">
            <wp:extent cx="4238625" cy="3505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640527" w:rsidRDefault="00DC4731" w:rsidP="00F31B7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</w:p>
    <w:p w:rsidR="00F31B76" w:rsidRDefault="00F31B76" w:rsidP="00F31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31B76" w:rsidRDefault="00F31B76" w:rsidP="00F31B7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7" w:name="_Toc4332307"/>
      <w:bookmarkStart w:id="18" w:name="_Toc4332645"/>
      <w:r w:rsidRPr="00F00365">
        <w:rPr>
          <w:rFonts w:ascii="Times New Roman" w:hAnsi="Times New Roman" w:cs="Times New Roman"/>
          <w:b/>
          <w:color w:val="000000" w:themeColor="text1"/>
        </w:rPr>
        <w:lastRenderedPageBreak/>
        <w:t>Восстановление компьютера после блокирования вредоносными программами-вымогателями</w:t>
      </w:r>
      <w:bookmarkEnd w:id="17"/>
      <w:bookmarkEnd w:id="18"/>
    </w:p>
    <w:p w:rsidR="00F31B76" w:rsidRDefault="00F31B76" w:rsidP="00F31B7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4332308"/>
      <w:bookmarkStart w:id="20" w:name="_Toc4332646"/>
      <w:r w:rsidRPr="00EA2F50">
        <w:rPr>
          <w:rFonts w:ascii="Times New Roman" w:hAnsi="Times New Roman" w:cs="Times New Roman"/>
          <w:b/>
          <w:color w:val="000000" w:themeColor="text1"/>
          <w:sz w:val="28"/>
        </w:rPr>
        <w:t>Создание диска восстановления</w:t>
      </w:r>
      <w:bookmarkEnd w:id="19"/>
      <w:bookmarkEnd w:id="20"/>
    </w:p>
    <w:p w:rsidR="00F31B76" w:rsidRPr="00D44325" w:rsidRDefault="00F31B76" w:rsidP="00F31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  <w:t xml:space="preserve">Для создания диска восстановления нужно зайти в окно </w:t>
      </w:r>
      <w:r w:rsidRPr="00F31B7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Создание диска восстановления</w:t>
      </w:r>
      <w:r w:rsidRPr="00F31B7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этого нажмите </w:t>
      </w:r>
      <w:r w:rsidRPr="00F31B7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F31B76">
        <w:rPr>
          <w:rFonts w:ascii="Times New Roman" w:hAnsi="Times New Roman" w:cs="Times New Roman"/>
          <w:sz w:val="28"/>
        </w:rPr>
        <w:t>+</w:t>
      </w:r>
      <w:r w:rsidR="00DC4731">
        <w:rPr>
          <w:rFonts w:ascii="Times New Roman" w:hAnsi="Times New Roman" w:cs="Times New Roman"/>
          <w:sz w:val="28"/>
          <w:lang w:val="en-US"/>
        </w:rPr>
        <w:t>s</w:t>
      </w:r>
      <w:r w:rsidRPr="00F31B7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введите </w:t>
      </w:r>
      <w:r w:rsidRPr="00F31B7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Создание диска восстановления</w:t>
      </w:r>
      <w:r w:rsidRPr="00F31B7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r w:rsidR="00D44325" w:rsidRPr="00D44325">
        <w:rPr>
          <w:rFonts w:ascii="Times New Roman" w:hAnsi="Times New Roman" w:cs="Times New Roman"/>
          <w:sz w:val="24"/>
          <w:szCs w:val="24"/>
        </w:rPr>
        <w:t xml:space="preserve"> </w:t>
      </w:r>
      <w:r w:rsidRPr="00B71FB4">
        <w:rPr>
          <w:rFonts w:ascii="Times New Roman" w:hAnsi="Times New Roman" w:cs="Times New Roman"/>
          <w:sz w:val="28"/>
          <w:szCs w:val="28"/>
        </w:rPr>
        <w:t>Далее следуем указаниям</w:t>
      </w:r>
      <w:r w:rsidRPr="00F31B76">
        <w:rPr>
          <w:rFonts w:ascii="Times New Roman" w:hAnsi="Times New Roman" w:cs="Times New Roman"/>
          <w:sz w:val="28"/>
          <w:szCs w:val="28"/>
        </w:rPr>
        <w:t xml:space="preserve"> </w:t>
      </w:r>
      <w:r w:rsidR="00D44325">
        <w:rPr>
          <w:rFonts w:ascii="Times New Roman" w:hAnsi="Times New Roman" w:cs="Times New Roman"/>
          <w:color w:val="000000" w:themeColor="text1"/>
          <w:sz w:val="28"/>
        </w:rPr>
        <w:t>(см. Рис. 11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44325" w:rsidRDefault="00D44325" w:rsidP="00F31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3.15pt">
            <v:imagedata r:id="rId14" o:title="IШаблонpng"/>
          </v:shape>
        </w:pict>
      </w:r>
    </w:p>
    <w:p w:rsidR="00F31B76" w:rsidRDefault="00D44325" w:rsidP="00D443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 11</w:t>
      </w:r>
    </w:p>
    <w:p w:rsidR="00D44325" w:rsidRDefault="004E7E0A" w:rsidP="00D44325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lastRenderedPageBreak/>
        <w:pict>
          <v:shape id="_x0000_i1026" type="#_x0000_t75" style="width:467.7pt;height:383.15pt">
            <v:imagedata r:id="rId15" o:title="IШаблонpng11"/>
          </v:shape>
        </w:pict>
      </w:r>
    </w:p>
    <w:p w:rsidR="00F31B76" w:rsidRDefault="00F31B76" w:rsidP="00F31B76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211DD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D44325">
        <w:rPr>
          <w:rFonts w:ascii="Times New Roman" w:hAnsi="Times New Roman" w:cs="Times New Roman"/>
          <w:color w:val="000000" w:themeColor="text1"/>
          <w:sz w:val="24"/>
          <w:szCs w:val="24"/>
        </w:rPr>
        <w:t>ис. 1</w:t>
      </w:r>
      <w:r w:rsidR="00D443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br w:type="page"/>
      </w:r>
    </w:p>
    <w:p w:rsidR="00F31B76" w:rsidRDefault="00F31B76" w:rsidP="00F31B7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4332309"/>
      <w:bookmarkStart w:id="22" w:name="_Toc4332647"/>
      <w:r w:rsidRPr="00EA2F5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точки</w:t>
      </w:r>
      <w:r w:rsidRPr="00EA2F50">
        <w:rPr>
          <w:rFonts w:ascii="Times New Roman" w:hAnsi="Times New Roman" w:cs="Times New Roman"/>
          <w:b/>
          <w:color w:val="000000" w:themeColor="text1"/>
          <w:sz w:val="28"/>
        </w:rPr>
        <w:t xml:space="preserve"> восстановления</w:t>
      </w:r>
      <w:bookmarkEnd w:id="21"/>
      <w:bookmarkEnd w:id="22"/>
    </w:p>
    <w:p w:rsidR="00F31B76" w:rsidRDefault="00F31B76" w:rsidP="00F31B7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Точки восстановления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0"/>
        </w:rPr>
        <w:t>Windows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Pr="00EA2F50">
        <w:rPr>
          <w:rFonts w:ascii="Times New Roman" w:hAnsi="Times New Roman" w:cs="Times New Roman"/>
          <w:color w:val="000000" w:themeColor="text1"/>
          <w:sz w:val="28"/>
          <w:szCs w:val="20"/>
        </w:rPr>
        <w:t>сохраняются системой на жестком диске компьютера. Под них выделяется определённая его часть, по мере заполнения диска более давние точки восстановления удаляются и на их место сохраняются новые.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Создание точки восстановления дает возможность восстановить систему, путем отката изменений до места сохранения. Для создания точки восстановления необходимо </w:t>
      </w:r>
      <w:r w:rsidR="00C7550D">
        <w:rPr>
          <w:rFonts w:ascii="Times New Roman" w:hAnsi="Times New Roman" w:cs="Times New Roman"/>
          <w:sz w:val="28"/>
        </w:rPr>
        <w:t xml:space="preserve">нажать </w:t>
      </w:r>
      <w:r w:rsidR="00C7550D" w:rsidRPr="00C7550D">
        <w:rPr>
          <w:rFonts w:ascii="Times New Roman" w:hAnsi="Times New Roman" w:cs="Times New Roman"/>
          <w:sz w:val="28"/>
        </w:rPr>
        <w:t>“</w:t>
      </w:r>
      <w:r w:rsidR="00C7550D">
        <w:rPr>
          <w:rFonts w:ascii="Times New Roman" w:hAnsi="Times New Roman" w:cs="Times New Roman"/>
          <w:sz w:val="28"/>
          <w:lang w:val="en-US"/>
        </w:rPr>
        <w:t>Win</w:t>
      </w:r>
      <w:r w:rsidR="00C7550D" w:rsidRPr="00C7550D">
        <w:rPr>
          <w:rFonts w:ascii="Times New Roman" w:hAnsi="Times New Roman" w:cs="Times New Roman"/>
          <w:sz w:val="28"/>
        </w:rPr>
        <w:t>+</w:t>
      </w:r>
      <w:r w:rsidR="00C7550D">
        <w:rPr>
          <w:rFonts w:ascii="Times New Roman" w:hAnsi="Times New Roman" w:cs="Times New Roman"/>
          <w:sz w:val="28"/>
          <w:lang w:val="en-US"/>
        </w:rPr>
        <w:t>s</w:t>
      </w:r>
      <w:r w:rsidR="00C7550D" w:rsidRPr="00C7550D">
        <w:rPr>
          <w:rFonts w:ascii="Times New Roman" w:hAnsi="Times New Roman" w:cs="Times New Roman"/>
          <w:sz w:val="28"/>
        </w:rPr>
        <w:t>”</w:t>
      </w:r>
      <w:r w:rsidR="00C7550D">
        <w:rPr>
          <w:rFonts w:ascii="Times New Roman" w:hAnsi="Times New Roman" w:cs="Times New Roman"/>
          <w:sz w:val="28"/>
        </w:rPr>
        <w:t xml:space="preserve"> и ввести «Создание точки восстановления»</w:t>
      </w:r>
      <w:r>
        <w:rPr>
          <w:rFonts w:ascii="Times New Roman" w:hAnsi="Times New Roman" w:cs="Times New Roman"/>
          <w:sz w:val="28"/>
        </w:rPr>
        <w:t xml:space="preserve"> </w:t>
      </w:r>
      <w:r w:rsidR="00C7550D">
        <w:rPr>
          <w:rFonts w:ascii="Times New Roman" w:hAnsi="Times New Roman" w:cs="Times New Roman"/>
          <w:color w:val="000000" w:themeColor="text1"/>
          <w:sz w:val="28"/>
          <w:szCs w:val="20"/>
        </w:rPr>
        <w:t>(см. Рис. 13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).</w:t>
      </w:r>
    </w:p>
    <w:p w:rsidR="00C7550D" w:rsidRDefault="00C7550D" w:rsidP="00C755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528B6652" wp14:editId="01428A49">
            <wp:extent cx="3924300" cy="462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F0095B" w:rsidRDefault="00F31B76" w:rsidP="00F31B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="00C7550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:rsidR="00F31B76" w:rsidRDefault="00F31B76" w:rsidP="00F31B76">
      <w:r>
        <w:br w:type="page"/>
      </w:r>
    </w:p>
    <w:p w:rsidR="00F31B76" w:rsidRPr="000B65C2" w:rsidRDefault="00F31B76" w:rsidP="00F31B7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4332648"/>
      <w:r w:rsidRPr="000B65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Восстановление при помощи программы </w:t>
      </w:r>
      <w:proofErr w:type="spellStart"/>
      <w:r w:rsidRPr="000B65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Kaspersky</w:t>
      </w:r>
      <w:proofErr w:type="spellEnd"/>
      <w:r w:rsidRPr="000B65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B65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Rescue</w:t>
      </w:r>
      <w:proofErr w:type="spellEnd"/>
      <w:r w:rsidRPr="000B65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B65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Disk</w:t>
      </w:r>
      <w:bookmarkEnd w:id="23"/>
      <w:proofErr w:type="spellEnd"/>
    </w:p>
    <w:p w:rsidR="00F31B76" w:rsidRDefault="00BE0968" w:rsidP="00F31B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31B76" w:rsidRPr="00195B96">
        <w:rPr>
          <w:rFonts w:ascii="Times New Roman" w:hAnsi="Times New Roman" w:cs="Times New Roman"/>
          <w:sz w:val="28"/>
          <w:szCs w:val="28"/>
        </w:rPr>
        <w:t>огда компьютер серьезно заражен вирусами, простая очистка при помощи антивирусного сканнера не вс</w:t>
      </w:r>
      <w:r>
        <w:rPr>
          <w:rFonts w:ascii="Times New Roman" w:hAnsi="Times New Roman" w:cs="Times New Roman"/>
          <w:sz w:val="28"/>
          <w:szCs w:val="28"/>
        </w:rPr>
        <w:t>егда возможна. Иногда бывает</w:t>
      </w:r>
      <w:r w:rsidR="00F31B76" w:rsidRPr="00195B96">
        <w:rPr>
          <w:rFonts w:ascii="Times New Roman" w:hAnsi="Times New Roman" w:cs="Times New Roman"/>
          <w:sz w:val="28"/>
          <w:szCs w:val="28"/>
        </w:rPr>
        <w:t xml:space="preserve">, что система попросту не загружается, или тормозит настолько сильно, что проверка и удаление вирусов займет целую уйму времени. В таких ситуациях может помочь специальная антивирусная утилита – </w:t>
      </w:r>
      <w:proofErr w:type="spellStart"/>
      <w:r w:rsidR="00F31B76" w:rsidRPr="00195B96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="00F31B76" w:rsidRPr="00195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B76" w:rsidRPr="00195B96">
        <w:rPr>
          <w:rFonts w:ascii="Times New Roman" w:hAnsi="Times New Roman" w:cs="Times New Roman"/>
          <w:sz w:val="28"/>
          <w:szCs w:val="28"/>
        </w:rPr>
        <w:t>Rescue</w:t>
      </w:r>
      <w:proofErr w:type="spellEnd"/>
      <w:r w:rsidR="00F31B76" w:rsidRPr="00195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B76" w:rsidRPr="00195B96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="00F31B76" w:rsidRPr="00195B96">
        <w:rPr>
          <w:rFonts w:ascii="Times New Roman" w:hAnsi="Times New Roman" w:cs="Times New Roman"/>
          <w:sz w:val="28"/>
          <w:szCs w:val="28"/>
        </w:rPr>
        <w:t>. Данная программа представляет собой виртуальную оболочку, в которой вы сможете беспрепятственно запустить проверку компьютера на вирусы, а при необходимости также поработать со встроенным редактором реестра, файловым менеджером и веб-браузером.</w:t>
      </w:r>
    </w:p>
    <w:p w:rsidR="00F31B76" w:rsidRDefault="00F31B76" w:rsidP="00F31B7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смонтировать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загрузочный диск, для этого можно использовать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Rufus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968">
        <w:rPr>
          <w:rFonts w:ascii="Times New Roman" w:hAnsi="Times New Roman" w:cs="Times New Roman"/>
          <w:color w:val="000000" w:themeColor="text1"/>
          <w:sz w:val="28"/>
          <w:szCs w:val="20"/>
        </w:rPr>
        <w:t>(см. Рис. 14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).</w:t>
      </w:r>
    </w:p>
    <w:p w:rsidR="00BE0968" w:rsidRDefault="00BE0968" w:rsidP="00BE09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0DE1675" wp14:editId="2F612691">
            <wp:extent cx="3981450" cy="6448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6" w:rsidRPr="00CD02F3" w:rsidRDefault="00BE0968" w:rsidP="00F31B7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14</w:t>
      </w:r>
    </w:p>
    <w:p w:rsidR="00F31B76" w:rsidRDefault="00F31B76" w:rsidP="00F31B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02F3">
        <w:rPr>
          <w:rFonts w:ascii="Times New Roman" w:hAnsi="Times New Roman" w:cs="Times New Roman"/>
          <w:sz w:val="28"/>
          <w:szCs w:val="28"/>
        </w:rPr>
        <w:t xml:space="preserve">Для запуска виртуальной оболочки первым делом нужно зайти в настройки BIOS на вашем компьютере и настроить загрузку с </w:t>
      </w:r>
      <w:proofErr w:type="spellStart"/>
      <w:r w:rsidRPr="00CD02F3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D02F3">
        <w:rPr>
          <w:rFonts w:ascii="Times New Roman" w:hAnsi="Times New Roman" w:cs="Times New Roman"/>
          <w:sz w:val="28"/>
          <w:szCs w:val="28"/>
        </w:rPr>
        <w:t xml:space="preserve">После этого запустится виртуальный рабочий стол </w:t>
      </w:r>
      <w:proofErr w:type="spellStart"/>
      <w:r w:rsidRPr="00CD02F3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CD0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F3">
        <w:rPr>
          <w:rFonts w:ascii="Times New Roman" w:hAnsi="Times New Roman" w:cs="Times New Roman"/>
          <w:sz w:val="28"/>
          <w:szCs w:val="28"/>
        </w:rPr>
        <w:t>Rescue</w:t>
      </w:r>
      <w:proofErr w:type="spellEnd"/>
      <w:r w:rsidRPr="00CD0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F3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CD02F3">
        <w:rPr>
          <w:rFonts w:ascii="Times New Roman" w:hAnsi="Times New Roman" w:cs="Times New Roman"/>
          <w:sz w:val="28"/>
          <w:szCs w:val="28"/>
        </w:rPr>
        <w:t xml:space="preserve">, с которого можно выполнить лечение компьютера от вирусов. Чтобы зайти в утилиту проверки на вирусы, щелкните по значку </w:t>
      </w:r>
      <w:proofErr w:type="spellStart"/>
      <w:r w:rsidRPr="00CD02F3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CD0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F3">
        <w:rPr>
          <w:rFonts w:ascii="Times New Roman" w:hAnsi="Times New Roman" w:cs="Times New Roman"/>
          <w:sz w:val="28"/>
          <w:szCs w:val="28"/>
        </w:rPr>
        <w:t>Rescue</w:t>
      </w:r>
      <w:proofErr w:type="spellEnd"/>
      <w:r w:rsidRPr="00CD0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2F3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CD02F3">
        <w:rPr>
          <w:rFonts w:ascii="Times New Roman" w:hAnsi="Times New Roman" w:cs="Times New Roman"/>
          <w:sz w:val="28"/>
          <w:szCs w:val="28"/>
        </w:rPr>
        <w:t>. Также на рабочем столе имеются ярлык для входа в диспетчер файлов, ярлык запуска редактора реестра и веб-браузер. Для начала запуска лечащей утилиты щелкните на пункте выполнить проверку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(см. Рис. 19)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B76" w:rsidRDefault="00F31B76" w:rsidP="00F31B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-5080</wp:posOffset>
            </wp:positionV>
            <wp:extent cx="5410200" cy="4057650"/>
            <wp:effectExtent l="0" t="0" r="0" b="0"/>
            <wp:wrapTopAndBottom/>
            <wp:docPr id="7" name="Рисунок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19</w:t>
      </w:r>
    </w:p>
    <w:p w:rsidR="00F31B76" w:rsidRPr="00F26144" w:rsidRDefault="00F31B76" w:rsidP="00F31B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914">
        <w:rPr>
          <w:rFonts w:ascii="Times New Roman" w:hAnsi="Times New Roman" w:cs="Times New Roman"/>
          <w:sz w:val="28"/>
          <w:szCs w:val="28"/>
        </w:rPr>
        <w:t xml:space="preserve">После окончания восстановления системы перезагрузите компьютер и установите в BIOS загрузку с </w:t>
      </w:r>
      <w:r>
        <w:rPr>
          <w:rFonts w:ascii="Times New Roman" w:hAnsi="Times New Roman" w:cs="Times New Roman"/>
          <w:sz w:val="28"/>
          <w:szCs w:val="28"/>
        </w:rPr>
        <w:t>жесткого диска.</w:t>
      </w:r>
    </w:p>
    <w:p w:rsidR="006E3180" w:rsidRDefault="00BE0968">
      <w:bookmarkStart w:id="24" w:name="_GoBack"/>
      <w:bookmarkEnd w:id="24"/>
    </w:p>
    <w:sectPr w:rsidR="006E3180" w:rsidSect="00D61FF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A9"/>
    <w:rsid w:val="00027890"/>
    <w:rsid w:val="00121940"/>
    <w:rsid w:val="001C0793"/>
    <w:rsid w:val="002B3FA3"/>
    <w:rsid w:val="00453E32"/>
    <w:rsid w:val="004E2DE0"/>
    <w:rsid w:val="004E7E0A"/>
    <w:rsid w:val="0058689C"/>
    <w:rsid w:val="00600169"/>
    <w:rsid w:val="007E5473"/>
    <w:rsid w:val="00865353"/>
    <w:rsid w:val="00884FE5"/>
    <w:rsid w:val="0089426F"/>
    <w:rsid w:val="00990C99"/>
    <w:rsid w:val="00A63BA9"/>
    <w:rsid w:val="00BA4B24"/>
    <w:rsid w:val="00BE0968"/>
    <w:rsid w:val="00C7550D"/>
    <w:rsid w:val="00CE50EE"/>
    <w:rsid w:val="00D44325"/>
    <w:rsid w:val="00DC4731"/>
    <w:rsid w:val="00F3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E97D-3532-4BEC-9DDE-2539989E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B76"/>
  </w:style>
  <w:style w:type="paragraph" w:styleId="1">
    <w:name w:val="heading 1"/>
    <w:basedOn w:val="a"/>
    <w:next w:val="a"/>
    <w:link w:val="10"/>
    <w:uiPriority w:val="9"/>
    <w:qFormat/>
    <w:rsid w:val="00F3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1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1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31B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B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1B7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31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Ondrey</dc:creator>
  <cp:keywords/>
  <dc:description/>
  <cp:lastModifiedBy>Ondrey</cp:lastModifiedBy>
  <cp:revision>9</cp:revision>
  <dcterms:created xsi:type="dcterms:W3CDTF">2019-05-21T13:01:00Z</dcterms:created>
  <dcterms:modified xsi:type="dcterms:W3CDTF">2019-05-25T12:03:00Z</dcterms:modified>
</cp:coreProperties>
</file>