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21.svg" ContentType="image/svg+xml"/>
  <Override PartName="/word/media/rId126.svg" ContentType="image/svg+xml"/>
  <Override PartName="/word/media/rId132.svg" ContentType="image/svg+xml"/>
  <Override PartName="/word/media/rId137.svg" ContentType="image/svg+xml"/>
  <Override PartName="/word/media/rId143.svg" ContentType="image/svg+xml"/>
  <Override PartName="/word/media/rId149.svg" ContentType="image/svg+xml"/>
  <Override PartName="/word/media/rId154.svg" ContentType="image/svg+xml"/>
  <Override PartName="/word/media/rId56.svg" ContentType="image/svg+xml"/>
  <Override PartName="/word/media/rId62.svg" ContentType="image/svg+xml"/>
  <Override PartName="/word/media/rId93.svg" ContentType="image/svg+xml"/>
  <Override PartName="/word/media/rId98.svg" ContentType="image/svg+xml"/>
  <Override PartName="/word/media/rId103.svg" ContentType="image/svg+xml"/>
  <Override PartName="/word/media/rId108.svg" ContentType="image/svg+xml"/>
  <Override PartName="/word/media/rId114.svg" ContentType="image/svg+xml"/>
  <Override PartName="/word/media/rId77.svg" ContentType="image/svg+xml"/>
  <Override PartName="/word/media/rId83.svg" ContentType="image/svg+xml"/>
  <Override PartName="/word/media/rId101.png" ContentType="image/png"/>
  <Override PartName="/word/media/rId106.png" ContentType="image/png"/>
  <Override PartName="/word/media/rId111.png" ContentType="image/png"/>
  <Override PartName="/word/media/rId117.png" ContentType="image/png"/>
  <Override PartName="/word/media/rId124.png" ContentType="image/png"/>
  <Override PartName="/word/media/rId129.png" ContentType="image/png"/>
  <Override PartName="/word/media/rId135.png" ContentType="image/png"/>
  <Override PartName="/word/media/rId140.png" ContentType="image/png"/>
  <Override PartName="/word/media/rId146.png" ContentType="image/png"/>
  <Override PartName="/word/media/rId152.png" ContentType="image/png"/>
  <Override PartName="/word/media/rId157.png" ContentType="image/png"/>
  <Override PartName="/word/media/rId165.png" ContentType="image/png"/>
  <Override PartName="/word/media/rId170.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80.png" ContentType="image/png"/>
  <Override PartName="/word/media/rId86.png" ContentType="image/png"/>
  <Override PartName="/word/media/rId96.png" ContentType="image/png"/>
  <Override PartName="/word/media/rId42.svg" ContentType="image/svg+xml"/>
  <Override PartName="/word/media/rId48.svg" ContentType="image/svg+xml"/>
  <Override PartName="/word/media/rId162.svg" ContentType="image/svg+xml"/>
  <Override PartName="/word/media/rId167.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76" w:name="конфигурационные-языки"/>
    <w:p>
      <w:pPr>
        <w:pStyle w:val="1"/>
      </w:pPr>
      <w:r>
        <w:t xml:space="preserve">4. Конфигурационные языки</w:t>
      </w:r>
    </w:p>
    <w:bookmarkStart w:id="55" w:name="инфраструктура-как-код"/>
    <w:p>
      <w:pPr>
        <w:pStyle w:val="2"/>
      </w:pPr>
      <w:r>
        <w:t xml:space="preserve">4.1.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4.2.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10</w:t>
        </w:r>
      </w:hyperlink>
      <w:r>
        <w:t xml:space="preserve">]</w:t>
      </w:r>
      <w:r>
        <w:t xml:space="preserve"> </w:t>
      </w:r>
      <w:r>
        <w:t xml:space="preserve">для Java, SLY</w:t>
      </w:r>
      <w:r>
        <w:t xml:space="preserve"> </w:t>
      </w:r>
      <w:r>
        <w:t xml:space="preserve">[</w:t>
      </w:r>
      <w:hyperlink w:anchor="ref-sly">
        <w:r>
          <w:rPr>
            <w:rStyle w:val="ae"/>
          </w:rPr>
          <w:t xml:space="preserve">11</w:t>
        </w:r>
      </w:hyperlink>
      <w:r>
        <w:t xml:space="preserve">]</w:t>
      </w:r>
      <w:r>
        <w:t xml:space="preserve"> </w:t>
      </w:r>
      <w:r>
        <w:t xml:space="preserve">для Python и Flex/Bison для C++.</w:t>
      </w:r>
    </w:p>
    <w:bookmarkEnd w:id="61"/>
    <w:bookmarkStart w:id="67" w:name="компьютерные-языки"/>
    <w:p>
      <w:pPr>
        <w:pStyle w:val="2"/>
      </w:pPr>
      <w:r>
        <w:t xml:space="preserve">4.3.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4.4.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4.5.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4.6.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bookmarkEnd w:id="75"/>
    <w:bookmarkEnd w:id="76"/>
    <w:bookmarkStart w:id="90" w:name="системы-автоматизации-сборки"/>
    <w:p>
      <w:pPr>
        <w:pStyle w:val="1"/>
      </w:pPr>
      <w:r>
        <w:t xml:space="preserve">5. Системы автоматизации сборки</w:t>
      </w:r>
    </w:p>
    <w:bookmarkStart w:id="82" w:name="виды-систем-сборки"/>
    <w:p>
      <w:pPr>
        <w:pStyle w:val="2"/>
      </w:pPr>
      <w:r>
        <w:t xml:space="preserve">5.1. Виды систем сборки</w:t>
      </w:r>
    </w:p>
    <w:p>
      <w:pPr>
        <w:pStyle w:val="FirstParagraph"/>
      </w:pPr>
      <w:r>
        <w:t xml:space="preserve">Сборка программного проекта может состоять из большого числа этапов, среди которых: компиляция модулей, подготовка файлов данных и преобразование их форматов, генерирование документации. Чтобы не повторять рутинные действия из раза в раз можно написать программу на языке интерпретатора командной строки. Тем не менее, работа простых сборочных скриптов на больших проектах часто занимает непозволительно больше время.</w:t>
      </w:r>
    </w:p>
    <w:p>
      <w:pPr>
        <w:pStyle w:val="a0"/>
      </w:pPr>
      <w:r>
        <w:t xml:space="preserve">К системе сборки</w:t>
      </w:r>
      <w:r>
        <w:t xml:space="preserve"> </w:t>
      </w:r>
      <w:r>
        <w:t xml:space="preserve">[</w:t>
      </w:r>
      <w:hyperlink w:anchor="ref-mokhov2020build">
        <w:r>
          <w:rPr>
            <w:rStyle w:val="ae"/>
          </w:rPr>
          <w:t xml:space="preserve">12</w:t>
        </w:r>
      </w:hyperlink>
      <w:r>
        <w:t xml:space="preserve">]</w:t>
      </w:r>
      <w:r>
        <w:t xml:space="preserve"> </w:t>
      </w:r>
      <w:r>
        <w:t xml:space="preserve">могут быть предъявлены следующие требования:</w:t>
      </w:r>
    </w:p>
    <w:p>
      <w:pPr>
        <w:numPr>
          <w:ilvl w:val="0"/>
          <w:numId w:val="1029"/>
        </w:numPr>
        <w:pStyle w:val="Compact"/>
      </w:pPr>
      <w:r>
        <w:t xml:space="preserve">каждая сборочная задача выполняется не более одного раза, а сами задачи выполняются лишь в том случае, если они прямо или косвенно зависят от входных данных, которые изменились с предыдущей сборки проекта;</w:t>
      </w:r>
    </w:p>
    <w:p>
      <w:pPr>
        <w:numPr>
          <w:ilvl w:val="0"/>
          <w:numId w:val="1029"/>
        </w:numPr>
        <w:pStyle w:val="Compact"/>
      </w:pPr>
      <w:r>
        <w:t xml:space="preserve">задачи, которые прямо и косвенно не зависят друг от друга, имеется возможность выполнить параллельно.</w:t>
      </w:r>
    </w:p>
    <w:p>
      <w:pPr>
        <w:pStyle w:val="FirstParagraph"/>
      </w:pPr>
      <w:r>
        <w:t xml:space="preserve">К</w:t>
      </w:r>
      <w:r>
        <w:t xml:space="preserve"> </w:t>
      </w:r>
      <w:r>
        <w:rPr>
          <w:iCs/>
          <w:i/>
        </w:rPr>
        <w:t xml:space="preserve">основным элементам системы сборки</w:t>
      </w:r>
      <w:r>
        <w:t xml:space="preserve"> </w:t>
      </w:r>
      <w:r>
        <w:t xml:space="preserve">относятся:</w:t>
      </w:r>
    </w:p>
    <w:p>
      <w:pPr>
        <w:numPr>
          <w:ilvl w:val="0"/>
          <w:numId w:val="1030"/>
        </w:numPr>
        <w:pStyle w:val="Compact"/>
      </w:pPr>
      <w:r>
        <w:t xml:space="preserve">таблица, в которой содержатся ключи – задачи и значения – файлы или другие данные, определяющие результат выполнения задачи;</w:t>
      </w:r>
    </w:p>
    <w:p>
      <w:pPr>
        <w:numPr>
          <w:ilvl w:val="0"/>
          <w:numId w:val="1030"/>
        </w:numPr>
        <w:pStyle w:val="Compact"/>
      </w:pPr>
      <w:r>
        <w:t xml:space="preserve">план выполнения задач с определением действий по выполнению каждой задачи и указанием стартовой задачи;</w:t>
      </w:r>
    </w:p>
    <w:p>
      <w:pPr>
        <w:numPr>
          <w:ilvl w:val="0"/>
          <w:numId w:val="1030"/>
        </w:numPr>
        <w:pStyle w:val="Compact"/>
      </w:pPr>
      <w:r>
        <w:t xml:space="preserve">алгоритм планировщика задач и способ определения задач, которые не нуждаются в перестроении.</w:t>
      </w:r>
    </w:p>
    <w:p>
      <w:pPr>
        <w:pStyle w:val="FirstParagraph"/>
      </w:pPr>
      <w:r>
        <w:t xml:space="preserve">Система сборки принимает на вход таблицу и план выполнения задач и возвращает таблицу в актуальном состоянии – для стартовой задачи и всех ее зависимостей выполнены необходимые действия.</w:t>
      </w:r>
    </w:p>
    <w:p>
      <w:pPr>
        <w:pStyle w:val="a0"/>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rPr>
          <w:iCs/>
          <w:i/>
        </w:rPr>
        <w:t xml:space="preserve">Таблица</w:t>
      </w:r>
      <w:r>
        <w:t xml:space="preserve"> </w:t>
      </w:r>
      <w:r>
        <w:t xml:space="preserve">может быть представлена одним из следующих основных способов:</w:t>
      </w:r>
    </w:p>
    <w:p>
      <w:pPr>
        <w:numPr>
          <w:ilvl w:val="0"/>
          <w:numId w:val="1031"/>
        </w:numPr>
        <w:pStyle w:val="Compact"/>
      </w:pPr>
      <w:r>
        <w:t xml:space="preserve">файловая система вместо отдельной таблицы и время модификации файлов.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1"/>
        </w:numPr>
        <w:pStyle w:val="Compact"/>
      </w:pPr>
      <w:r>
        <w:t xml:space="preserve">хранилище с хеш-значениями файлов в качестве ключей. Если хэш файла, связанного с задачей, изменился, то задачу необходимо перестроить.</w:t>
      </w:r>
    </w:p>
    <w:p>
      <w:pPr>
        <w:pStyle w:val="FirstParagraph"/>
      </w:pPr>
      <w:r>
        <w:rPr>
          <w:iCs/>
          <w:i/>
        </w:rPr>
        <w:t xml:space="preserve">План выполнения задач</w:t>
      </w:r>
      <w:r>
        <w:t xml:space="preserve"> </w:t>
      </w:r>
      <w:r>
        <w:t xml:space="preserve">описывается на языке системы сборки. Такие языки можно отнести к классу конфигурационных языков.</w:t>
      </w:r>
    </w:p>
    <w:p>
      <w:pPr>
        <w:pStyle w:val="a0"/>
      </w:pPr>
      <w:r>
        <w:t xml:space="preserve">Системы сборки различаются по типу используемого</w:t>
      </w:r>
      <w:r>
        <w:t xml:space="preserve"> </w:t>
      </w:r>
      <w:r>
        <w:rPr>
          <w:iCs/>
          <w:i/>
        </w:rPr>
        <w:t xml:space="preserve">алгоритма планировщика</w:t>
      </w:r>
      <w:r>
        <w:t xml:space="preserve">:</w:t>
      </w:r>
    </w:p>
    <w:p>
      <w:pPr>
        <w:numPr>
          <w:ilvl w:val="0"/>
          <w:numId w:val="1032"/>
        </w:numPr>
        <w:pStyle w:val="Compact"/>
      </w:pPr>
      <w:r>
        <w:t xml:space="preserve">алгоритм топологической сортировки графа зависимостей задач;</w:t>
      </w:r>
    </w:p>
    <w:p>
      <w:pPr>
        <w:numPr>
          <w:ilvl w:val="0"/>
          <w:numId w:val="1032"/>
        </w:numPr>
        <w:pStyle w:val="Compact"/>
      </w:pPr>
      <w:r>
        <w:t xml:space="preserve">алгоритм на основе рестартов задач;</w:t>
      </w:r>
    </w:p>
    <w:p>
      <w:pPr>
        <w:numPr>
          <w:ilvl w:val="0"/>
          <w:numId w:val="1032"/>
        </w:numPr>
        <w:pStyle w:val="Compact"/>
      </w:pPr>
      <w:r>
        <w:t xml:space="preserve">алгоритм на основе приостановки задач;</w:t>
      </w:r>
    </w:p>
    <w:p>
      <w:pPr>
        <w:pStyle w:val="FirstParagraph"/>
      </w:pPr>
      <w:r>
        <w:t xml:space="preserve">Алгоритм на основе рестартов задач устроен следующим образом. Рассмотрим ситуацию, когда выполняется задача</w:t>
      </w:r>
      <w:r>
        <w:t xml:space="preserve"> </w:t>
      </w:r>
      <m:oMath>
        <m:r>
          <m:t>A</m:t>
        </m:r>
      </m:oMath>
      <w:r>
        <w:t xml:space="preserve"> </w:t>
      </w:r>
      <w:r>
        <w:t xml:space="preserve">и было установлено, что она имеет зависимую задачу</w:t>
      </w:r>
      <w:r>
        <w:t xml:space="preserve"> </w:t>
      </w:r>
      <m:oMath>
        <m:r>
          <m:t>B</m:t>
        </m:r>
      </m:oMath>
      <w:r>
        <w:t xml:space="preserve">, которая должна быть выполнена в первую очередь. В этом случае выполнение задачи</w:t>
      </w:r>
      <w:r>
        <w:t xml:space="preserve"> </w:t>
      </w:r>
      <m:oMath>
        <m:r>
          <m:t>A</m:t>
        </m:r>
      </m:oMath>
      <w:r>
        <w:t xml:space="preserve"> </w:t>
      </w:r>
      <w:r>
        <w:t xml:space="preserve">отменяется, выполняется задача</w:t>
      </w:r>
      <w:r>
        <w:t xml:space="preserve"> </w:t>
      </w:r>
      <m:oMath>
        <m:r>
          <m:t>B</m:t>
        </m:r>
      </m:oMath>
      <w:r>
        <w:t xml:space="preserve">, затем выполнение задачи</w:t>
      </w:r>
      <w:r>
        <w:t xml:space="preserve"> </w:t>
      </w:r>
      <m:oMath>
        <m:r>
          <m:t>A</m:t>
        </m:r>
      </m:oMath>
      <w:r>
        <w:t xml:space="preserve"> </w:t>
      </w:r>
      <w:r>
        <w:t xml:space="preserve">стартует повторно.</w:t>
      </w:r>
    </w:p>
    <w:p>
      <w:pPr>
        <w:pStyle w:val="a0"/>
      </w:pPr>
      <w:r>
        <w:t xml:space="preserve">Алгоритм на основе приостановки задач отличается тем, что не отменяет выполнение задачи</w:t>
      </w:r>
      <w:r>
        <w:t xml:space="preserve"> </w:t>
      </w:r>
      <m:oMath>
        <m:r>
          <m:t>A</m:t>
        </m:r>
      </m:oMath>
      <w:r>
        <w:t xml:space="preserve"> </w:t>
      </w:r>
      <w:r>
        <w:t xml:space="preserve">полностью, а лишь приостанавливает это выполнение. После завершения задачи</w:t>
      </w:r>
      <w:r>
        <w:t xml:space="preserve"> </w:t>
      </w:r>
      <m:oMath>
        <m:r>
          <m:t>B</m:t>
        </m:r>
      </m:oMath>
      <w:r>
        <w:t xml:space="preserve"> </w:t>
      </w:r>
      <w:r>
        <w:t xml:space="preserve">система сборки возвращается к приостановленной ранее задаче</w:t>
      </w:r>
      <w:r>
        <w:t xml:space="preserve"> </w:t>
      </w:r>
      <m:oMath>
        <m:r>
          <m:t>A</m:t>
        </m:r>
      </m:oMath>
      <w:r>
        <w:t xml:space="preserve"> </w:t>
      </w:r>
      <w:r>
        <w:t xml:space="preserve">и продолжает ее выполнение.</w:t>
      </w:r>
    </w:p>
    <w:p>
      <w:pPr>
        <w:pStyle w:val="a0"/>
      </w:pPr>
      <w:r>
        <w:t xml:space="preserve">Также системы сборки различаются по</w:t>
      </w:r>
      <w:r>
        <w:t xml:space="preserve"> </w:t>
      </w:r>
      <w:r>
        <w:rPr>
          <w:bCs/>
          <w:b/>
        </w:rPr>
        <w:t xml:space="preserve">типу зависимостей</w:t>
      </w:r>
      <w:r>
        <w:t xml:space="preserve">:</w:t>
      </w:r>
    </w:p>
    <w:p>
      <w:pPr>
        <w:numPr>
          <w:ilvl w:val="0"/>
          <w:numId w:val="1033"/>
        </w:numPr>
        <w:pStyle w:val="Compact"/>
      </w:pPr>
      <w:r>
        <w:t xml:space="preserve">статические зависимости;</w:t>
      </w:r>
    </w:p>
    <w:p>
      <w:pPr>
        <w:numPr>
          <w:ilvl w:val="0"/>
          <w:numId w:val="1033"/>
        </w:numPr>
        <w:pStyle w:val="Compact"/>
      </w:pPr>
      <w:r>
        <w:t xml:space="preserve">динамические зависимости.</w:t>
      </w:r>
    </w:p>
    <w:p>
      <w:pPr>
        <w:pStyle w:val="FirstParagraph"/>
      </w:pPr>
      <w:r>
        <w:t xml:space="preserve">Статические зависимости устанавливаются на этапе составления плана выполнения задач. Динамические зависимости обнаруживаются в процессе сборки. Например, одна из задач формирует файл-список файлов-рисунков, для каждого из которых необходимо выполнить отдельную задачу – преобразовать рисунок в некоторый графический формат.</w:t>
      </w:r>
    </w:p>
    <w:p>
      <w:pPr>
        <w:pStyle w:val="a0"/>
      </w:pPr>
      <w:r>
        <w:t xml:space="preserve">В системе сборки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 На практике такая ситуация определяется по хеш-значению файла, связанного с задачей. Например, если в файл main.c был добавлен новый комментарий, сборка может быть остановлена после определения отсутствия изменений в хеш-значении объектного файла – main.o.</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отдельными разработчиками. Облачная система сборки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7 приведен пример сценария работы с облачной системой сборки. Пользователь совершает следующие действия:</w:t>
      </w:r>
    </w:p>
    <w:p>
      <w:pPr>
        <w:numPr>
          <w:ilvl w:val="0"/>
          <w:numId w:val="1034"/>
        </w:numPr>
        <w:pStyle w:val="Compact"/>
      </w:pPr>
      <w:r>
        <w:t xml:space="preserve">Загружает исходные тексты, их хеш-значения 1, 2 и 3.</w:t>
      </w:r>
    </w:p>
    <w:p>
      <w:pPr>
        <w:numPr>
          <w:ilvl w:val="0"/>
          <w:numId w:val="1034"/>
        </w:numPr>
        <w:pStyle w:val="Compact"/>
      </w:pPr>
      <w:r>
        <w:t xml:space="preserve">Затем пользователь запрашивает сборку main.exe. Система сборки определяет с помощью изучения истории предыдущих сборок, что кто-то уже скомпилировал ранее эти исходные тексты для main.exe. Результаты их сборки хранятся в облаке с хешами 4 (util.o) и 5 (main.o). Система сборки далее определяет, что для зависимостей с такими хешами есть готовый main.exe с хешем 6. По ключу 6 из облачного хранилища извлекается конечный результат;</w:t>
      </w:r>
    </w:p>
    <w:p>
      <w:pPr>
        <w:numPr>
          <w:ilvl w:val="0"/>
          <w:numId w:val="1034"/>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81" w:name="fig:make1"/>
      <w:r>
        <w:drawing>
          <wp:inline>
            <wp:extent cx="6324600" cy="3435470"/>
            <wp:effectExtent b="0" l="0" r="0" t="0"/>
            <wp:docPr descr="Рис. 7. Пример сценария работы с облачной системой сборки: 1) загрузка исходных текстов, 2) построение main.exe, 3) модификация util.c и пересборка" title="" id="78" name="Picture"/>
            <a:graphic>
              <a:graphicData uri="http://schemas.openxmlformats.org/drawingml/2006/picture">
                <pic:pic>
                  <pic:nvPicPr>
                    <pic:cNvPr descr="make1.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6324600" cy="3435470"/>
                    </a:xfrm>
                    <a:prstGeom prst="rect">
                      <a:avLst/>
                    </a:prstGeom>
                    <a:noFill/>
                    <a:ln w="9525">
                      <a:noFill/>
                      <a:headEnd/>
                      <a:tailEnd/>
                    </a:ln>
                  </pic:spPr>
                </pic:pic>
              </a:graphicData>
            </a:graphic>
          </wp:inline>
        </w:drawing>
      </w:r>
      <w:bookmarkEnd w:id="81"/>
    </w:p>
    <w:p>
      <w:pPr>
        <w:pStyle w:val="ImageCaption"/>
      </w:pPr>
      <w:r>
        <w:t xml:space="preserve">Рис. 7. Пример сценария работы с облачной системой сборки: 1) загрузка исходных текстов, 2) построение main.exe, 3) модификация util.c и пересборка</w:t>
      </w:r>
    </w:p>
    <w:bookmarkEnd w:id="82"/>
    <w:bookmarkStart w:id="88" w:name="топологическая-сортировка"/>
    <w:p>
      <w:pPr>
        <w:pStyle w:val="2"/>
      </w:pPr>
      <w:r>
        <w:t xml:space="preserve">5.2. Топологическая сортировка</w:t>
      </w:r>
    </w:p>
    <w:p>
      <w:pPr>
        <w:pStyle w:val="FirstParagraph"/>
      </w:pPr>
      <w:r>
        <w:t xml:space="preserve">Топологическая сортировка является популярным алгоритмам планировщика в системах сборки.</w:t>
      </w:r>
    </w:p>
    <w:p>
      <w:pPr>
        <w:pStyle w:val="a0"/>
      </w:pPr>
      <w:r>
        <w:t xml:space="preserve">Рассмотрим пример, показанный на рис. 8. Здесь целевой задачей является «Экипировка», для достижения которого необходимо выполнить подзадачи в корректном порядке. Таким порядком может быть следующий:</w:t>
      </w:r>
    </w:p>
    <w:p>
      <w:pPr>
        <w:pStyle w:val="SourceCode"/>
      </w:pPr>
      <w:r>
        <w:rPr>
          <w:rStyle w:val="NormalTok"/>
        </w:rPr>
        <w:t xml:space="preserve">1 3 2 5 7 4 6 8</w:t>
      </w:r>
    </w:p>
    <w:p>
      <w:pPr>
        <w:pStyle w:val="FirstParagraph"/>
      </w:pPr>
      <w:r>
        <w:t xml:space="preserve">Легко заметить, что это не единственный корректный порядок. Следующий вариант тоже имеет право на существование:</w:t>
      </w:r>
    </w:p>
    <w:p>
      <w:pPr>
        <w:pStyle w:val="SourceCode"/>
      </w:pPr>
      <w:r>
        <w:rPr>
          <w:rStyle w:val="NormalTok"/>
        </w:rPr>
        <w:t xml:space="preserve">1 3 4 2 6 5 7 8</w:t>
      </w:r>
    </w:p>
    <w:p>
      <w:pPr>
        <w:pStyle w:val="FirstParagraph"/>
      </w:pPr>
      <w:r>
        <w:t xml:space="preserve">Обратите внимание, что такие задачи, как, например, 4 и 5, можно было бы выполнить одновременно, поскольку они не зависят друг от друга. Одевающемуся человеку это выполнить проблематично, но в случае сборки ПО возможность параллельного выполнения подзадач является полезной.</w:t>
      </w:r>
    </w:p>
    <w:p>
      <w:pPr>
        <w:pStyle w:val="a0"/>
      </w:pPr>
      <w:r>
        <w:t xml:space="preserve">Простой алгоритм топологической сортировки состоит из следующих шагов:</w:t>
      </w:r>
    </w:p>
    <w:p>
      <w:pPr>
        <w:numPr>
          <w:ilvl w:val="0"/>
          <w:numId w:val="1035"/>
        </w:numPr>
        <w:pStyle w:val="Compact"/>
      </w:pPr>
      <w:r>
        <w:t xml:space="preserve">Найти узлы графа без входных зависимостей и добавить их к списку результатов.</w:t>
      </w:r>
    </w:p>
    <w:p>
      <w:pPr>
        <w:numPr>
          <w:ilvl w:val="0"/>
          <w:numId w:val="1035"/>
        </w:numPr>
        <w:pStyle w:val="Compact"/>
      </w:pPr>
      <w:r>
        <w:t xml:space="preserve">Удалить ранее найденные узлы. Если узлов в графе не осталось, то возвратить результат. В противном случае перейти к п.1.</w:t>
      </w:r>
    </w:p>
    <w:p>
      <w:pPr>
        <w:pStyle w:val="FirstParagraph"/>
      </w:pPr>
      <w:r>
        <w:t xml:space="preserve">На практике чаще используется алгоритм топологической сортировки, основанный на обходе графа в глубину.</w:t>
      </w:r>
    </w:p>
    <w:p>
      <w:pPr>
        <w:pStyle w:val="a0"/>
      </w:pPr>
      <w:r>
        <w:t xml:space="preserve">Топологическая сортировка определена для графов, не имеющих циклических зависимостей между задачами. На практике циклы в графе могут возникнуть при использовании динамических зависимостей.</w:t>
      </w:r>
    </w:p>
    <w:p>
      <w:pPr>
        <w:pStyle w:val="CaptionedFigure"/>
      </w:pPr>
      <w:bookmarkStart w:id="87" w:name="fig:make2"/>
      <w:r>
        <w:drawing>
          <wp:inline>
            <wp:extent cx="6324600" cy="2915041"/>
            <wp:effectExtent b="0" l="0" r="0" t="0"/>
            <wp:docPr descr="Рис. 8. Пример графа зависимостей задач" title="" id="84" name="Picture"/>
            <a:graphic>
              <a:graphicData uri="http://schemas.openxmlformats.org/drawingml/2006/picture">
                <pic:pic>
                  <pic:nvPicPr>
                    <pic:cNvPr descr="make2.svg" id="85" name="Picture"/>
                    <pic:cNvPicPr>
                      <a:picLocks noChangeArrowheads="1" noChangeAspect="1"/>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bwMode="auto">
                    <a:xfrm>
                      <a:off x="0" y="0"/>
                      <a:ext cx="6324600" cy="2915041"/>
                    </a:xfrm>
                    <a:prstGeom prst="rect">
                      <a:avLst/>
                    </a:prstGeom>
                    <a:noFill/>
                    <a:ln w="9525">
                      <a:noFill/>
                      <a:headEnd/>
                      <a:tailEnd/>
                    </a:ln>
                  </pic:spPr>
                </pic:pic>
              </a:graphicData>
            </a:graphic>
          </wp:inline>
        </w:drawing>
      </w:r>
      <w:bookmarkEnd w:id="87"/>
    </w:p>
    <w:p>
      <w:pPr>
        <w:pStyle w:val="ImageCaption"/>
      </w:pPr>
      <w:r>
        <w:t xml:space="preserve">Рис. 8. Пример графа зависимостей задач</w:t>
      </w:r>
    </w:p>
    <w:bookmarkEnd w:id="88"/>
    <w:bookmarkStart w:id="89" w:name="система-сборки-make"/>
    <w:p>
      <w:pPr>
        <w:pStyle w:val="2"/>
      </w:pPr>
      <w:r>
        <w:t xml:space="preserve">5.3. Система сборки Make</w:t>
      </w:r>
    </w:p>
    <w:p>
      <w:pPr>
        <w:pStyle w:val="FirstParagraph"/>
      </w:pPr>
      <w:r>
        <w:t xml:space="preserve">Система сборки Make является старейшей в своем классе (1976 г.) и при этом до сих пор активно используется разработчиками.</w:t>
      </w:r>
    </w:p>
    <w:p>
      <w:pPr>
        <w:pStyle w:val="a0"/>
      </w:pPr>
      <w:r>
        <w:t xml:space="preserve">К основным характеристикам Make относятся:</w:t>
      </w:r>
    </w:p>
    <w:p>
      <w:pPr>
        <w:numPr>
          <w:ilvl w:val="0"/>
          <w:numId w:val="1036"/>
        </w:numPr>
        <w:pStyle w:val="Compact"/>
      </w:pPr>
      <w:r>
        <w:t xml:space="preserve">Использование файловой системы, вместо таблицы, а также времени модификации файлов для определения необходимости пересборки задач;</w:t>
      </w:r>
    </w:p>
    <w:p>
      <w:pPr>
        <w:numPr>
          <w:ilvl w:val="0"/>
          <w:numId w:val="1036"/>
        </w:numPr>
        <w:pStyle w:val="Compact"/>
      </w:pPr>
      <w:r>
        <w:t xml:space="preserve">Поддержка только статических зависимостей;</w:t>
      </w:r>
    </w:p>
    <w:p>
      <w:pPr>
        <w:numPr>
          <w:ilvl w:val="0"/>
          <w:numId w:val="1036"/>
        </w:numPr>
        <w:pStyle w:val="Compact"/>
      </w:pPr>
      <w:r>
        <w:t xml:space="preserve">Использование алгоритма топологической сортировки в качестве алгоритма планировщика.</w:t>
      </w:r>
    </w:p>
    <w:p>
      <w:pPr>
        <w:pStyle w:val="FirstParagraph"/>
      </w:pPr>
      <w:r>
        <w:t xml:space="preserve">В Make используется специальный конфигурационный файл с именем Makefile для определения плана сборки. Основными элементами декларативного языка Makefile являются определения переменных, а также правила сборки, состоящие из задачи-цели и ряда задач-зависимостей для этой цели.</w:t>
      </w:r>
    </w:p>
    <w:p>
      <w:pPr>
        <w:pStyle w:val="a0"/>
      </w:pPr>
      <w:r>
        <w:t xml:space="preserve">Рассмотрим пример определения Makefile для графа «экипировки» на рис. 8.</w:t>
      </w:r>
    </w:p>
    <w:p>
      <w:pPr>
        <w:pStyle w:val="SourceCode"/>
      </w:pPr>
      <w:r>
        <w:rPr>
          <w:rStyle w:val="DecValTok"/>
        </w:rPr>
        <w:t xml:space="preserve">equipment:</w:t>
      </w:r>
      <w:r>
        <w:rPr>
          <w:rStyle w:val="DataTypeTok"/>
        </w:rPr>
        <w:t xml:space="preserve"> shoes jacket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socks:</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shirt:</w:t>
      </w:r>
      <w:r>
        <w:rPr>
          <w:rStyle w:val="DataTypeTok"/>
        </w:rPr>
        <w:t xml:space="preserve"> underwear</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trousers:</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sweater:</w:t>
      </w:r>
      <w:r>
        <w:rPr>
          <w:rStyle w:val="DataTypeTok"/>
        </w:rPr>
        <w:t xml:space="preserve"> shirt</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shoes:</w:t>
      </w:r>
      <w:r>
        <w:rPr>
          <w:rStyle w:val="DataTypeTok"/>
        </w:rPr>
        <w:t xml:space="preserve"> trousers</w:t>
      </w:r>
      <w:r>
        <w:br/>
      </w:r>
      <w:r>
        <w:rPr>
          <w:rStyle w:val="NormalTok"/>
        </w:rPr>
        <w:t xml:space="preserve">        </w:t>
      </w:r>
      <w:r>
        <w:rPr>
          <w:rStyle w:val="CharTok"/>
        </w:rPr>
        <w:t xml:space="preserve">@</w:t>
      </w:r>
      <w:r>
        <w:rPr>
          <w:rStyle w:val="FunctionTok"/>
        </w:rPr>
        <w:t xml:space="preserve">echo </w:t>
      </w:r>
      <w:r>
        <w:rPr>
          <w:rStyle w:val="CharTok"/>
        </w:rPr>
        <w:t xml:space="preserve">$@</w:t>
      </w:r>
      <w:r>
        <w:br/>
      </w:r>
      <w:r>
        <w:br/>
      </w:r>
      <w:r>
        <w:rPr>
          <w:rStyle w:val="DecValTok"/>
        </w:rPr>
        <w:t xml:space="preserve">jacket:</w:t>
      </w:r>
      <w:r>
        <w:rPr>
          <w:rStyle w:val="DataTypeTok"/>
        </w:rPr>
        <w:t xml:space="preserve"> sweater</w:t>
      </w:r>
      <w:r>
        <w:br/>
      </w:r>
      <w:r>
        <w:rPr>
          <w:rStyle w:val="NormalTok"/>
        </w:rPr>
        <w:t xml:space="preserve">        </w:t>
      </w:r>
      <w:r>
        <w:rPr>
          <w:rStyle w:val="CharTok"/>
        </w:rPr>
        <w:t xml:space="preserve">@</w:t>
      </w:r>
      <w:r>
        <w:rPr>
          <w:rStyle w:val="FunctionTok"/>
        </w:rPr>
        <w:t xml:space="preserve">echo </w:t>
      </w:r>
      <w:r>
        <w:rPr>
          <w:rStyle w:val="CharTok"/>
        </w:rPr>
        <w:t xml:space="preserve">$@</w:t>
      </w:r>
    </w:p>
    <w:p>
      <w:pPr>
        <w:pStyle w:val="FirstParagraph"/>
      </w:pPr>
      <w:r>
        <w:t xml:space="preserve">В этом примере имеется последовательность правил следующего вида:</w:t>
      </w:r>
    </w:p>
    <w:p>
      <w:pPr>
        <w:pStyle w:val="SourceCode"/>
      </w:pPr>
      <w:r>
        <w:rPr>
          <w:rStyle w:val="NormalTok"/>
        </w:rPr>
        <w:t xml:space="preserve">цель: зависимости</w:t>
      </w:r>
      <w:r>
        <w:br/>
      </w:r>
      <w:r>
        <w:rPr>
          <w:rStyle w:val="NormalTok"/>
        </w:rPr>
        <w:t xml:space="preserve">        действие</w:t>
      </w:r>
    </w:p>
    <w:p>
      <w:pPr>
        <w:pStyle w:val="FirstParagraph"/>
      </w:pPr>
      <w:r>
        <w:t xml:space="preserve">Действия представляют собой последовательность строк, это команды для интерпретатора командой строки ОС. Командами могут быть, в частности, вызовы компилятора или вызовы инструментов преобразования форматов данных.</w:t>
      </w:r>
    </w:p>
    <w:p>
      <w:pPr>
        <w:pStyle w:val="a0"/>
      </w:pPr>
      <w:r>
        <w:t xml:space="preserve">Обратите внимание, что строки действий выделяются символом табуляции. Именно табуляцией, а не пробелами. Если была получена ошибка</w:t>
      </w:r>
      <w:r>
        <w:t xml:space="preserve"> </w:t>
      </w:r>
      <w:r>
        <w:rPr>
          <w:rStyle w:val="VerbatimChar"/>
        </w:rPr>
        <w:t xml:space="preserve">missing separator</w:t>
      </w:r>
      <w:r>
        <w:t xml:space="preserve"> </w:t>
      </w:r>
      <w:r>
        <w:t xml:space="preserve">при выполнении Makefile, то речь идет именно о путанице с пробелами и табуляциями.</w:t>
      </w:r>
    </w:p>
    <w:p>
      <w:pPr>
        <w:pStyle w:val="a0"/>
      </w:pPr>
      <w:r>
        <w:t xml:space="preserve">Цели и зависимости представляют собой, с точки зрения make, имена файлов. У этих файлов и проверяется время последней модификации. Если файл цели задачи отсутствует, то сборка этой задачи всегда будет произведена.</w:t>
      </w:r>
    </w:p>
    <w:p>
      <w:pPr>
        <w:pStyle w:val="a0"/>
      </w:pPr>
      <w:r>
        <w:t xml:space="preserve">Вызов make в каталоге, содержащем приведенный выше Makefile, выдаст следующую информацию:</w:t>
      </w:r>
    </w:p>
    <w:p>
      <w:pPr>
        <w:pStyle w:val="SourceCode"/>
      </w:pPr>
      <w:r>
        <w:rPr>
          <w:rStyle w:val="NormalTok"/>
        </w:rPr>
        <w:t xml:space="preserve">underwear</w:t>
      </w:r>
      <w:r>
        <w:br/>
      </w:r>
      <w:r>
        <w:rPr>
          <w:rStyle w:val="NormalTok"/>
        </w:rPr>
        <w:t xml:space="preserve">shirt</w:t>
      </w:r>
      <w:r>
        <w:br/>
      </w:r>
      <w:r>
        <w:rPr>
          <w:rStyle w:val="NormalTok"/>
        </w:rPr>
        <w:t xml:space="preserve">trousers</w:t>
      </w:r>
      <w:r>
        <w:br/>
      </w:r>
      <w:r>
        <w:rPr>
          <w:rStyle w:val="NormalTok"/>
        </w:rPr>
        <w:t xml:space="preserve">shoes</w:t>
      </w:r>
      <w:r>
        <w:br/>
      </w:r>
      <w:r>
        <w:rPr>
          <w:rStyle w:val="NormalTok"/>
        </w:rPr>
        <w:t xml:space="preserve">sweater</w:t>
      </w:r>
      <w:r>
        <w:br/>
      </w:r>
      <w:r>
        <w:rPr>
          <w:rStyle w:val="NormalTok"/>
        </w:rPr>
        <w:t xml:space="preserve">jacket</w:t>
      </w:r>
      <w:r>
        <w:br/>
      </w:r>
      <w:r>
        <w:rPr>
          <w:rStyle w:val="NormalTok"/>
        </w:rPr>
        <w:t xml:space="preserve">equipment</w:t>
      </w:r>
    </w:p>
    <w:p>
      <w:pPr>
        <w:pStyle w:val="FirstParagraph"/>
      </w:pPr>
      <w:r>
        <w:t xml:space="preserve">В правилах могут использоваться специальные переменные, среди которых:</w:t>
      </w:r>
    </w:p>
    <w:p>
      <w:pPr>
        <w:numPr>
          <w:ilvl w:val="0"/>
          <w:numId w:val="1037"/>
        </w:numPr>
        <w:pStyle w:val="Compact"/>
      </w:pPr>
      <w:r>
        <w:rPr>
          <w:rStyle w:val="VerbatimChar"/>
        </w:rPr>
        <w:t xml:space="preserve">$@</w:t>
      </w:r>
      <w:r>
        <w:t xml:space="preserve">. Имя цели.</w:t>
      </w:r>
    </w:p>
    <w:p>
      <w:pPr>
        <w:numPr>
          <w:ilvl w:val="0"/>
          <w:numId w:val="1037"/>
        </w:numPr>
        <w:pStyle w:val="Compact"/>
      </w:pPr>
      <w:r>
        <w:rPr>
          <w:rStyle w:val="VerbatimChar"/>
        </w:rPr>
        <w:t xml:space="preserve">$&lt;</w:t>
      </w:r>
      <w:r>
        <w:t xml:space="preserve">. Имя первой зависимости.</w:t>
      </w:r>
    </w:p>
    <w:p>
      <w:pPr>
        <w:numPr>
          <w:ilvl w:val="0"/>
          <w:numId w:val="1037"/>
        </w:numPr>
        <w:pStyle w:val="Compact"/>
      </w:pPr>
      <w:r>
        <w:rPr>
          <w:rStyle w:val="VerbatimChar"/>
        </w:rPr>
        <w:t xml:space="preserve">$^</w:t>
      </w:r>
      <w:r>
        <w:t xml:space="preserve">. Список имен всех зависимостей.</w:t>
      </w:r>
    </w:p>
    <w:p>
      <w:pPr>
        <w:pStyle w:val="FirstParagraph"/>
      </w:pPr>
      <w:r>
        <w:t xml:space="preserve">Переменные в Makefile определяются, как показано в примере ниже:</w:t>
      </w:r>
    </w:p>
    <w:p>
      <w:pPr>
        <w:pStyle w:val="SourceCode"/>
      </w:pPr>
      <w:r>
        <w:rPr>
          <w:rStyle w:val="DataTypeTok"/>
        </w:rPr>
        <w:t xml:space="preserve">SHOW </w:t>
      </w:r>
      <w:r>
        <w:rPr>
          <w:rStyle w:val="CharTok"/>
        </w:rPr>
        <w:t xml:space="preserve">=</w:t>
      </w:r>
      <w:r>
        <w:rPr>
          <w:rStyle w:val="StringTok"/>
        </w:rPr>
        <w:t xml:space="preserve"> @echo </w:t>
      </w:r>
      <w:r>
        <w:rPr>
          <w:rStyle w:val="CharTok"/>
        </w:rPr>
        <w:t xml:space="preserve">$@</w:t>
      </w:r>
      <w:r>
        <w:br/>
      </w:r>
      <w:r>
        <w:rPr>
          <w:rStyle w:val="DecValTok"/>
        </w:rPr>
        <w:t xml:space="preserve">%:</w:t>
      </w:r>
      <w:r>
        <w:br/>
      </w:r>
      <w:r>
        <w:rPr>
          <w:rStyle w:val="NormalTok"/>
        </w:rPr>
        <w:t xml:space="preserve">    </w:t>
      </w:r>
      <w:r>
        <w:rPr>
          <w:rStyle w:val="CharTok"/>
        </w:rPr>
        <w:t xml:space="preserve">$(</w:t>
      </w:r>
      <w:r>
        <w:rPr>
          <w:rStyle w:val="DataTypeTok"/>
        </w:rPr>
        <w:t xml:space="preserve">SHOW</w:t>
      </w:r>
      <w:r>
        <w:rPr>
          <w:rStyle w:val="CharTok"/>
        </w:rPr>
        <w:t xml:space="preserve">)</w:t>
      </w:r>
      <w:r>
        <w:br/>
      </w:r>
      <w:r>
        <w:br/>
      </w:r>
      <w:r>
        <w:rPr>
          <w:rStyle w:val="DecValTok"/>
        </w:rPr>
        <w:t xml:space="preserve">equipment:</w:t>
      </w:r>
      <w:r>
        <w:rPr>
          <w:rStyle w:val="DataTypeTok"/>
        </w:rPr>
        <w:t xml:space="preserve"> shoes jacket</w:t>
      </w:r>
      <w:r>
        <w:br/>
      </w:r>
      <w:r>
        <w:rPr>
          <w:rStyle w:val="DecValTok"/>
        </w:rPr>
        <w:t xml:space="preserve">underwear:</w:t>
      </w:r>
      <w:r>
        <w:br/>
      </w:r>
      <w:r>
        <w:rPr>
          <w:rStyle w:val="DecValTok"/>
        </w:rPr>
        <w:t xml:space="preserve">socks:</w:t>
      </w:r>
      <w:r>
        <w:rPr>
          <w:rStyle w:val="DataTypeTok"/>
        </w:rPr>
        <w:t xml:space="preserve"> underwear</w:t>
      </w:r>
      <w:r>
        <w:br/>
      </w:r>
      <w:r>
        <w:rPr>
          <w:rStyle w:val="DecValTok"/>
        </w:rPr>
        <w:t xml:space="preserve">shirt:</w:t>
      </w:r>
      <w:r>
        <w:rPr>
          <w:rStyle w:val="DataTypeTok"/>
        </w:rPr>
        <w:t xml:space="preserve"> underwear</w:t>
      </w:r>
      <w:r>
        <w:br/>
      </w:r>
      <w:r>
        <w:rPr>
          <w:rStyle w:val="DecValTok"/>
        </w:rPr>
        <w:t xml:space="preserve">trousers:</w:t>
      </w:r>
      <w:r>
        <w:rPr>
          <w:rStyle w:val="DataTypeTok"/>
        </w:rPr>
        <w:t xml:space="preserve"> shirt</w:t>
      </w:r>
      <w:r>
        <w:br/>
      </w:r>
      <w:r>
        <w:rPr>
          <w:rStyle w:val="DecValTok"/>
        </w:rPr>
        <w:t xml:space="preserve">sweater:</w:t>
      </w:r>
      <w:r>
        <w:rPr>
          <w:rStyle w:val="DataTypeTok"/>
        </w:rPr>
        <w:t xml:space="preserve"> shirt</w:t>
      </w:r>
      <w:r>
        <w:br/>
      </w:r>
      <w:r>
        <w:rPr>
          <w:rStyle w:val="DecValTok"/>
        </w:rPr>
        <w:t xml:space="preserve">shoes:</w:t>
      </w:r>
      <w:r>
        <w:rPr>
          <w:rStyle w:val="DataTypeTok"/>
        </w:rPr>
        <w:t xml:space="preserve"> trousers</w:t>
      </w:r>
      <w:r>
        <w:br/>
      </w:r>
      <w:r>
        <w:rPr>
          <w:rStyle w:val="DecValTok"/>
        </w:rPr>
        <w:t xml:space="preserve">jacket:</w:t>
      </w:r>
      <w:r>
        <w:rPr>
          <w:rStyle w:val="DataTypeTok"/>
        </w:rPr>
        <w:t xml:space="preserve"> sweater</w:t>
      </w:r>
    </w:p>
    <w:p>
      <w:pPr>
        <w:pStyle w:val="FirstParagraph"/>
      </w:pPr>
      <w:r>
        <w:t xml:space="preserve">Здесь используется определение шаблона с помощью</w:t>
      </w:r>
      <w:r>
        <w:t xml:space="preserve"> </w:t>
      </w:r>
      <w:r>
        <w:rPr>
          <w:rStyle w:val="VerbatimChar"/>
        </w:rPr>
        <w:t xml:space="preserve">%</w:t>
      </w:r>
      <w:r>
        <w:t xml:space="preserve">, что обозначает произвольное имя. В рассматриваемом примере это приводит к выполнению указанного действия для всех целей.</w:t>
      </w:r>
    </w:p>
    <w:p>
      <w:pPr>
        <w:pStyle w:val="a0"/>
      </w:pPr>
      <w:r>
        <w:t xml:space="preserve">Утилита make по умолчанию начинает выполнение с первой цели, указанной в Makefile. Можно также указать и конкретную цель для сборки:</w:t>
      </w:r>
    </w:p>
    <w:p>
      <w:pPr>
        <w:pStyle w:val="SourceCode"/>
      </w:pPr>
      <w:r>
        <w:rPr>
          <w:rStyle w:val="NormalTok"/>
        </w:rPr>
        <w:t xml:space="preserve"># make trousers</w:t>
      </w:r>
      <w:r>
        <w:br/>
      </w:r>
      <w:r>
        <w:rPr>
          <w:rStyle w:val="NormalTok"/>
        </w:rPr>
        <w:t xml:space="preserve">underwear</w:t>
      </w:r>
      <w:r>
        <w:br/>
      </w:r>
      <w:r>
        <w:rPr>
          <w:rStyle w:val="NormalTok"/>
        </w:rPr>
        <w:t xml:space="preserve">shirt</w:t>
      </w:r>
      <w:r>
        <w:br/>
      </w:r>
      <w:r>
        <w:rPr>
          <w:rStyle w:val="NormalTok"/>
        </w:rPr>
        <w:t xml:space="preserve">trousers</w:t>
      </w:r>
    </w:p>
    <w:p>
      <w:pPr>
        <w:pStyle w:val="FirstParagraph"/>
      </w:pPr>
      <w:r>
        <w:t xml:space="preserve">В Makefile часто добавляются псевдоцели, такие как all (собрать все) и clean (очистить от временных файлов). Для того, чтобы утилита make могла отличить псевдоцели от файлов, используется специальная цель .PHONY.</w:t>
      </w:r>
    </w:p>
    <w:bookmarkEnd w:id="89"/>
    <w:bookmarkEnd w:id="90"/>
    <w:bookmarkStart w:id="120" w:name="системы-контроля-версий"/>
    <w:p>
      <w:pPr>
        <w:pStyle w:val="1"/>
      </w:pPr>
      <w:r>
        <w:t xml:space="preserve">6. Системы контроля версий</w:t>
      </w:r>
    </w:p>
    <w:bookmarkStart w:id="92" w:name="о-системах-контроля-версий"/>
    <w:p>
      <w:pPr>
        <w:pStyle w:val="2"/>
      </w:pPr>
      <w:r>
        <w:t xml:space="preserve">6.1. О системах контроля версий</w:t>
      </w:r>
    </w:p>
    <w:p>
      <w:pPr>
        <w:pStyle w:val="FirstParagraph"/>
      </w:pPr>
      <w:r>
        <w:t xml:space="preserve">Предположим, программист, незнакомый с инструментами контроля версий, хочет внести новое, экспериментальное изменение в свою программу. Наш программист сохраняет текущее состояние программного проекта в отдельном каталоге и далее занимается нововведениями в своем коде. В какой-то момент оказывается, что экспериментальная идея оказалась неудачной и программист восстанавливает состояние проекта из ранее сохраненного каталога. Такой способ управления версиями проекта требует большой дисциплины и ручного труда. Особенно трудоемкой работа с версиями проекта становится в условиях коллективной разработки. Именно эту работу и призвана автоматизировать система контроля версий.</w:t>
      </w:r>
    </w:p>
    <w:p>
      <w:pPr>
        <w:pStyle w:val="a0"/>
      </w:pPr>
      <w:r>
        <w:rPr>
          <w:bCs/>
          <w:b/>
        </w:rPr>
        <w:t xml:space="preserve">Система контроля версий</w:t>
      </w:r>
      <w:r>
        <w:t xml:space="preserve"> </w:t>
      </w:r>
      <w:r>
        <w:t xml:space="preserve">(СКВ) – основной инструмент конфигурационного управления, позволяющий управлять изменениями (версиями) в файлах или иных наборах данных.</w:t>
      </w:r>
    </w:p>
    <w:p>
      <w:pPr>
        <w:pStyle w:val="a0"/>
      </w:pPr>
      <w:r>
        <w:rPr>
          <w:bCs/>
          <w:b/>
        </w:rPr>
        <w:t xml:space="preserve">Коммит</w:t>
      </w:r>
      <w:r>
        <w:t xml:space="preserve"> </w:t>
      </w:r>
      <w:r>
        <w:t xml:space="preserve">– фиксация факта изменений в СКВ.</w:t>
      </w:r>
    </w:p>
    <w:p>
      <w:pPr>
        <w:pStyle w:val="a0"/>
      </w:pPr>
      <w:r>
        <w:rPr>
          <w:bCs/>
          <w:b/>
        </w:rPr>
        <w:t xml:space="preserve">Репозиторий</w:t>
      </w:r>
      <w:r>
        <w:t xml:space="preserve"> </w:t>
      </w:r>
      <w:r>
        <w:t xml:space="preserve">– место хранения данных проекта, управляемого СКВ.</w:t>
      </w:r>
    </w:p>
    <w:p>
      <w:pPr>
        <w:pStyle w:val="a0"/>
      </w:pPr>
      <w:r>
        <w:rPr>
          <w:bCs/>
          <w:b/>
        </w:rPr>
        <w:t xml:space="preserve">Ветка</w:t>
      </w:r>
      <w:r>
        <w:t xml:space="preserve"> </w:t>
      </w:r>
      <w:r>
        <w:t xml:space="preserve">– отдельная копия части репозитория, в которую можно вносить изменения, не влияющие на другие ветки.</w:t>
      </w:r>
    </w:p>
    <w:p>
      <w:pPr>
        <w:pStyle w:val="a0"/>
      </w:pPr>
      <w:r>
        <w:t xml:space="preserve">Различают следующие типы систем контроля версий (СКВ):</w:t>
      </w:r>
    </w:p>
    <w:p>
      <w:pPr>
        <w:numPr>
          <w:ilvl w:val="0"/>
          <w:numId w:val="1038"/>
        </w:numPr>
        <w:pStyle w:val="Compact"/>
      </w:pPr>
      <w:r>
        <w:t xml:space="preserve">локальные системы;</w:t>
      </w:r>
    </w:p>
    <w:p>
      <w:pPr>
        <w:numPr>
          <w:ilvl w:val="0"/>
          <w:numId w:val="1038"/>
        </w:numPr>
        <w:pStyle w:val="Compact"/>
      </w:pPr>
      <w:r>
        <w:t xml:space="preserve">централизованные системы;</w:t>
      </w:r>
    </w:p>
    <w:p>
      <w:pPr>
        <w:numPr>
          <w:ilvl w:val="0"/>
          <w:numId w:val="1038"/>
        </w:numPr>
        <w:pStyle w:val="Compact"/>
      </w:pPr>
      <w:r>
        <w:t xml:space="preserve">распределенные системы.</w:t>
      </w:r>
    </w:p>
    <w:p>
      <w:pPr>
        <w:pStyle w:val="FirstParagraph"/>
      </w:pPr>
      <w:r>
        <w:rPr>
          <w:bCs/>
          <w:b/>
        </w:rPr>
        <w:t xml:space="preserve">Локальные СКВ</w:t>
      </w:r>
      <w:r>
        <w:t xml:space="preserve"> </w:t>
      </w:r>
      <w:r>
        <w:t xml:space="preserve">относятся к самым первым системам контроля версий, которые появились еще в начале 70-х. Локальность означает, что история изменений хранится на компьютере пользователя. В локальных СКВ файлы хранятся в виде патчей – изменений между соседними версиями файла (см. утилиту diff в UNIX), что позволяет экономить дисковое пространство. В коллективном режиме пользователи обмениваются между собой (обычно по электронной почте) патчами. Очевидно, что такой подход к коллективной разработке нельзя назвать удобным.</w:t>
      </w:r>
    </w:p>
    <w:p>
      <w:pPr>
        <w:pStyle w:val="a0"/>
      </w:pPr>
      <w:r>
        <w:rPr>
          <w:bCs/>
          <w:b/>
        </w:rPr>
        <w:t xml:space="preserve">Централизованные СКВ</w:t>
      </w:r>
      <w:r>
        <w:t xml:space="preserve"> </w:t>
      </w:r>
      <w:r>
        <w:t xml:space="preserve">используют клиент-серверную архитектуру. СКВ и связанный с ней репозиторий проекта теперь находятся на сервере. Каждый пользователь на своем локальном компьютере имеет только ту часть общего репозитория, с который непосредственно работает. Такой подход упрощает коллективную разработку, однако проблемы с доступом к серверу СКВ могут затруднить работу всего коллектива.</w:t>
      </w:r>
    </w:p>
    <w:p>
      <w:pPr>
        <w:pStyle w:val="a0"/>
      </w:pPr>
      <w:r>
        <w:rPr>
          <w:bCs/>
          <w:b/>
        </w:rPr>
        <w:t xml:space="preserve">Распределенные СКВ</w:t>
      </w:r>
      <w:r>
        <w:t xml:space="preserve"> </w:t>
      </w:r>
      <w:r>
        <w:t xml:space="preserve">отличаются использованием полной копии проекта на каждом из компьютеров пользователя, что обеспечивает лучшую сохранность проекта, чем в случае централизованных СКВ. В распределенных СКВ могут использоваться различные схемы взаимодействия между удаленными репозиториями и, в частности, может моделироваться работа по клиент-серверной модели.</w:t>
      </w:r>
    </w:p>
    <w:p>
      <w:pPr>
        <w:pStyle w:val="a0"/>
      </w:pPr>
      <w:r>
        <w:t xml:space="preserve">При совместной работе над одними и теми же файлами неизбежно возникают конфликты доступа к данным. В СКВ используются следующие способы разрешения конфликтов:</w:t>
      </w:r>
    </w:p>
    <w:p>
      <w:pPr>
        <w:numPr>
          <w:ilvl w:val="0"/>
          <w:numId w:val="1039"/>
        </w:numPr>
        <w:pStyle w:val="Compact"/>
      </w:pPr>
      <w:r>
        <w:t xml:space="preserve">блокировка доступа к файлу первым пользователем, который к нему обратился;</w:t>
      </w:r>
    </w:p>
    <w:p>
      <w:pPr>
        <w:numPr>
          <w:ilvl w:val="0"/>
          <w:numId w:val="1039"/>
        </w:numPr>
        <w:pStyle w:val="Compact"/>
      </w:pPr>
      <w:r>
        <w:t xml:space="preserve">использование локальных копий файла у каждого пользователя с последующим слиянием общих результатов работы в автоматическом или ручном режиме.</w:t>
      </w:r>
    </w:p>
    <w:p>
      <w:pPr>
        <w:pStyle w:val="FirstParagraph"/>
      </w:pPr>
      <w:r>
        <w:t xml:space="preserve">В табл. 2 представлены три поколения СКВ.</w:t>
      </w:r>
    </w:p>
    <w:bookmarkStart w:id="91"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397"/>
        <w:gridCol w:w="2795"/>
        <w:gridCol w:w="1863"/>
        <w:gridCol w:w="1863"/>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Локальная</w:t>
            </w:r>
          </w:p>
        </w:tc>
        <w:tc>
          <w:tcPr/>
          <w:p>
            <w:pPr>
              <w:pStyle w:val="Compact"/>
              <w:jc w:val="left"/>
            </w:pPr>
            <w:r>
              <w:t xml:space="preserve">Файл</w:t>
            </w:r>
          </w:p>
        </w:tc>
        <w:tc>
          <w:tcPr/>
          <w:p>
            <w:pPr>
              <w:pStyle w:val="Compact"/>
              <w:jc w:val="left"/>
            </w:pPr>
            <w:r>
              <w:t xml:space="preserve">SCCS, RCS</w:t>
            </w:r>
          </w:p>
        </w:tc>
      </w:tr>
      <w:tr>
        <w:tc>
          <w:tcPr/>
          <w:p>
            <w:pPr>
              <w:pStyle w:val="Compact"/>
              <w:jc w:val="left"/>
            </w:pPr>
            <w:r>
              <w:t xml:space="preserve">2</w:t>
            </w:r>
          </w:p>
        </w:tc>
        <w:tc>
          <w:tcPr/>
          <w:p>
            <w:pPr>
              <w:pStyle w:val="Compact"/>
              <w:jc w:val="left"/>
            </w:pPr>
            <w:r>
              <w:t xml:space="preserve">Централизованная</w:t>
            </w:r>
          </w:p>
        </w:tc>
        <w:tc>
          <w:tcPr/>
          <w:p>
            <w:pPr>
              <w:pStyle w:val="Compact"/>
              <w:jc w:val="left"/>
            </w:pPr>
            <w:r>
              <w:t xml:space="preserve">Файл / множество файлов</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Распределенная</w:t>
            </w:r>
          </w:p>
        </w:tc>
        <w:tc>
          <w:tcPr/>
          <w:p>
            <w:pPr>
              <w:pStyle w:val="Compact"/>
              <w:jc w:val="left"/>
            </w:pPr>
            <w:r>
              <w:t xml:space="preserve">Множество файлов</w:t>
            </w:r>
          </w:p>
        </w:tc>
        <w:tc>
          <w:tcPr/>
          <w:p>
            <w:pPr>
              <w:pStyle w:val="Compact"/>
              <w:jc w:val="left"/>
            </w:pPr>
            <w:r>
              <w:t xml:space="preserve">Bazaar, Git, Mercurial, Fossil</w:t>
            </w:r>
          </w:p>
        </w:tc>
      </w:tr>
    </w:tbl>
    <w:bookmarkEnd w:id="91"/>
    <w:bookmarkEnd w:id="92"/>
    <w:bookmarkStart w:id="113" w:name="система-контроля-версий-git"/>
    <w:p>
      <w:pPr>
        <w:pStyle w:val="2"/>
      </w:pPr>
      <w:r>
        <w:t xml:space="preserve">6.2. Система контроля версий Git</w:t>
      </w:r>
    </w:p>
    <w:p>
      <w:pPr>
        <w:pStyle w:val="FirstParagraph"/>
      </w:pPr>
      <w:r>
        <w:t xml:space="preserve">Git</w:t>
      </w:r>
      <w:r>
        <w:t xml:space="preserve"> </w:t>
      </w:r>
      <w:r>
        <w:t xml:space="preserve">[</w:t>
      </w:r>
      <w:hyperlink w:anchor="ref-git">
        <w:r>
          <w:rPr>
            <w:rStyle w:val="ae"/>
          </w:rPr>
          <w:t xml:space="preserve">13</w:t>
        </w:r>
      </w:hyperlink>
      <w:r>
        <w:t xml:space="preserve">]</w:t>
      </w:r>
      <w:r>
        <w:t xml:space="preserve"> </w:t>
      </w:r>
      <w:r>
        <w:t xml:space="preserve">является децентрализованной СКВ. Разработана эта система была Л. Торвальдсом в 2005 году для нужд управления версиями ядра ОС Linux. Сегодня Git является самой популярной СКВ. Работу с Git не назовешь простой и многие пользователи критикуют эту систему за неудобный интерфейс командной строки. Тем не менее, основные архитектурные решения в Git являются изящными и логичными, но для того, чтобы их оценить, необходимо узнать, как работает Git изнутри.</w:t>
      </w:r>
    </w:p>
    <w:p>
      <w:pPr>
        <w:pStyle w:val="a0"/>
      </w:pPr>
      <w:r>
        <w:t xml:space="preserve">Рассмотрим сначала самые распространенные команды Git.</w:t>
      </w:r>
    </w:p>
    <w:p>
      <w:pPr>
        <w:pStyle w:val="a0"/>
      </w:pPr>
      <w:r>
        <w:t xml:space="preserve">Создание Git-репозитория в текущем каталоге:</w:t>
      </w:r>
    </w:p>
    <w:p>
      <w:pPr>
        <w:pStyle w:val="SourceCode"/>
      </w:pPr>
      <w:r>
        <w:rPr>
          <w:rStyle w:val="NormalTok"/>
        </w:rPr>
        <w:t xml:space="preserve">~# mkdir my_repo</w:t>
      </w:r>
      <w:r>
        <w:br/>
      </w:r>
      <w:r>
        <w:rPr>
          <w:rStyle w:val="NormalTok"/>
        </w:rPr>
        <w:t xml:space="preserve">~# cd my_repo</w:t>
      </w:r>
      <w:r>
        <w:br/>
      </w:r>
      <w:r>
        <w:rPr>
          <w:rStyle w:val="NormalTok"/>
        </w:rPr>
        <w:t xml:space="preserve">~/my_repo# git init .</w:t>
      </w:r>
      <w:r>
        <w:br/>
      </w:r>
      <w:r>
        <w:rPr>
          <w:rStyle w:val="NormalTok"/>
        </w:rPr>
        <w:t xml:space="preserve">Initialized empty Git repository in /root/my_repo/.git/</w:t>
      </w:r>
    </w:p>
    <w:p>
      <w:pPr>
        <w:pStyle w:val="FirstParagraph"/>
      </w:pPr>
      <w:r>
        <w:t xml:space="preserve">Состояние git-репозитория:</w:t>
      </w:r>
    </w:p>
    <w:p>
      <w:pPr>
        <w:pStyle w:val="SourceCode"/>
      </w:pP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nothing to commit (create/copy files and use "git add" to track)</w:t>
      </w:r>
    </w:p>
    <w:p>
      <w:pPr>
        <w:pStyle w:val="FirstParagraph"/>
      </w:pPr>
      <w:r>
        <w:t xml:space="preserve">В данном случае Git сообщает очевидное – в проекте еще не было коммитов.</w:t>
      </w:r>
    </w:p>
    <w:p>
      <w:pPr>
        <w:pStyle w:val="a0"/>
      </w:pPr>
      <w:r>
        <w:t xml:space="preserve">Создадим теперь первый файл в репозитории:</w:t>
      </w:r>
    </w:p>
    <w:p>
      <w:pPr>
        <w:pStyle w:val="SourceCode"/>
      </w:pPr>
      <w:r>
        <w:rPr>
          <w:rStyle w:val="NormalTok"/>
        </w:rPr>
        <w:t xml:space="preserve">~/my_repo# echo "# Some text" &gt; readme.md</w:t>
      </w:r>
      <w:r>
        <w:br/>
      </w:r>
      <w:r>
        <w:rPr>
          <w:rStyle w:val="NormalTok"/>
        </w:rPr>
        <w:t xml:space="preserve">root@DESKTOP-OI5FV17:~/my_repo# git status</w:t>
      </w:r>
      <w:r>
        <w:br/>
      </w:r>
      <w:r>
        <w:rPr>
          <w:rStyle w:val="NormalTok"/>
        </w:rPr>
        <w:t xml:space="preserve">On branch master</w:t>
      </w:r>
      <w:r>
        <w:br/>
      </w:r>
      <w:r>
        <w:br/>
      </w:r>
      <w:r>
        <w:rPr>
          <w:rStyle w:val="NormalTok"/>
        </w:rPr>
        <w:t xml:space="preserve">No commits yet</w:t>
      </w:r>
      <w:r>
        <w:br/>
      </w:r>
      <w:r>
        <w:br/>
      </w:r>
      <w:r>
        <w:rPr>
          <w:rStyle w:val="NormalTok"/>
        </w:rPr>
        <w:t xml:space="preserve">Untracked files:</w:t>
      </w:r>
      <w:r>
        <w:br/>
      </w:r>
      <w:r>
        <w:rPr>
          <w:rStyle w:val="NormalTok"/>
        </w:rPr>
        <w:t xml:space="preserve">  (use "git add &lt;file&gt;..." to include in what will be committed)</w:t>
      </w:r>
      <w:r>
        <w:br/>
      </w:r>
      <w:r>
        <w:rPr>
          <w:rStyle w:val="NormalTok"/>
        </w:rPr>
        <w:t xml:space="preserve">        readme.md</w:t>
      </w:r>
      <w:r>
        <w:br/>
      </w:r>
      <w:r>
        <w:br/>
      </w:r>
      <w:r>
        <w:rPr>
          <w:rStyle w:val="NormalTok"/>
        </w:rPr>
        <w:t xml:space="preserve">nothing added to commit but untracked files present (use "git add" to track)</w:t>
      </w:r>
    </w:p>
    <w:p>
      <w:pPr>
        <w:pStyle w:val="FirstParagraph"/>
      </w:pPr>
      <w:r>
        <w:t xml:space="preserve">Теперь информация о статусе репозитория изменилась – появился неотслеживаемый файл readme.md.</w:t>
      </w:r>
    </w:p>
    <w:p>
      <w:pPr>
        <w:pStyle w:val="a0"/>
      </w:pPr>
      <w:r>
        <w:t xml:space="preserve">В Git файлы могут находиться в следующих состояниях:</w:t>
      </w:r>
    </w:p>
    <w:p>
      <w:pPr>
        <w:numPr>
          <w:ilvl w:val="0"/>
          <w:numId w:val="1040"/>
        </w:numPr>
        <w:pStyle w:val="Compact"/>
      </w:pPr>
      <w:r>
        <w:t xml:space="preserve">неотслеживаемые файлы (untracked) – файлы, которые Git не учитывает в своей работе,</w:t>
      </w:r>
    </w:p>
    <w:p>
      <w:pPr>
        <w:numPr>
          <w:ilvl w:val="0"/>
          <w:numId w:val="1040"/>
        </w:numPr>
        <w:pStyle w:val="Compact"/>
      </w:pPr>
      <w:r>
        <w:t xml:space="preserve">измененные файлы (modified) – отслеживаемые файлы, содержимое которых было изменено, но не добавлено в область индексирования;</w:t>
      </w:r>
    </w:p>
    <w:p>
      <w:pPr>
        <w:numPr>
          <w:ilvl w:val="0"/>
          <w:numId w:val="1040"/>
        </w:numPr>
        <w:pStyle w:val="Compact"/>
      </w:pPr>
      <w:r>
        <w:t xml:space="preserve">индексированные файлы (staged) – измененные файлы, добавленные в область индексирования;</w:t>
      </w:r>
    </w:p>
    <w:p>
      <w:pPr>
        <w:numPr>
          <w:ilvl w:val="0"/>
          <w:numId w:val="1040"/>
        </w:numPr>
        <w:pStyle w:val="Compact"/>
      </w:pPr>
      <w:r>
        <w:t xml:space="preserve">зафиксированные файлы (commited) – файлы, добавленные в коммит.</w:t>
      </w:r>
    </w:p>
    <w:p>
      <w:pPr>
        <w:pStyle w:val="FirstParagraph"/>
      </w:pPr>
      <w:r>
        <w:t xml:space="preserve">Таким образом, при создании нового коммита сначала нужно добавить выбранные файлы в специальную промежуточную зону – область индексирования.</w:t>
      </w:r>
    </w:p>
    <w:p>
      <w:pPr>
        <w:pStyle w:val="a0"/>
      </w:pPr>
      <w:r>
        <w:t xml:space="preserve">Проиндексировать файлы можно с помощью команды Git add:</w:t>
      </w:r>
    </w:p>
    <w:p>
      <w:pPr>
        <w:pStyle w:val="SourceCode"/>
      </w:pPr>
      <w:r>
        <w:rPr>
          <w:rStyle w:val="NormalTok"/>
        </w:rPr>
        <w:t xml:space="preserve">~/my_repo# git add readme.md</w:t>
      </w:r>
      <w:r>
        <w:br/>
      </w:r>
      <w:r>
        <w:rPr>
          <w:rStyle w:val="NormalTok"/>
        </w:rPr>
        <w:t xml:space="preserve">~/my_repo# git status</w:t>
      </w:r>
      <w:r>
        <w:br/>
      </w:r>
      <w:r>
        <w:rPr>
          <w:rStyle w:val="NormalTok"/>
        </w:rPr>
        <w:t xml:space="preserve">On branch master</w:t>
      </w:r>
      <w:r>
        <w:br/>
      </w:r>
      <w:r>
        <w:br/>
      </w:r>
      <w:r>
        <w:rPr>
          <w:rStyle w:val="NormalTok"/>
        </w:rPr>
        <w:t xml:space="preserve">No commits yet</w:t>
      </w:r>
      <w:r>
        <w:br/>
      </w:r>
      <w:r>
        <w:br/>
      </w:r>
      <w:r>
        <w:rPr>
          <w:rStyle w:val="NormalTok"/>
        </w:rPr>
        <w:t xml:space="preserve">Changes to be committed:</w:t>
      </w:r>
      <w:r>
        <w:br/>
      </w:r>
      <w:r>
        <w:rPr>
          <w:rStyle w:val="NormalTok"/>
        </w:rPr>
        <w:t xml:space="preserve">  (use "git rm --cached &lt;file&gt;..." to unstage)</w:t>
      </w:r>
      <w:r>
        <w:br/>
      </w:r>
      <w:r>
        <w:rPr>
          <w:rStyle w:val="NormalTok"/>
        </w:rPr>
        <w:t xml:space="preserve">        new file:   readme.md</w:t>
      </w:r>
    </w:p>
    <w:p>
      <w:pPr>
        <w:pStyle w:val="FirstParagraph"/>
      </w:pPr>
      <w:r>
        <w:t xml:space="preserve">После добавления всех необходимых файлов в зону индекса (это можно сделать одной командой:</w:t>
      </w:r>
      <w:r>
        <w:t xml:space="preserve"> </w:t>
      </w:r>
      <w:r>
        <w:rPr>
          <w:rStyle w:val="VerbatimChar"/>
        </w:rPr>
        <w:t xml:space="preserve">git add .</w:t>
      </w:r>
      <w:r>
        <w:t xml:space="preserve">) создается коммит, но если в Git еще не заданы данные пользователя, то необходимо сначала их указать:</w:t>
      </w:r>
    </w:p>
    <w:p>
      <w:pPr>
        <w:pStyle w:val="SourceCode"/>
      </w:pPr>
      <w:r>
        <w:rPr>
          <w:rStyle w:val="NormalTok"/>
        </w:rPr>
        <w:t xml:space="preserve">~/my_repo# git config --local user.name "Peter"</w:t>
      </w:r>
      <w:r>
        <w:br/>
      </w:r>
      <w:r>
        <w:rPr>
          <w:rStyle w:val="NormalTok"/>
        </w:rPr>
        <w:t xml:space="preserve">~/my_repo# git config --local user.email "peter@example.com"</w:t>
      </w:r>
      <w:r>
        <w:br/>
      </w:r>
      <w:r>
        <w:rPr>
          <w:rStyle w:val="NormalTok"/>
        </w:rPr>
        <w:t xml:space="preserve">~/my_repo# git commit -m "first commit"</w:t>
      </w:r>
      <w:r>
        <w:br/>
      </w:r>
      <w:r>
        <w:rPr>
          <w:rStyle w:val="NormalTok"/>
        </w:rPr>
        <w:t xml:space="preserve">[master (root-commit) 3ba9fa7] first commit</w:t>
      </w:r>
      <w:r>
        <w:br/>
      </w:r>
      <w:r>
        <w:rPr>
          <w:rStyle w:val="NormalTok"/>
        </w:rPr>
        <w:t xml:space="preserve"> 1 file changed, 1 insertion(+)</w:t>
      </w:r>
      <w:r>
        <w:br/>
      </w:r>
      <w:r>
        <w:rPr>
          <w:rStyle w:val="NormalTok"/>
        </w:rPr>
        <w:t xml:space="preserve"> create mode 100644 readme.md</w:t>
      </w:r>
    </w:p>
    <w:p>
      <w:pPr>
        <w:pStyle w:val="FirstParagraph"/>
      </w:pPr>
      <w:r>
        <w:t xml:space="preserve">Теперь первая версия проекта зафиксирована. Информацию о коммитах выдает следующая команда:</w:t>
      </w:r>
    </w:p>
    <w:p>
      <w:pPr>
        <w:pStyle w:val="SourceCode"/>
      </w:pPr>
      <w:r>
        <w:rPr>
          <w:rStyle w:val="NormalTok"/>
        </w:rPr>
        <w:t xml:space="preserve">~/my_repo# git log</w:t>
      </w:r>
      <w:r>
        <w:br/>
      </w:r>
      <w:r>
        <w:rPr>
          <w:rStyle w:val="NormalTok"/>
        </w:rPr>
        <w:t xml:space="preserve">commit 3ba9fa7980a4ba36086e66389b1ef95cbbf317e2 (HEAD -&gt; master)</w:t>
      </w:r>
      <w:r>
        <w:br/>
      </w:r>
      <w:r>
        <w:rPr>
          <w:rStyle w:val="NormalTok"/>
        </w:rPr>
        <w:t xml:space="preserve">Author: Peter &lt;peter@example.com&gt;</w:t>
      </w:r>
      <w:r>
        <w:br/>
      </w:r>
      <w:r>
        <w:rPr>
          <w:rStyle w:val="NormalTok"/>
        </w:rPr>
        <w:t xml:space="preserve">Date:   Tue Nov 16 17:08:47 2021 +0300</w:t>
      </w:r>
      <w:r>
        <w:br/>
      </w:r>
      <w:r>
        <w:br/>
      </w:r>
      <w:r>
        <w:rPr>
          <w:rStyle w:val="NormalTok"/>
        </w:rPr>
        <w:t xml:space="preserve">    first commit</w:t>
      </w:r>
    </w:p>
    <w:p>
      <w:pPr>
        <w:pStyle w:val="FirstParagraph"/>
      </w:pPr>
      <w:r>
        <w:t xml:space="preserve">Обратите внимание на длинную последовательность</w:t>
      </w:r>
      <w:r>
        <w:t xml:space="preserve"> </w:t>
      </w:r>
      <w:r>
        <w:rPr>
          <w:rStyle w:val="VerbatimChar"/>
        </w:rPr>
        <w:t xml:space="preserve">3ba9fa...</w:t>
      </w:r>
      <w:r>
        <w:t xml:space="preserve">. Это хеш-значение коммита, определяющее текущую версию репозитория. Текущая ветка проекта является главной и называется</w:t>
      </w:r>
      <w:r>
        <w:t xml:space="preserve"> </w:t>
      </w:r>
      <w:r>
        <w:rPr>
          <w:rStyle w:val="VerbatimChar"/>
        </w:rPr>
        <w:t xml:space="preserve">master</w:t>
      </w:r>
      <w:r>
        <w:t xml:space="preserve">.</w:t>
      </w:r>
    </w:p>
    <w:p>
      <w:pPr>
        <w:pStyle w:val="a0"/>
      </w:pPr>
      <w:r>
        <w:t xml:space="preserve">Работу с версиями в Git можно изобразить в виде графа коммитов, см. рис. 9.</w:t>
      </w:r>
    </w:p>
    <w:p>
      <w:pPr>
        <w:pStyle w:val="CaptionedFigure"/>
      </w:pPr>
      <w:bookmarkStart w:id="97" w:name="fig:git1"/>
      <w:r>
        <w:drawing>
          <wp:inline>
            <wp:extent cx="4695825" cy="1257300"/>
            <wp:effectExtent b="0" l="0" r="0" t="0"/>
            <wp:docPr descr="Рис. 9. Состояние репозитория после нескольких коммитов" title="" id="94" name="Picture"/>
            <a:graphic>
              <a:graphicData uri="http://schemas.openxmlformats.org/drawingml/2006/picture">
                <pic:pic>
                  <pic:nvPicPr>
                    <pic:cNvPr descr="git1.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4695825" cy="1257300"/>
                    </a:xfrm>
                    <a:prstGeom prst="rect">
                      <a:avLst/>
                    </a:prstGeom>
                    <a:noFill/>
                    <a:ln w="9525">
                      <a:noFill/>
                      <a:headEnd/>
                      <a:tailEnd/>
                    </a:ln>
                  </pic:spPr>
                </pic:pic>
              </a:graphicData>
            </a:graphic>
          </wp:inline>
        </w:drawing>
      </w:r>
      <w:bookmarkEnd w:id="97"/>
    </w:p>
    <w:p>
      <w:pPr>
        <w:pStyle w:val="ImageCaption"/>
      </w:pPr>
      <w:r>
        <w:t xml:space="preserve">Рис. 9. Состояние репозитория после нескольких коммитов</w:t>
      </w:r>
    </w:p>
    <w:p>
      <w:pPr>
        <w:pStyle w:val="a0"/>
      </w:pPr>
      <w:r>
        <w:t xml:space="preserve">Новая ветка создается с помощью команды</w:t>
      </w:r>
      <w:r>
        <w:t xml:space="preserve"> </w:t>
      </w:r>
      <w:r>
        <w:rPr>
          <w:rStyle w:val="VerbatimChar"/>
        </w:rPr>
        <w:t xml:space="preserve">git branch имя</w:t>
      </w:r>
      <w:r>
        <w:t xml:space="preserve">. Переключиться на ветку можно с помощью</w:t>
      </w:r>
      <w:r>
        <w:t xml:space="preserve"> </w:t>
      </w:r>
      <w:r>
        <w:rPr>
          <w:rStyle w:val="VerbatimChar"/>
        </w:rPr>
        <w:t xml:space="preserve">git checkout имя</w:t>
      </w:r>
      <w:r>
        <w:t xml:space="preserve">.</w:t>
      </w:r>
    </w:p>
    <w:p>
      <w:pPr>
        <w:pStyle w:val="a0"/>
      </w:pPr>
      <w:r>
        <w:t xml:space="preserve">Предположим, работа над репозиторием my_repo развивалась следующим образом:</w:t>
      </w:r>
    </w:p>
    <w:p>
      <w:pPr>
        <w:pStyle w:val="SourceCode"/>
      </w:pPr>
      <w:r>
        <w:rPr>
          <w:rStyle w:val="NormalTok"/>
        </w:rPr>
        <w:t xml:space="preserve">git branch tests</w:t>
      </w:r>
      <w:r>
        <w:br/>
      </w:r>
      <w:r>
        <w:rPr>
          <w:rStyle w:val="NormalTok"/>
        </w:rPr>
        <w:t xml:space="preserve">git add ...</w:t>
      </w:r>
      <w:r>
        <w:br/>
      </w:r>
      <w:r>
        <w:rPr>
          <w:rStyle w:val="NormalTok"/>
        </w:rPr>
        <w:t xml:space="preserve">git commit -m "..."</w:t>
      </w:r>
      <w:r>
        <w:br/>
      </w:r>
      <w:r>
        <w:rPr>
          <w:rStyle w:val="NormalTok"/>
        </w:rPr>
        <w:t xml:space="preserve">git checkout tests</w:t>
      </w:r>
      <w:r>
        <w:br/>
      </w:r>
      <w:r>
        <w:rPr>
          <w:rStyle w:val="NormalTok"/>
        </w:rPr>
        <w:t xml:space="preserve">git add ...</w:t>
      </w:r>
      <w:r>
        <w:br/>
      </w:r>
      <w:r>
        <w:rPr>
          <w:rStyle w:val="NormalTok"/>
        </w:rPr>
        <w:t xml:space="preserve">git commit -m "..."</w:t>
      </w:r>
      <w:r>
        <w:br/>
      </w:r>
      <w:r>
        <w:rPr>
          <w:rStyle w:val="NormalTok"/>
        </w:rPr>
        <w:t xml:space="preserve">git add ...</w:t>
      </w:r>
      <w:r>
        <w:br/>
      </w:r>
      <w:r>
        <w:rPr>
          <w:rStyle w:val="NormalTok"/>
        </w:rPr>
        <w:t xml:space="preserve">git commit -m "..."</w:t>
      </w:r>
    </w:p>
    <w:p>
      <w:pPr>
        <w:pStyle w:val="FirstParagraph"/>
      </w:pPr>
      <w:r>
        <w:t xml:space="preserve">На рис. 10 показано новое состояние графа коммитов репозитория.</w:t>
      </w:r>
    </w:p>
    <w:p>
      <w:pPr>
        <w:pStyle w:val="CaptionedFigure"/>
      </w:pPr>
      <w:bookmarkStart w:id="102" w:name="fig:git2"/>
      <w:r>
        <w:drawing>
          <wp:inline>
            <wp:extent cx="6324600" cy="1741185"/>
            <wp:effectExtent b="0" l="0" r="0" t="0"/>
            <wp:docPr descr="Рис. 10. Работа с дополнительной веткой" title="" id="99" name="Picture"/>
            <a:graphic>
              <a:graphicData uri="http://schemas.openxmlformats.org/drawingml/2006/picture">
                <pic:pic>
                  <pic:nvPicPr>
                    <pic:cNvPr descr="git2.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02"/>
    </w:p>
    <w:p>
      <w:pPr>
        <w:pStyle w:val="ImageCaption"/>
      </w:pPr>
      <w:r>
        <w:t xml:space="preserve">Рис. 10. Работа с дополнительной веткой</w:t>
      </w:r>
    </w:p>
    <w:p>
      <w:pPr>
        <w:pStyle w:val="a0"/>
      </w:pPr>
      <w:r>
        <w:t xml:space="preserve">В какой-то момент ветки сливаются (merge):</w:t>
      </w:r>
    </w:p>
    <w:p>
      <w:pPr>
        <w:pStyle w:val="SourceCode"/>
      </w:pPr>
      <w:r>
        <w:rPr>
          <w:rStyle w:val="NormalTok"/>
        </w:rPr>
        <w:t xml:space="preserve">git checkout master</w:t>
      </w:r>
      <w:r>
        <w:br/>
      </w:r>
      <w:r>
        <w:rPr>
          <w:rStyle w:val="NormalTok"/>
        </w:rPr>
        <w:t xml:space="preserve">git merge tests</w:t>
      </w:r>
    </w:p>
    <w:p>
      <w:pPr>
        <w:pStyle w:val="FirstParagraph"/>
      </w:pPr>
      <w:r>
        <w:t xml:space="preserve">На рис. 11 показан результат этого слияния. Был создан новый коммит, объединяющий в себе изменения из обеих веток.</w:t>
      </w:r>
    </w:p>
    <w:p>
      <w:pPr>
        <w:pStyle w:val="CaptionedFigure"/>
      </w:pPr>
      <w:bookmarkStart w:id="107" w:name="fig:git3"/>
      <w:r>
        <w:drawing>
          <wp:inline>
            <wp:extent cx="6324600" cy="1486426"/>
            <wp:effectExtent b="0" l="0" r="0" t="0"/>
            <wp:docPr descr="Рис. 11. Слияние веток" title="" id="104" name="Picture"/>
            <a:graphic>
              <a:graphicData uri="http://schemas.openxmlformats.org/drawingml/2006/picture">
                <pic:pic>
                  <pic:nvPicPr>
                    <pic:cNvPr descr="git3.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6324600" cy="1486426"/>
                    </a:xfrm>
                    <a:prstGeom prst="rect">
                      <a:avLst/>
                    </a:prstGeom>
                    <a:noFill/>
                    <a:ln w="9525">
                      <a:noFill/>
                      <a:headEnd/>
                      <a:tailEnd/>
                    </a:ln>
                  </pic:spPr>
                </pic:pic>
              </a:graphicData>
            </a:graphic>
          </wp:inline>
        </w:drawing>
      </w:r>
      <w:bookmarkEnd w:id="107"/>
    </w:p>
    <w:p>
      <w:pPr>
        <w:pStyle w:val="ImageCaption"/>
      </w:pPr>
      <w:r>
        <w:t xml:space="preserve">Рис. 11. Слияние веток</w:t>
      </w:r>
    </w:p>
    <w:p>
      <w:pPr>
        <w:pStyle w:val="a0"/>
      </w:pPr>
      <w:r>
        <w:t xml:space="preserve">Еще одним способом объединения веток является перебазирование, осуществляемой командой</w:t>
      </w:r>
      <w:r>
        <w:t xml:space="preserve"> </w:t>
      </w:r>
      <w:r>
        <w:rPr>
          <w:rStyle w:val="VerbatimChar"/>
        </w:rPr>
        <w:t xml:space="preserve">git rebase</w:t>
      </w:r>
      <w:r>
        <w:t xml:space="preserve">:</w:t>
      </w:r>
    </w:p>
    <w:p>
      <w:pPr>
        <w:pStyle w:val="SourceCode"/>
      </w:pPr>
      <w:r>
        <w:rPr>
          <w:rStyle w:val="NormalTok"/>
        </w:rPr>
        <w:t xml:space="preserve">git checkout master</w:t>
      </w:r>
      <w:r>
        <w:br/>
      </w:r>
      <w:r>
        <w:rPr>
          <w:rStyle w:val="NormalTok"/>
        </w:rPr>
        <w:t xml:space="preserve">git rebase tests</w:t>
      </w:r>
    </w:p>
    <w:p>
      <w:pPr>
        <w:pStyle w:val="FirstParagraph"/>
      </w:pPr>
      <w:r>
        <w:t xml:space="preserve">На рис. 12 показан результат перебазирования ветки tests на master. Здесь изменения, созданные в tests, были применены поверх master. В результате получена линейная история коммитов, которую, зачастую, изучать проще, чем результат, полученный с помощью merge.</w:t>
      </w:r>
    </w:p>
    <w:p>
      <w:pPr>
        <w:pStyle w:val="CaptionedFigure"/>
      </w:pPr>
      <w:bookmarkStart w:id="112" w:name="fig:git4"/>
      <w:r>
        <w:drawing>
          <wp:inline>
            <wp:extent cx="6324600" cy="1741185"/>
            <wp:effectExtent b="0" l="0" r="0" t="0"/>
            <wp:docPr descr="Рис. 12. Перебазирование веток" title="" id="109" name="Picture"/>
            <a:graphic>
              <a:graphicData uri="http://schemas.openxmlformats.org/drawingml/2006/picture">
                <pic:pic>
                  <pic:nvPicPr>
                    <pic:cNvPr descr="git4.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6324600" cy="1741185"/>
                    </a:xfrm>
                    <a:prstGeom prst="rect">
                      <a:avLst/>
                    </a:prstGeom>
                    <a:noFill/>
                    <a:ln w="9525">
                      <a:noFill/>
                      <a:headEnd/>
                      <a:tailEnd/>
                    </a:ln>
                  </pic:spPr>
                </pic:pic>
              </a:graphicData>
            </a:graphic>
          </wp:inline>
        </w:drawing>
      </w:r>
      <w:bookmarkEnd w:id="112"/>
    </w:p>
    <w:p>
      <w:pPr>
        <w:pStyle w:val="ImageCaption"/>
      </w:pPr>
      <w:r>
        <w:t xml:space="preserve">Рис. 12. Перебазирование веток</w:t>
      </w:r>
    </w:p>
    <w:bookmarkEnd w:id="113"/>
    <w:bookmarkStart w:id="119" w:name="git-изнутри"/>
    <w:p>
      <w:pPr>
        <w:pStyle w:val="2"/>
      </w:pPr>
      <w:r>
        <w:t xml:space="preserve">6.3. Git изнутри</w:t>
      </w:r>
    </w:p>
    <w:p>
      <w:pPr>
        <w:pStyle w:val="FirstParagraph"/>
      </w:pPr>
      <w:r>
        <w:t xml:space="preserve">Все служебную информацию о репозитории Git хранит в подкаталоге .git. Основой Git является таблица объектов, адресуемая по ключам – хеш-значениям этих объектов. Такая схема хранения позволяет автоматически задавать уникальную версию для каждого файла (эта версия определяется ключом в таблице, то есть хеш-значением содержимого файла), а также дает возможность избежать дублирования файлов с одинаковым содержимым.</w:t>
      </w:r>
    </w:p>
    <w:p>
      <w:pPr>
        <w:pStyle w:val="a0"/>
      </w:pPr>
      <w:r>
        <w:t xml:space="preserve">В Git используются следующие типы объектов:</w:t>
      </w:r>
    </w:p>
    <w:p>
      <w:pPr>
        <w:numPr>
          <w:ilvl w:val="0"/>
          <w:numId w:val="1041"/>
        </w:numPr>
        <w:pStyle w:val="Compact"/>
      </w:pPr>
      <w:r>
        <w:t xml:space="preserve">blob (binary large object) – содержимое файлов репозитория,</w:t>
      </w:r>
    </w:p>
    <w:p>
      <w:pPr>
        <w:numPr>
          <w:ilvl w:val="0"/>
          <w:numId w:val="1041"/>
        </w:numPr>
        <w:pStyle w:val="Compact"/>
      </w:pPr>
      <w:r>
        <w:t xml:space="preserve">дерево – текущее состояние или снимок файловой иерархии репозитория,</w:t>
      </w:r>
    </w:p>
    <w:p>
      <w:pPr>
        <w:numPr>
          <w:ilvl w:val="0"/>
          <w:numId w:val="1041"/>
        </w:numPr>
        <w:pStyle w:val="Compact"/>
      </w:pPr>
      <w:r>
        <w:t xml:space="preserve">коммит – информация о коммите.</w:t>
      </w:r>
    </w:p>
    <w:p>
      <w:pPr>
        <w:pStyle w:val="FirstParagraph"/>
      </w:pPr>
      <w:r>
        <w:t xml:space="preserve">На рис. 13 показано более детальное состояние репозитория для примера с перебазированием из предыдущего раздела.</w:t>
      </w:r>
    </w:p>
    <w:p>
      <w:pPr>
        <w:pStyle w:val="CaptionedFigure"/>
      </w:pPr>
      <w:bookmarkStart w:id="118" w:name="fig:git5"/>
      <w:r>
        <w:drawing>
          <wp:inline>
            <wp:extent cx="6324600" cy="2022941"/>
            <wp:effectExtent b="0" l="0" r="0" t="0"/>
            <wp:docPr descr="Рис. 13. Взаимосвязи объектов в репозитории" title="" id="115" name="Picture"/>
            <a:graphic>
              <a:graphicData uri="http://schemas.openxmlformats.org/drawingml/2006/picture">
                <pic:pic>
                  <pic:nvPicPr>
                    <pic:cNvPr descr="git5.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114"/>
                        </a:ext>
                      </a:extLst>
                    </a:blip>
                    <a:stretch>
                      <a:fillRect/>
                    </a:stretch>
                  </pic:blipFill>
                  <pic:spPr bwMode="auto">
                    <a:xfrm>
                      <a:off x="0" y="0"/>
                      <a:ext cx="6324600" cy="2022941"/>
                    </a:xfrm>
                    <a:prstGeom prst="rect">
                      <a:avLst/>
                    </a:prstGeom>
                    <a:noFill/>
                    <a:ln w="9525">
                      <a:noFill/>
                      <a:headEnd/>
                      <a:tailEnd/>
                    </a:ln>
                  </pic:spPr>
                </pic:pic>
              </a:graphicData>
            </a:graphic>
          </wp:inline>
        </w:drawing>
      </w:r>
      <w:bookmarkEnd w:id="118"/>
    </w:p>
    <w:p>
      <w:pPr>
        <w:pStyle w:val="ImageCaption"/>
      </w:pPr>
      <w:r>
        <w:t xml:space="preserve">Рис. 13. Взаимосвязи объектов в репозитории</w:t>
      </w:r>
    </w:p>
    <w:p>
      <w:pPr>
        <w:pStyle w:val="a0"/>
      </w:pPr>
      <w:r>
        <w:t xml:space="preserve">Попробуем найти в нашем тестовом репозитории my_repo (в его состоянии на момент первого коммита) информацию о хеш-значениях веток:</w:t>
      </w:r>
    </w:p>
    <w:p>
      <w:pPr>
        <w:pStyle w:val="SourceCode"/>
      </w:pPr>
      <w:r>
        <w:rPr>
          <w:rStyle w:val="NormalTok"/>
        </w:rPr>
        <w:t xml:space="preserve"># cd .git</w:t>
      </w:r>
      <w:r>
        <w:br/>
      </w:r>
      <w:r>
        <w:rPr>
          <w:rStyle w:val="NormalTok"/>
        </w:rPr>
        <w:t xml:space="preserve">~/my_repo/.git# ls</w:t>
      </w:r>
      <w:r>
        <w:br/>
      </w:r>
      <w:r>
        <w:rPr>
          <w:rStyle w:val="NormalTok"/>
        </w:rPr>
        <w:t xml:space="preserve">COMMIT_EDITMSG  HEAD  branches  config  description  hooks  index  info  logs  objects  refs</w:t>
      </w:r>
      <w:r>
        <w:br/>
      </w:r>
      <w:r>
        <w:rPr>
          <w:rStyle w:val="NormalTok"/>
        </w:rPr>
        <w:t xml:space="preserve">~/my_repo/.git# cd refs</w:t>
      </w:r>
      <w:r>
        <w:br/>
      </w:r>
      <w:r>
        <w:rPr>
          <w:rStyle w:val="NormalTok"/>
        </w:rPr>
        <w:t xml:space="preserve">~/my_repo/.git/refs# ls</w:t>
      </w:r>
      <w:r>
        <w:br/>
      </w:r>
      <w:r>
        <w:rPr>
          <w:rStyle w:val="NormalTok"/>
        </w:rPr>
        <w:t xml:space="preserve">heads  tags</w:t>
      </w:r>
      <w:r>
        <w:br/>
      </w:r>
      <w:r>
        <w:rPr>
          <w:rStyle w:val="NormalTok"/>
        </w:rPr>
        <w:t xml:space="preserve">~/my_repo/.git/refs# cd heads</w:t>
      </w:r>
      <w:r>
        <w:br/>
      </w:r>
      <w:r>
        <w:rPr>
          <w:rStyle w:val="NormalTok"/>
        </w:rPr>
        <w:t xml:space="preserve">~/my_repo/.git/refs/heads# ls</w:t>
      </w:r>
      <w:r>
        <w:br/>
      </w:r>
      <w:r>
        <w:rPr>
          <w:rStyle w:val="NormalTok"/>
        </w:rPr>
        <w:t xml:space="preserve">master</w:t>
      </w:r>
      <w:r>
        <w:br/>
      </w:r>
      <w:r>
        <w:rPr>
          <w:rStyle w:val="NormalTok"/>
        </w:rPr>
        <w:t xml:space="preserve">~/my_repo/.git/refs/heads# cat master</w:t>
      </w:r>
      <w:r>
        <w:br/>
      </w:r>
      <w:r>
        <w:rPr>
          <w:rStyle w:val="NormalTok"/>
        </w:rPr>
        <w:t xml:space="preserve">3ba9fa7980a4ba36086e66389b1ef95cbbf317e2</w:t>
      </w:r>
    </w:p>
    <w:p>
      <w:pPr>
        <w:pStyle w:val="FirstParagraph"/>
      </w:pPr>
      <w:r>
        <w:t xml:space="preserve">Зная хеш-значение объекта master можно попробовать найти его в таблице объектов:</w:t>
      </w:r>
    </w:p>
    <w:p>
      <w:pPr>
        <w:pStyle w:val="SourceCode"/>
      </w:pPr>
      <w:r>
        <w:rPr>
          <w:rStyle w:val="NormalTok"/>
        </w:rPr>
        <w:t xml:space="preserve">~/my_repo/.git/refs/heads# cd ..</w:t>
      </w:r>
      <w:r>
        <w:br/>
      </w:r>
      <w:r>
        <w:rPr>
          <w:rStyle w:val="NormalTok"/>
        </w:rPr>
        <w:t xml:space="preserve">~/my_repo/.git/refs# cd ..</w:t>
      </w:r>
      <w:r>
        <w:br/>
      </w:r>
      <w:r>
        <w:rPr>
          <w:rStyle w:val="NormalTok"/>
        </w:rPr>
        <w:t xml:space="preserve">~/my_repo/.git# cd objects/</w:t>
      </w:r>
      <w:r>
        <w:br/>
      </w:r>
      <w:r>
        <w:rPr>
          <w:rStyle w:val="NormalTok"/>
        </w:rPr>
        <w:t xml:space="preserve">~/.git/objects# ls</w:t>
      </w:r>
      <w:r>
        <w:br/>
      </w:r>
      <w:r>
        <w:rPr>
          <w:rStyle w:val="NormalTok"/>
        </w:rPr>
        <w:t xml:space="preserve">07  3b  7d  info  pack</w:t>
      </w:r>
      <w:r>
        <w:br/>
      </w:r>
      <w:r>
        <w:rPr>
          <w:rStyle w:val="NormalTok"/>
        </w:rPr>
        <w:t xml:space="preserve">~/my_repo/.git/objects# cd 3b</w:t>
      </w:r>
      <w:r>
        <w:br/>
      </w:r>
      <w:r>
        <w:rPr>
          <w:rStyle w:val="NormalTok"/>
        </w:rPr>
        <w:t xml:space="preserve">~/my_repo/.git/objects/3b# ls</w:t>
      </w:r>
      <w:r>
        <w:br/>
      </w:r>
      <w:r>
        <w:rPr>
          <w:rStyle w:val="NormalTok"/>
        </w:rPr>
        <w:t xml:space="preserve">a9fa7980a4ba36086e66389b1ef95cbbf317e2</w:t>
      </w:r>
    </w:p>
    <w:p>
      <w:pPr>
        <w:pStyle w:val="FirstParagraph"/>
      </w:pPr>
      <w:r>
        <w:t xml:space="preserve">Подкаталоги с числами в objects указывают на начальную часть хеш-значения объекта, сам же файл объекта можно найти соответствующего подкаталога.</w:t>
      </w:r>
    </w:p>
    <w:p>
      <w:pPr>
        <w:pStyle w:val="a0"/>
      </w:pPr>
      <w:r>
        <w:t xml:space="preserve">Файлы, содержащие объекты внутри objects, хранятся в двоичном формате. Для отображения информации об объекте по его хеш-значению можно использовать следующую команду:</w:t>
      </w:r>
    </w:p>
    <w:p>
      <w:pPr>
        <w:pStyle w:val="SourceCode"/>
      </w:pPr>
      <w:r>
        <w:rPr>
          <w:rStyle w:val="NormalTok"/>
        </w:rPr>
        <w:t xml:space="preserve">~/my_repo# git cat-file -p 3ba9fa7980a4ba36086e66389b1ef95cbbf317e2</w:t>
      </w:r>
      <w:r>
        <w:br/>
      </w:r>
      <w:r>
        <w:rPr>
          <w:rStyle w:val="NormalTok"/>
        </w:rPr>
        <w:t xml:space="preserve">tree 074f8b59918b080288259854fcf875a6b8e543fe</w:t>
      </w:r>
      <w:r>
        <w:br/>
      </w:r>
      <w:r>
        <w:rPr>
          <w:rStyle w:val="NormalTok"/>
        </w:rPr>
        <w:t xml:space="preserve">author Peter &lt;peter@example.com&gt; 1637071727 +0300</w:t>
      </w:r>
      <w:r>
        <w:br/>
      </w:r>
      <w:r>
        <w:rPr>
          <w:rStyle w:val="NormalTok"/>
        </w:rPr>
        <w:t xml:space="preserve">committer Peter &lt;peter@example.com&gt; 1637071727 +0300</w:t>
      </w:r>
      <w:r>
        <w:br/>
      </w:r>
      <w:r>
        <w:br/>
      </w:r>
      <w:r>
        <w:rPr>
          <w:rStyle w:val="NormalTok"/>
        </w:rPr>
        <w:t xml:space="preserve">first commit</w:t>
      </w:r>
    </w:p>
    <w:p>
      <w:pPr>
        <w:pStyle w:val="FirstParagraph"/>
      </w:pPr>
      <w:r>
        <w:t xml:space="preserve">Был выдан объект коммита. Объекты этого типа включают в себя:</w:t>
      </w:r>
    </w:p>
    <w:p>
      <w:pPr>
        <w:numPr>
          <w:ilvl w:val="0"/>
          <w:numId w:val="1042"/>
        </w:numPr>
        <w:pStyle w:val="Compact"/>
      </w:pPr>
      <w:r>
        <w:t xml:space="preserve">хеш-значение связанного с коммитом объекта дерева;</w:t>
      </w:r>
    </w:p>
    <w:p>
      <w:pPr>
        <w:numPr>
          <w:ilvl w:val="0"/>
          <w:numId w:val="1042"/>
        </w:numPr>
        <w:pStyle w:val="Compact"/>
      </w:pPr>
      <w:r>
        <w:t xml:space="preserve">хеш-значения родителей коммита (в рассматриваемом случае коммит единственный, поэтому информация о его родителях не показана);</w:t>
      </w:r>
    </w:p>
    <w:p>
      <w:pPr>
        <w:numPr>
          <w:ilvl w:val="0"/>
          <w:numId w:val="1042"/>
        </w:numPr>
        <w:pStyle w:val="Compact"/>
      </w:pPr>
      <w:r>
        <w:t xml:space="preserve">метаданные, в том числе указание авторства и текст коммита.</w:t>
      </w:r>
    </w:p>
    <w:p>
      <w:pPr>
        <w:pStyle w:val="FirstParagraph"/>
      </w:pPr>
      <w:r>
        <w:t xml:space="preserve">Попробуем теперь изучить объект дерева по его полученному хеш-значению:</w:t>
      </w:r>
    </w:p>
    <w:p>
      <w:pPr>
        <w:pStyle w:val="SourceCode"/>
      </w:pPr>
      <w:r>
        <w:rPr>
          <w:rStyle w:val="NormalTok"/>
        </w:rPr>
        <w:t xml:space="preserve">~/my_repo# git cat-file -p 074f8b59918b080288259854fcf875a6b8e543fe</w:t>
      </w:r>
      <w:r>
        <w:br/>
      </w:r>
      <w:r>
        <w:rPr>
          <w:rStyle w:val="NormalTok"/>
        </w:rPr>
        <w:t xml:space="preserve">100644 blob 7dfce3922d94e459d1545a9fc568be0369eaa973    readme.md</w:t>
      </w:r>
    </w:p>
    <w:p>
      <w:pPr>
        <w:pStyle w:val="FirstParagraph"/>
      </w:pPr>
      <w:r>
        <w:t xml:space="preserve">В нашем случае файловая иерархия состоит из всего одного файла. Объекты типа дерева включают в себя:</w:t>
      </w:r>
    </w:p>
    <w:p>
      <w:pPr>
        <w:numPr>
          <w:ilvl w:val="0"/>
          <w:numId w:val="1043"/>
        </w:numPr>
        <w:pStyle w:val="Compact"/>
      </w:pPr>
      <w:r>
        <w:t xml:space="preserve">хеш-значения blob-объектов;</w:t>
      </w:r>
    </w:p>
    <w:p>
      <w:pPr>
        <w:numPr>
          <w:ilvl w:val="0"/>
          <w:numId w:val="1043"/>
        </w:numPr>
        <w:pStyle w:val="Compact"/>
      </w:pPr>
      <w:r>
        <w:t xml:space="preserve">хеш-значения объектов деревьев;</w:t>
      </w:r>
    </w:p>
    <w:p>
      <w:pPr>
        <w:numPr>
          <w:ilvl w:val="0"/>
          <w:numId w:val="1043"/>
        </w:numPr>
        <w:pStyle w:val="Compact"/>
      </w:pPr>
      <w:r>
        <w:t xml:space="preserve">указание прав доступа к файлам и каталогам.</w:t>
      </w:r>
    </w:p>
    <w:p>
      <w:pPr>
        <w:pStyle w:val="FirstParagraph"/>
      </w:pPr>
      <w:r>
        <w:t xml:space="preserve">Blob-объект для readme.md можно изучить аналогичным образом.</w:t>
      </w:r>
    </w:p>
    <w:p>
      <w:pPr>
        <w:pStyle w:val="a0"/>
      </w:pPr>
      <w:r>
        <w:t xml:space="preserve">Обратите внимание, что в Git хеш-значение единственного коммита характеризует не только репозиторий на момент совершения коммита, но и всю предшествующую над ним работу. Это достигается благодаря использованию в Git иерархии хеш-значений («хеш-значения от хеш-значений»). Благодаря такой организации данных любые внесенные искажения в репозиторий или в одну из его предыдущих версий могут быть немедленно выявлены.</w:t>
      </w:r>
    </w:p>
    <w:bookmarkEnd w:id="119"/>
    <w:bookmarkEnd w:id="120"/>
    <w:bookmarkStart w:id="161"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31"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14.</w:t>
      </w:r>
    </w:p>
    <w:p>
      <w:pPr>
        <w:pStyle w:val="CaptionedFigure"/>
      </w:pPr>
      <w:bookmarkStart w:id="125" w:name="fig:docs1"/>
      <w:r>
        <w:drawing>
          <wp:inline>
            <wp:extent cx="6324600" cy="2392660"/>
            <wp:effectExtent b="0" l="0" r="0" t="0"/>
            <wp:docPr descr="Рис. 14. Результат компиляции LaTeX-документа" title="" id="122" name="Picture"/>
            <a:graphic>
              <a:graphicData uri="http://schemas.openxmlformats.org/drawingml/2006/picture">
                <pic:pic>
                  <pic:nvPicPr>
                    <pic:cNvPr descr="docs1.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25"/>
    </w:p>
    <w:p>
      <w:pPr>
        <w:pStyle w:val="ImageCaption"/>
      </w:pPr>
      <w:r>
        <w:t xml:space="preserve">Рис. 14.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15.</w:t>
      </w:r>
    </w:p>
    <w:p>
      <w:pPr>
        <w:pStyle w:val="CaptionedFigure"/>
      </w:pPr>
      <w:bookmarkStart w:id="130" w:name="fig:docs2"/>
      <w:r>
        <w:drawing>
          <wp:inline>
            <wp:extent cx="6324600" cy="2129468"/>
            <wp:effectExtent b="0" l="0" r="0" t="0"/>
            <wp:docPr descr="Рис. 15. Полученные формулы" title="" id="127" name="Picture"/>
            <a:graphic>
              <a:graphicData uri="http://schemas.openxmlformats.org/drawingml/2006/picture">
                <pic:pic>
                  <pic:nvPicPr>
                    <pic:cNvPr descr="docs2.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30"/>
    </w:p>
    <w:p>
      <w:pPr>
        <w:pStyle w:val="ImageCaption"/>
      </w:pPr>
      <w:r>
        <w:t xml:space="preserve">Рис. 15.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31"/>
    <w:bookmarkStart w:id="142"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16.</w:t>
      </w:r>
    </w:p>
    <w:p>
      <w:pPr>
        <w:pStyle w:val="CaptionedFigure"/>
      </w:pPr>
      <w:bookmarkStart w:id="136" w:name="fig:docs3"/>
      <w:r>
        <w:drawing>
          <wp:inline>
            <wp:extent cx="3514725" cy="1238250"/>
            <wp:effectExtent b="0" l="0" r="0" t="0"/>
            <wp:docPr descr="Рис. 16. Схема работы системы WEB" title="" id="133" name="Picture"/>
            <a:graphic>
              <a:graphicData uri="http://schemas.openxmlformats.org/drawingml/2006/picture">
                <pic:pic>
                  <pic:nvPicPr>
                    <pic:cNvPr descr="docs3.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36"/>
    </w:p>
    <w:p>
      <w:pPr>
        <w:pStyle w:val="ImageCaption"/>
      </w:pPr>
      <w:r>
        <w:t xml:space="preserve">Рис. 16. Схема работы системы WEB</w:t>
      </w:r>
    </w:p>
    <w:p>
      <w:pPr>
        <w:pStyle w:val="a0"/>
      </w:pPr>
      <w:r>
        <w:t xml:space="preserve">На рис. 17 показан пример LaTeX-документа, извлеченного из WEB-файла.</w:t>
      </w:r>
    </w:p>
    <w:p>
      <w:pPr>
        <w:pStyle w:val="CaptionedFigure"/>
      </w:pPr>
      <w:bookmarkStart w:id="141" w:name="fig:docs4"/>
      <w:r>
        <w:drawing>
          <wp:inline>
            <wp:extent cx="6324600" cy="3405553"/>
            <wp:effectExtent b="0" l="0" r="0" t="0"/>
            <wp:docPr descr="Рис. 17. Пример WEB-документа" title="" id="138" name="Picture"/>
            <a:graphic>
              <a:graphicData uri="http://schemas.openxmlformats.org/drawingml/2006/picture">
                <pic:pic>
                  <pic:nvPicPr>
                    <pic:cNvPr descr="docs4.svg" id="139" name="Picture"/>
                    <pic:cNvPicPr>
                      <a:picLocks noChangeArrowheads="1" noChangeAspect="1"/>
                    </pic:cNvPicPr>
                  </pic:nvPicPr>
                  <pic:blipFill>
                    <a:blip r:embed="rId140">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41"/>
    </w:p>
    <w:p>
      <w:pPr>
        <w:pStyle w:val="ImageCaption"/>
      </w:pPr>
      <w:r>
        <w:t xml:space="preserve">Рис. 17.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42"/>
    <w:bookmarkStart w:id="148"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18.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47" w:name="fig:docs5"/>
      <w:r>
        <w:drawing>
          <wp:inline>
            <wp:extent cx="4514850" cy="4210050"/>
            <wp:effectExtent b="0" l="0" r="0" t="0"/>
            <wp:docPr descr="Рис. 18. Архитектура Pandoc" title="" id="144" name="Picture"/>
            <a:graphic>
              <a:graphicData uri="http://schemas.openxmlformats.org/drawingml/2006/picture">
                <pic:pic>
                  <pic:nvPicPr>
                    <pic:cNvPr descr="docs5.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47"/>
    </w:p>
    <w:p>
      <w:pPr>
        <w:pStyle w:val="ImageCaption"/>
      </w:pPr>
      <w:r>
        <w:t xml:space="preserve">Рис. 18. Архитектура Pandoc</w:t>
      </w:r>
    </w:p>
    <w:bookmarkEnd w:id="148"/>
    <w:bookmarkStart w:id="159"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19.</w:t>
      </w:r>
    </w:p>
    <w:p>
      <w:pPr>
        <w:pStyle w:val="CaptionedFigure"/>
      </w:pPr>
      <w:bookmarkStart w:id="153" w:name="fig:docs6"/>
      <w:r>
        <w:drawing>
          <wp:inline>
            <wp:extent cx="1123950" cy="2381250"/>
            <wp:effectExtent b="0" l="0" r="0" t="0"/>
            <wp:docPr descr="Рис. 19. Результат работы Graphviz" title="" id="150" name="Picture"/>
            <a:graphic>
              <a:graphicData uri="http://schemas.openxmlformats.org/drawingml/2006/picture">
                <pic:pic>
                  <pic:nvPicPr>
                    <pic:cNvPr descr="docs6.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53"/>
    </w:p>
    <w:p>
      <w:pPr>
        <w:pStyle w:val="ImageCaption"/>
      </w:pPr>
      <w:r>
        <w:t xml:space="preserve">Рис. 19.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20.</w:t>
      </w:r>
    </w:p>
    <w:p>
      <w:pPr>
        <w:pStyle w:val="CaptionedFigure"/>
      </w:pPr>
      <w:bookmarkStart w:id="158" w:name="fig:docs7"/>
      <w:r>
        <w:drawing>
          <wp:inline>
            <wp:extent cx="2057400" cy="2381250"/>
            <wp:effectExtent b="0" l="0" r="0" t="0"/>
            <wp:docPr descr="Рис. 20. Результат работы PlantUML" title="" id="155" name="Picture"/>
            <a:graphic>
              <a:graphicData uri="http://schemas.openxmlformats.org/drawingml/2006/picture">
                <pic:pic>
                  <pic:nvPicPr>
                    <pic:cNvPr descr="docs7.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58"/>
    </w:p>
    <w:p>
      <w:pPr>
        <w:pStyle w:val="ImageCaption"/>
      </w:pPr>
      <w:r>
        <w:t xml:space="preserve">Рис. 20. Результат работы PlantUML</w:t>
      </w:r>
    </w:p>
    <w:bookmarkEnd w:id="159"/>
    <w:bookmarkStart w:id="160"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60"/>
    <w:bookmarkEnd w:id="161"/>
    <w:bookmarkStart w:id="177" w:name="вопросы-виртуализации"/>
    <w:p>
      <w:pPr>
        <w:pStyle w:val="1"/>
      </w:pPr>
      <w:r>
        <w:t xml:space="preserve">8. Вопросы виртуализации</w:t>
      </w:r>
    </w:p>
    <w:bookmarkStart w:id="172"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21 показаны основные виды виртуализации.</w:t>
      </w:r>
    </w:p>
    <w:p>
      <w:pPr>
        <w:pStyle w:val="CaptionedFigure"/>
      </w:pPr>
      <w:bookmarkStart w:id="166" w:name="fig:vm1"/>
      <w:r>
        <w:drawing>
          <wp:inline>
            <wp:extent cx="5800725" cy="2609850"/>
            <wp:effectExtent b="0" l="0" r="0" t="0"/>
            <wp:docPr descr="Рис. 21. Виды виртуализации" title="" id="163" name="Picture"/>
            <a:graphic>
              <a:graphicData uri="http://schemas.openxmlformats.org/drawingml/2006/picture">
                <pic:pic>
                  <pic:nvPicPr>
                    <pic:cNvPr descr="vm1.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66"/>
    </w:p>
    <w:p>
      <w:pPr>
        <w:pStyle w:val="ImageCaption"/>
      </w:pPr>
      <w:r>
        <w:t xml:space="preserve">Рис. 21.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22 представлены основные техники обеспечения виртуализации.</w:t>
      </w:r>
    </w:p>
    <w:p>
      <w:pPr>
        <w:pStyle w:val="CaptionedFigure"/>
      </w:pPr>
      <w:bookmarkStart w:id="171" w:name="fig:vm2"/>
      <w:r>
        <w:drawing>
          <wp:inline>
            <wp:extent cx="5886450" cy="2381250"/>
            <wp:effectExtent b="0" l="0" r="0" t="0"/>
            <wp:docPr descr="Рис. 22. Техники виртуализации" title="" id="168" name="Picture"/>
            <a:graphic>
              <a:graphicData uri="http://schemas.openxmlformats.org/drawingml/2006/picture">
                <pic:pic>
                  <pic:nvPicPr>
                    <pic:cNvPr descr="vm2.svg" id="169" name="Picture"/>
                    <pic:cNvPicPr>
                      <a:picLocks noChangeArrowheads="1" noChangeAspect="1"/>
                    </pic:cNvPicPr>
                  </pic:nvPicPr>
                  <pic:blipFill>
                    <a:blip r:embed="rId170">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71"/>
    </w:p>
    <w:p>
      <w:pPr>
        <w:pStyle w:val="ImageCaption"/>
      </w:pPr>
      <w:r>
        <w:t xml:space="preserve">Рис. 22. Техники виртуализации</w:t>
      </w:r>
    </w:p>
    <w:bookmarkEnd w:id="172"/>
    <w:bookmarkStart w:id="173"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73"/>
    <w:bookmarkStart w:id="174"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74"/>
    <w:bookmarkStart w:id="175"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75"/>
    <w:bookmarkStart w:id="176"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76"/>
    <w:bookmarkEnd w:id="177"/>
    <w:bookmarkStart w:id="201" w:name="литература"/>
    <w:p>
      <w:pPr>
        <w:pStyle w:val="1"/>
      </w:pPr>
      <w:r>
        <w:t xml:space="preserve">9. Литература</w:t>
      </w:r>
    </w:p>
    <w:bookmarkStart w:id="200" w:name="refs"/>
    <w:bookmarkStart w:id="179" w:name="ref-missing"/>
    <w:p>
      <w:pPr>
        <w:pStyle w:val="a8"/>
      </w:pPr>
      <w:r>
        <w:t xml:space="preserve">1.</w:t>
      </w:r>
      <w:r>
        <w:t xml:space="preserve"> </w:t>
      </w:r>
      <w:r>
        <w:t xml:space="preserve">	</w:t>
      </w:r>
      <w:r>
        <w:t xml:space="preserve">The missing semester of your CS education [Online]. — URL:</w:t>
      </w:r>
      <w:r>
        <w:t xml:space="preserve"> </w:t>
      </w:r>
      <w:hyperlink r:id="rId178">
        <w:r>
          <w:rPr>
            <w:rStyle w:val="ae"/>
          </w:rPr>
          <w:t xml:space="preserve">https://missing.csail.mit.edu/</w:t>
        </w:r>
      </w:hyperlink>
      <w:r>
        <w:t xml:space="preserve">.</w:t>
      </w:r>
    </w:p>
    <w:bookmarkEnd w:id="179"/>
    <w:bookmarkStart w:id="181"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80">
        <w:r>
          <w:rPr>
            <w:rStyle w:val="ae"/>
          </w:rPr>
          <w:t xml:space="preserve">Research software engineering with python: Building software that makes research possible</w:t>
        </w:r>
      </w:hyperlink>
      <w:r>
        <w:t xml:space="preserve">. — Chapman; Hall/CRC, 2021.</w:t>
      </w:r>
    </w:p>
    <w:bookmarkEnd w:id="181"/>
    <w:bookmarkStart w:id="183" w:name="ref-ramey2011bourne"/>
    <w:p>
      <w:pPr>
        <w:pStyle w:val="a8"/>
      </w:pPr>
      <w:r>
        <w:t xml:space="preserve">3.</w:t>
      </w:r>
      <w:r>
        <w:t xml:space="preserve"> </w:t>
      </w:r>
      <w:r>
        <w:t xml:space="preserve">	</w:t>
      </w:r>
      <w:r>
        <w:rPr>
          <w:iCs/>
          <w:i/>
        </w:rPr>
        <w:t xml:space="preserve">Ramey C.</w:t>
      </w:r>
      <w:r>
        <w:t xml:space="preserve"> </w:t>
      </w:r>
      <w:hyperlink r:id="rId182">
        <w:r>
          <w:rPr>
            <w:rStyle w:val="ae"/>
          </w:rPr>
          <w:t xml:space="preserve">The bourne-again SHell</w:t>
        </w:r>
      </w:hyperlink>
      <w:r>
        <w:t xml:space="preserve"> </w:t>
      </w:r>
      <w:r>
        <w:t xml:space="preserve">// The Architecture of Open Source Applications. — 2011.</w:t>
      </w:r>
    </w:p>
    <w:bookmarkEnd w:id="183"/>
    <w:bookmarkStart w:id="185" w:name="ref-shellcheck"/>
    <w:p>
      <w:pPr>
        <w:pStyle w:val="a8"/>
      </w:pPr>
      <w:r>
        <w:t xml:space="preserve">4.</w:t>
      </w:r>
      <w:r>
        <w:t xml:space="preserve"> </w:t>
      </w:r>
      <w:r>
        <w:t xml:space="preserve">	</w:t>
      </w:r>
      <w:r>
        <w:t xml:space="preserve">ShellCheck – shell script analysis tool [Online]. — URL:</w:t>
      </w:r>
      <w:r>
        <w:t xml:space="preserve"> </w:t>
      </w:r>
      <w:hyperlink r:id="rId184">
        <w:r>
          <w:rPr>
            <w:rStyle w:val="ae"/>
          </w:rPr>
          <w:t xml:space="preserve">https://www.shellcheck.net/</w:t>
        </w:r>
      </w:hyperlink>
      <w:r>
        <w:t xml:space="preserve">.</w:t>
      </w:r>
    </w:p>
    <w:bookmarkEnd w:id="185"/>
    <w:bookmarkStart w:id="186" w:name="ref-regex101"/>
    <w:p>
      <w:pPr>
        <w:pStyle w:val="a8"/>
      </w:pPr>
      <w:r>
        <w:t xml:space="preserve">5.</w:t>
      </w:r>
      <w:r>
        <w:t xml:space="preserve"> </w:t>
      </w:r>
      <w:r>
        <w:t xml:space="preserve">	</w:t>
      </w:r>
      <w:r>
        <w:t xml:space="preserve">regex101: Build, test, and debug regex [Online]. — URL:</w:t>
      </w:r>
      <w:r>
        <w:t xml:space="preserve"> </w:t>
      </w:r>
      <w:hyperlink r:id="rId184">
        <w:r>
          <w:rPr>
            <w:rStyle w:val="ae"/>
          </w:rPr>
          <w:t xml:space="preserve">https://www.shellcheck.net/</w:t>
        </w:r>
      </w:hyperlink>
      <w:r>
        <w:t xml:space="preserve">.</w:t>
      </w:r>
    </w:p>
    <w:bookmarkEnd w:id="186"/>
    <w:bookmarkStart w:id="188" w:name="ref-janssens2021data"/>
    <w:p>
      <w:pPr>
        <w:pStyle w:val="a8"/>
      </w:pPr>
      <w:r>
        <w:t xml:space="preserve">6.</w:t>
      </w:r>
      <w:r>
        <w:t xml:space="preserve"> </w:t>
      </w:r>
      <w:r>
        <w:t xml:space="preserve">	</w:t>
      </w:r>
      <w:r>
        <w:rPr>
          <w:iCs/>
          <w:i/>
        </w:rPr>
        <w:t xml:space="preserve">Janssens J.</w:t>
      </w:r>
      <w:r>
        <w:t xml:space="preserve"> </w:t>
      </w:r>
      <w:hyperlink r:id="rId187">
        <w:r>
          <w:rPr>
            <w:rStyle w:val="ae"/>
          </w:rPr>
          <w:t xml:space="preserve">Data science at the command line</w:t>
        </w:r>
      </w:hyperlink>
      <w:r>
        <w:t xml:space="preserve">. — " O’Reilly Media, Inc.", 2021.</w:t>
      </w:r>
    </w:p>
    <w:bookmarkEnd w:id="188"/>
    <w:bookmarkStart w:id="189"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189"/>
    <w:bookmarkStart w:id="191" w:name="ref-pubgrub"/>
    <w:p>
      <w:pPr>
        <w:pStyle w:val="a8"/>
      </w:pPr>
      <w:r>
        <w:t xml:space="preserve">8.</w:t>
      </w:r>
      <w:r>
        <w:t xml:space="preserve"> </w:t>
      </w:r>
      <w:r>
        <w:t xml:space="preserve">	</w:t>
      </w:r>
      <w:r>
        <w:t xml:space="preserve">The package manager for dart [Online]. — URL:</w:t>
      </w:r>
      <w:r>
        <w:t xml:space="preserve"> </w:t>
      </w:r>
      <w:hyperlink r:id="rId190">
        <w:r>
          <w:rPr>
            <w:rStyle w:val="ae"/>
          </w:rPr>
          <w:t xml:space="preserve">https://github.com/dart-lang/pub</w:t>
        </w:r>
      </w:hyperlink>
      <w:r>
        <w:t xml:space="preserve">.</w:t>
      </w:r>
    </w:p>
    <w:bookmarkEnd w:id="191"/>
    <w:bookmarkStart w:id="192"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192"/>
    <w:bookmarkStart w:id="194" w:name="ref-antlr"/>
    <w:p>
      <w:pPr>
        <w:pStyle w:val="a8"/>
      </w:pPr>
      <w:r>
        <w:t xml:space="preserve">10.</w:t>
      </w:r>
      <w:r>
        <w:t xml:space="preserve"> </w:t>
      </w:r>
      <w:r>
        <w:t xml:space="preserve">	</w:t>
      </w:r>
      <w:r>
        <w:t xml:space="preserve">ANTLR [Online]. — URL:</w:t>
      </w:r>
      <w:r>
        <w:t xml:space="preserve"> </w:t>
      </w:r>
      <w:hyperlink r:id="rId193">
        <w:r>
          <w:rPr>
            <w:rStyle w:val="ae"/>
          </w:rPr>
          <w:t xml:space="preserve">https://www.antlr.org/</w:t>
        </w:r>
      </w:hyperlink>
      <w:r>
        <w:t xml:space="preserve">.</w:t>
      </w:r>
    </w:p>
    <w:bookmarkEnd w:id="194"/>
    <w:bookmarkStart w:id="196" w:name="ref-sly"/>
    <w:p>
      <w:pPr>
        <w:pStyle w:val="a8"/>
      </w:pPr>
      <w:r>
        <w:t xml:space="preserve">11.</w:t>
      </w:r>
      <w:r>
        <w:t xml:space="preserve"> </w:t>
      </w:r>
      <w:r>
        <w:t xml:space="preserve">	</w:t>
      </w:r>
      <w:r>
        <w:t xml:space="preserve">Sly lex yacc [Online]. — URL:</w:t>
      </w:r>
      <w:r>
        <w:t xml:space="preserve"> </w:t>
      </w:r>
      <w:hyperlink r:id="rId195">
        <w:r>
          <w:rPr>
            <w:rStyle w:val="ae"/>
          </w:rPr>
          <w:t xml:space="preserve">https://github.com/dabeaz/sly</w:t>
        </w:r>
      </w:hyperlink>
      <w:r>
        <w:t xml:space="preserve">.</w:t>
      </w:r>
    </w:p>
    <w:bookmarkEnd w:id="196"/>
    <w:bookmarkStart w:id="197" w:name="ref-mokhov2020build"/>
    <w:p>
      <w:pPr>
        <w:pStyle w:val="a8"/>
      </w:pPr>
      <w:r>
        <w:t xml:space="preserve">12.</w:t>
      </w:r>
      <w:r>
        <w:t xml:space="preserve"> </w:t>
      </w:r>
      <w:r>
        <w:t xml:space="preserve">	</w:t>
      </w:r>
      <w:r>
        <w:rPr>
          <w:iCs/>
          <w:i/>
        </w:rPr>
        <w:t xml:space="preserve">Mokhov A., Mitchell N., Jones S. P.</w:t>
      </w:r>
      <w:r>
        <w:t xml:space="preserve"> Build systems</w:t>
      </w:r>
      <w:r>
        <w:t xml:space="preserve"> </w:t>
      </w:r>
      <w:r>
        <w:t xml:space="preserve">à</w:t>
      </w:r>
      <w:r>
        <w:t xml:space="preserve"> </w:t>
      </w:r>
      <w:r>
        <w:t xml:space="preserve">la carte: Theory and practice // Journal of Functional Programming. — Cambridge University Press, 2020. — Vol. 30.</w:t>
      </w:r>
    </w:p>
    <w:bookmarkEnd w:id="197"/>
    <w:bookmarkStart w:id="199" w:name="ref-git"/>
    <w:p>
      <w:pPr>
        <w:pStyle w:val="a8"/>
      </w:pPr>
      <w:r>
        <w:t xml:space="preserve">13.</w:t>
      </w:r>
      <w:r>
        <w:t xml:space="preserve"> </w:t>
      </w:r>
      <w:r>
        <w:t xml:space="preserve">	</w:t>
      </w:r>
      <w:r>
        <w:t xml:space="preserve">Pro git book [Online]. — URL:</w:t>
      </w:r>
      <w:r>
        <w:t xml:space="preserve"> </w:t>
      </w:r>
      <w:hyperlink r:id="rId198">
        <w:r>
          <w:rPr>
            <w:rStyle w:val="ae"/>
          </w:rPr>
          <w:t xml:space="preserve">https://git-scm.com/book/ru/v2</w:t>
        </w:r>
      </w:hyperlink>
      <w:r>
        <w:t xml:space="preserve">.</w:t>
      </w:r>
    </w:p>
    <w:bookmarkEnd w:id="199"/>
    <w:bookmarkEnd w:id="200"/>
    <w:bookmarkEnd w:id="201"/>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21" Target="media/rId121.svg" /><Relationship Type="http://schemas.openxmlformats.org/officeDocument/2006/relationships/image" Id="rId126" Target="media/rId126.svg" /><Relationship Type="http://schemas.openxmlformats.org/officeDocument/2006/relationships/image" Id="rId132" Target="media/rId132.svg" /><Relationship Type="http://schemas.openxmlformats.org/officeDocument/2006/relationships/image" Id="rId137" Target="media/rId137.svg" /><Relationship Type="http://schemas.openxmlformats.org/officeDocument/2006/relationships/image" Id="rId143" Target="media/rId143.svg" /><Relationship Type="http://schemas.openxmlformats.org/officeDocument/2006/relationships/image" Id="rId149" Target="media/rId149.svg" /><Relationship Type="http://schemas.openxmlformats.org/officeDocument/2006/relationships/image" Id="rId154" Target="media/rId154.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93" Target="media/rId93.svg" /><Relationship Type="http://schemas.openxmlformats.org/officeDocument/2006/relationships/image" Id="rId98" Target="media/rId98.svg" /><Relationship Type="http://schemas.openxmlformats.org/officeDocument/2006/relationships/image" Id="rId103" Target="media/rId103.svg" /><Relationship Type="http://schemas.openxmlformats.org/officeDocument/2006/relationships/image" Id="rId108" Target="media/rId108.svg" /><Relationship Type="http://schemas.openxmlformats.org/officeDocument/2006/relationships/image" Id="rId114" Target="media/rId114.svg" /><Relationship Type="http://schemas.openxmlformats.org/officeDocument/2006/relationships/image" Id="rId77" Target="media/rId77.svg" /><Relationship Type="http://schemas.openxmlformats.org/officeDocument/2006/relationships/image" Id="rId83" Target="media/rId83.svg" /><Relationship Type="http://schemas.openxmlformats.org/officeDocument/2006/relationships/image" Id="rId101" Target="media/rId101.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62" Target="media/rId162.svg" /><Relationship Type="http://schemas.openxmlformats.org/officeDocument/2006/relationships/image" Id="rId167" Target="media/rId167.svg"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8" Target="https://git-scm.com/book/ru/v2" TargetMode="External" /><Relationship Type="http://schemas.openxmlformats.org/officeDocument/2006/relationships/hyperlink" Id="rId195" Target="https://github.com/dabeaz/sly" TargetMode="External" /><Relationship Type="http://schemas.openxmlformats.org/officeDocument/2006/relationships/hyperlink" Id="rId190"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3" Target="https://www.antlr.org/" TargetMode="External" /><Relationship Type="http://schemas.openxmlformats.org/officeDocument/2006/relationships/hyperlink" Id="rId182" Target="https://www.aosabook.org/en/bash.html" TargetMode="External" /><Relationship Type="http://schemas.openxmlformats.org/officeDocument/2006/relationships/hyperlink" Id="rId187"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4"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198" Target="https://git-scm.com/book/ru/v2" TargetMode="External" /><Relationship Type="http://schemas.openxmlformats.org/officeDocument/2006/relationships/hyperlink" Id="rId195" Target="https://github.com/dabeaz/sly" TargetMode="External" /><Relationship Type="http://schemas.openxmlformats.org/officeDocument/2006/relationships/hyperlink" Id="rId190" Target="https://github.com/dart-lang/pub" TargetMode="External" /><Relationship Type="http://schemas.openxmlformats.org/officeDocument/2006/relationships/hyperlink" Id="rId180" Target="https://merely-useful.tech/py-rse/" TargetMode="External" /><Relationship Type="http://schemas.openxmlformats.org/officeDocument/2006/relationships/hyperlink" Id="rId178"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193" Target="https://www.antlr.org/" TargetMode="External" /><Relationship Type="http://schemas.openxmlformats.org/officeDocument/2006/relationships/hyperlink" Id="rId182" Target="https://www.aosabook.org/en/bash.html" TargetMode="External" /><Relationship Type="http://schemas.openxmlformats.org/officeDocument/2006/relationships/hyperlink" Id="rId187"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84"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2021-11-16T16:05:33Z</dcterms:created>
  <dcterms:modified xsi:type="dcterms:W3CDTF">2021-11-16T16:05:33Z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