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121.svg" ContentType="image/svg+xml"/>
  <Override PartName="/word/media/rId126.svg" ContentType="image/svg+xml"/>
  <Override PartName="/word/media/rId132.svg" ContentType="image/svg+xml"/>
  <Override PartName="/word/media/rId137.svg" ContentType="image/svg+xml"/>
  <Override PartName="/word/media/rId143.svg" ContentType="image/svg+xml"/>
  <Override PartName="/word/media/rId149.svg" ContentType="image/svg+xml"/>
  <Override PartName="/word/media/rId154.svg" ContentType="image/svg+xml"/>
  <Override PartName="/word/media/rId56.svg" ContentType="image/svg+xml"/>
  <Override PartName="/word/media/rId62.svg" ContentType="image/svg+xml"/>
  <Override PartName="/word/media/rId93.svg" ContentType="image/svg+xml"/>
  <Override PartName="/word/media/rId98.svg" ContentType="image/svg+xml"/>
  <Override PartName="/word/media/rId103.svg" ContentType="image/svg+xml"/>
  <Override PartName="/word/media/rId108.svg" ContentType="image/svg+xml"/>
  <Override PartName="/word/media/rId114.svg" ContentType="image/svg+xml"/>
  <Override PartName="/word/media/rId77.svg" ContentType="image/svg+xml"/>
  <Override PartName="/word/media/rId83.svg" ContentType="image/svg+xml"/>
  <Override PartName="/word/media/rId101.png" ContentType="image/png"/>
  <Override PartName="/word/media/rId106.png" ContentType="image/png"/>
  <Override PartName="/word/media/rId111.png" ContentType="image/png"/>
  <Override PartName="/word/media/rId117.png" ContentType="image/png"/>
  <Override PartName="/word/media/rId124.png" ContentType="image/png"/>
  <Override PartName="/word/media/rId129.png" ContentType="image/png"/>
  <Override PartName="/word/media/rId135.png" ContentType="image/png"/>
  <Override PartName="/word/media/rId140.png" ContentType="image/png"/>
  <Override PartName="/word/media/rId146.png" ContentType="image/png"/>
  <Override PartName="/word/media/rId152.png" ContentType="image/png"/>
  <Override PartName="/word/media/rId157.png" ContentType="image/png"/>
  <Override PartName="/word/media/rId165.png" ContentType="image/png"/>
  <Override PartName="/word/media/rId170.png" ContentType="image/png"/>
  <Override PartName="/word/media/rId27.png" ContentType="image/png"/>
  <Override PartName="/word/media/rId32.png" ContentType="image/png"/>
  <Override PartName="/word/media/rId45.png" ContentType="image/png"/>
  <Override PartName="/word/media/rId51.png" ContentType="image/png"/>
  <Override PartName="/word/media/rId59.png" ContentType="image/png"/>
  <Override PartName="/word/media/rId65.png" ContentType="image/png"/>
  <Override PartName="/word/media/rId80.png" ContentType="image/png"/>
  <Override PartName="/word/media/rId86.png" ContentType="image/png"/>
  <Override PartName="/word/media/rId96.png" ContentType="image/png"/>
  <Override PartName="/word/media/rId42.svg" ContentType="image/svg+xml"/>
  <Override PartName="/word/media/rId48.svg" ContentType="image/svg+xml"/>
  <Override PartName="/word/media/rId162.svg" ContentType="image/svg+xml"/>
  <Override PartName="/word/media/rId167.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6"/>
      </w:pPr>
      <w:r>
        <w:t xml:space="preserve">Учебное пособие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1.3. 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пересекеются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bookmarkEnd w:id="22"/>
    <w:bookmarkEnd w:id="23"/>
    <w:bookmarkStart w:id="37" w:name="работа-в-командной-строке"/>
    <w:p>
      <w:pPr>
        <w:pStyle w:val="1"/>
      </w:pPr>
      <w:r>
        <w:t xml:space="preserve">2.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3</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Выполняет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740182"/>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740182"/>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685789"/>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685789"/>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4</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2.2.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5</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6</w:t>
        </w:r>
      </w:hyperlink>
      <w:r>
        <w:t xml:space="preserve">]</w:t>
      </w:r>
      <w:r>
        <w:t xml:space="preserve">.</w:t>
      </w:r>
    </w:p>
    <w:bookmarkEnd w:id="36"/>
    <w:bookmarkEnd w:id="37"/>
    <w:bookmarkStart w:id="54" w:name="менеджеры-пакетов"/>
    <w:p>
      <w:pPr>
        <w:pStyle w:val="1"/>
      </w:pPr>
      <w:r>
        <w:t xml:space="preserve">3. Менеджеры пакетов</w:t>
      </w:r>
    </w:p>
    <w:bookmarkStart w:id="38" w:name="нумерация-версий-по"/>
    <w:p>
      <w:pPr>
        <w:pStyle w:val="2"/>
      </w:pPr>
      <w:r>
        <w:t xml:space="preserve">3.1. Нумерация версий ПО</w:t>
      </w:r>
    </w:p>
    <w:p>
      <w:pPr>
        <w:pStyle w:val="FirstParagraph"/>
      </w:pPr>
      <w:r>
        <w:t xml:space="preserve">В программе, состоящей из нескольких модулей (программных библиотек, пакетов), подключение этих модулей может происходить следующими способами:</w:t>
      </w:r>
    </w:p>
    <w:p>
      <w:pPr>
        <w:numPr>
          <w:ilvl w:val="0"/>
          <w:numId w:val="1010"/>
        </w:numPr>
        <w:pStyle w:val="Compact"/>
      </w:pPr>
      <w:r>
        <w:t xml:space="preserve">статическое связывание, которое осуществляется на этапе компиляции;</w:t>
      </w:r>
    </w:p>
    <w:p>
      <w:pPr>
        <w:numPr>
          <w:ilvl w:val="0"/>
          <w:numId w:val="1010"/>
        </w:numPr>
        <w:pStyle w:val="Compact"/>
      </w:pPr>
      <w:r>
        <w:t xml:space="preserve">динамическое связывание, происходящее на этапе выполнения программы.</w:t>
      </w:r>
    </w:p>
    <w:p>
      <w:pPr>
        <w:pStyle w:val="FirstParagraph"/>
      </w:pPr>
      <w:r>
        <w:t xml:space="preserve">Как программа, так и подключаемые к ней модули, обычно существуют в нескольких версиях.</w:t>
      </w:r>
    </w:p>
    <w:p>
      <w:pPr>
        <w:pStyle w:val="a0"/>
      </w:pPr>
      <w:r>
        <w:t xml:space="preserve">Существуют различные схемы нумерации версий:</w:t>
      </w:r>
    </w:p>
    <w:p>
      <w:pPr>
        <w:numPr>
          <w:ilvl w:val="0"/>
          <w:numId w:val="1011"/>
        </w:numPr>
        <w:pStyle w:val="Compact"/>
      </w:pPr>
      <w:r>
        <w:t xml:space="preserve">последовательные значения;</w:t>
      </w:r>
    </w:p>
    <w:p>
      <w:pPr>
        <w:numPr>
          <w:ilvl w:val="0"/>
          <w:numId w:val="1011"/>
        </w:numPr>
        <w:pStyle w:val="Compact"/>
      </w:pPr>
      <w:r>
        <w:t xml:space="preserve">дата выпуска;</w:t>
      </w:r>
    </w:p>
    <w:p>
      <w:pPr>
        <w:numPr>
          <w:ilvl w:val="0"/>
          <w:numId w:val="1011"/>
        </w:numPr>
        <w:pStyle w:val="Compact"/>
      </w:pPr>
      <w:r>
        <w:t xml:space="preserve">хеш-сумма содержимого;</w:t>
      </w:r>
    </w:p>
    <w:p>
      <w:pPr>
        <w:numPr>
          <w:ilvl w:val="0"/>
          <w:numId w:val="1011"/>
        </w:numPr>
        <w:pStyle w:val="Compact"/>
      </w:pPr>
      <w:r>
        <w:t xml:space="preserve">различные экзотические схемы (например, последовательные цифры числа</w:t>
      </w:r>
      <w:r>
        <w:t xml:space="preserve"> </w:t>
      </w:r>
      <m:oMath>
        <m:r>
          <m:t>π</m:t>
        </m:r>
      </m:oMath>
      <w:r>
        <w:t xml:space="preserve"> </w:t>
      </w:r>
      <w:r>
        <w:t xml:space="preserve">или</w:t>
      </w:r>
      <w:r>
        <w:t xml:space="preserve"> </w:t>
      </w:r>
      <m:oMath>
        <m:r>
          <m:t>e</m:t>
        </m:r>
      </m:oMath>
      <w:r>
        <w:t xml:space="preserve">).</w:t>
      </w:r>
    </w:p>
    <w:p>
      <w:pPr>
        <w:pStyle w:val="FirstParagraph"/>
      </w:pPr>
      <w:r>
        <w:t xml:space="preserve">Проблема</w:t>
      </w:r>
      <w:r>
        <w:t xml:space="preserve"> </w:t>
      </w:r>
      <w:r>
        <w:rPr>
          <w:bCs/>
          <w:b/>
        </w:rPr>
        <w:t xml:space="preserve">ада зависимостей</w:t>
      </w:r>
      <w:r>
        <w:t xml:space="preserve"> </w:t>
      </w:r>
      <w:r>
        <w:t xml:space="preserve">(dependency hell) состоит в наличии конфликтных ситуаций между зависимостями различных модулей. Например, в системном каталоге библиотек может быть только одна версия библиотеки</w:t>
      </w:r>
      <w:r>
        <w:t xml:space="preserve"> </w:t>
      </w:r>
      <m:oMath>
        <m:r>
          <m:t>X</m:t>
        </m:r>
      </m:oMath>
      <w:r>
        <w:t xml:space="preserve">, при этом одна программа требует</w:t>
      </w:r>
      <w:r>
        <w:t xml:space="preserve"> </w:t>
      </w:r>
      <m:oMath>
        <m:r>
          <m:t>X</m:t>
        </m:r>
      </m:oMath>
      <w:r>
        <w:t xml:space="preserve"> </w:t>
      </w:r>
      <w:r>
        <w:t xml:space="preserve">в версии</w:t>
      </w:r>
      <w:r>
        <w:t xml:space="preserve"> </w:t>
      </w:r>
      <m:oMath>
        <m:r>
          <m:t>A</m:t>
        </m:r>
      </m:oMath>
      <w:r>
        <w:t xml:space="preserve">, а другая – в несовместимой с</w:t>
      </w:r>
      <w:r>
        <w:t xml:space="preserve"> </w:t>
      </w:r>
      <m:oMath>
        <m:r>
          <m:t>A</m:t>
        </m:r>
      </m:oMath>
      <w:r>
        <w:t xml:space="preserve"> </w:t>
      </w:r>
      <w:r>
        <w:t xml:space="preserve">версии</w:t>
      </w:r>
      <w:r>
        <w:t xml:space="preserve"> </w:t>
      </w:r>
      <m:oMath>
        <m:r>
          <m:t>B</m:t>
        </m:r>
      </m:oMath>
      <w:r>
        <w:t xml:space="preserve">.</w:t>
      </w:r>
    </w:p>
    <w:p>
      <w:pPr>
        <w:pStyle w:val="a0"/>
      </w:pPr>
      <w:r>
        <w:t xml:space="preserve">Для управления зависимостями между модулями необходима строгая и единая система нумерации версий, определяющая совместимые и несовместимые сочетания модулей.</w:t>
      </w:r>
    </w:p>
    <w:bookmarkEnd w:id="38"/>
    <w:bookmarkStart w:id="39" w:name="семантическая-нумерация-версий"/>
    <w:p>
      <w:pPr>
        <w:pStyle w:val="2"/>
      </w:pPr>
      <w:r>
        <w:t xml:space="preserve">3.2. Семантическая нумерация версий</w:t>
      </w:r>
    </w:p>
    <w:p>
      <w:pPr>
        <w:pStyle w:val="FirstParagraph"/>
      </w:pPr>
      <w:r>
        <w:t xml:space="preserve">В спецификации SemVer (semantic versioning) версия состоит из следующих компонентов:</w:t>
      </w:r>
    </w:p>
    <w:p>
      <w:pPr>
        <w:numPr>
          <w:ilvl w:val="0"/>
          <w:numId w:val="1012"/>
        </w:numPr>
        <w:pStyle w:val="Compact"/>
      </w:pPr>
      <w:r>
        <w:t xml:space="preserve">мажорная часть, означающая несовместимые с предыдущими версиями изменения;</w:t>
      </w:r>
    </w:p>
    <w:p>
      <w:pPr>
        <w:numPr>
          <w:ilvl w:val="0"/>
          <w:numId w:val="1012"/>
        </w:numPr>
        <w:pStyle w:val="Compact"/>
      </w:pPr>
      <w:r>
        <w:t xml:space="preserve">минорная часть, означающая, добавление обратно совместимой функциональности;</w:t>
      </w:r>
    </w:p>
    <w:p>
      <w:pPr>
        <w:numPr>
          <w:ilvl w:val="0"/>
          <w:numId w:val="1012"/>
        </w:numPr>
        <w:pStyle w:val="Compact"/>
      </w:pPr>
      <w:r>
        <w:t xml:space="preserve">патч, к которому относятся обратно совместимые исправления ошибок.</w:t>
      </w:r>
    </w:p>
    <w:p>
      <w:pPr>
        <w:pStyle w:val="FirstParagraph"/>
      </w:pPr>
      <w:r>
        <w:t xml:space="preserve">Сравнение двух версий осуществляется слева направо, до определения первого расхождения. Таким образом устанавливается порядок между версиями, а также могут быть введены интервалы версий.</w:t>
      </w:r>
    </w:p>
    <w:p>
      <w:pPr>
        <w:pStyle w:val="a0"/>
      </w:pPr>
      <w:r>
        <w:t xml:space="preserve">С помощью символа</w:t>
      </w:r>
      <w:r>
        <w:t xml:space="preserve"> </w:t>
      </w:r>
      <w:r>
        <w:rPr>
          <w:rStyle w:val="VerbatimChar"/>
        </w:rPr>
        <w:t xml:space="preserve">^</w:t>
      </w:r>
      <w:r>
        <w:t xml:space="preserve"> </w:t>
      </w:r>
      <w:r>
        <w:t xml:space="preserve">указываются совместимый интервал версий.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&lt;2.0.0</w:t>
      </w:r>
      <w:r>
        <w:t xml:space="preserve">. Символ</w:t>
      </w:r>
      <w:r>
        <w:t xml:space="preserve"> </w:t>
      </w:r>
      <w:r>
        <w:rPr>
          <w:rStyle w:val="VerbatimChar"/>
        </w:rPr>
        <w:t xml:space="preserve">~</w:t>
      </w:r>
      <w:r>
        <w:t xml:space="preserve"> </w:t>
      </w:r>
      <w:r>
        <w:t xml:space="preserve">определяет близкие друг к другу версии.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&lt;1.3.0</w:t>
      </w:r>
      <w:r>
        <w:t xml:space="preserve">.</w:t>
      </w:r>
    </w:p>
    <w:bookmarkEnd w:id="39"/>
    <w:bookmarkStart w:id="40" w:name="управление-пакетами"/>
    <w:p>
      <w:pPr>
        <w:pStyle w:val="2"/>
      </w:pPr>
      <w:r>
        <w:t xml:space="preserve">3.3. Управление пакетами</w:t>
      </w:r>
    </w:p>
    <w:p>
      <w:pPr>
        <w:pStyle w:val="FirstParagraph"/>
      </w:pPr>
      <w:r>
        <w:t xml:space="preserve">Менеджер пакетов предназначен для автоматического управления установкой, настройкой и обновлением специального вида модулей, называемых пакетами.</w:t>
      </w:r>
    </w:p>
    <w:p>
      <w:pPr>
        <w:pStyle w:val="a0"/>
      </w:pPr>
      <w:r>
        <w:t xml:space="preserve">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редактора Sublime Text, управление плагинами для среды Eclipse).</w:t>
      </w:r>
    </w:p>
    <w:p>
      <w:pPr>
        <w:pStyle w:val="FirstParagraph"/>
      </w:pPr>
      <w:r>
        <w:rPr>
          <w:bCs/>
          <w:b/>
        </w:rPr>
        <w:t xml:space="preserve">Пакет</w:t>
      </w:r>
      <w:r>
        <w:t xml:space="preserve"> </w:t>
      </w:r>
      <w:r>
        <w:t xml:space="preserve">содержит в некотором файловом формате программный код и метаданные. К</w:t>
      </w:r>
      <w:r>
        <w:t xml:space="preserve"> </w:t>
      </w:r>
      <w:r>
        <w:rPr>
          <w:bCs/>
          <w:b/>
        </w:rPr>
        <w:t xml:space="preserve">метаданным</w:t>
      </w:r>
      <w:r>
        <w:t xml:space="preserve"> </w:t>
      </w:r>
      <w:r>
        <w:t xml:space="preserve">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хеш-значение содержимого пакета.</w:t>
      </w:r>
    </w:p>
    <w:p>
      <w:pPr>
        <w:pStyle w:val="FirstParagraph"/>
      </w:pPr>
      <w:r>
        <w:t xml:space="preserve">Для хранения пакетов используется</w:t>
      </w:r>
      <w:r>
        <w:t xml:space="preserve"> </w:t>
      </w:r>
      <w:r>
        <w:rPr>
          <w:bCs/>
          <w:b/>
        </w:rPr>
        <w:t xml:space="preserve">репозиторий</w:t>
      </w:r>
      <w:r>
        <w:t xml:space="preserve">. Репозитории делятся на локальные, располагающиеся на компьютере пользователя и удаленные, размещаемые на сервере, предназначенном работы с конкретным менеджером пакетов.</w:t>
      </w:r>
    </w:p>
    <w:bookmarkEnd w:id="40"/>
    <w:bookmarkStart w:id="41" w:name="менеджер-пакетов-apk"/>
    <w:p>
      <w:pPr>
        <w:pStyle w:val="2"/>
      </w:pPr>
      <w:r>
        <w:t xml:space="preserve">3.4. Менеджер пакетов apk</w:t>
      </w:r>
    </w:p>
    <w:p>
      <w:pPr>
        <w:pStyle w:val="FirstParagraph"/>
      </w:pPr>
      <w:r>
        <w:t xml:space="preserve">Менеджер пакетов apk входит в дистрибутив Alpine ОС Linux.</w:t>
      </w:r>
    </w:p>
    <w:p>
      <w:pPr>
        <w:pStyle w:val="a0"/>
      </w:pPr>
      <w:r>
        <w:t xml:space="preserve">Работа c apk осуществляется из командной строки. Для добавления нового пакета необходимо использовать опцию add:</w:t>
      </w:r>
    </w:p>
    <w:p>
      <w:pPr>
        <w:pStyle w:val="SourceCode"/>
      </w:pPr>
      <w:r>
        <w:rPr>
          <w:rStyle w:val="NormalTok"/>
        </w:rPr>
        <w:t xml:space="preserve">/ # apk add python3</w:t>
      </w:r>
      <w:r>
        <w:br/>
      </w:r>
      <w:r>
        <w:rPr>
          <w:rStyle w:val="NormalTok"/>
        </w:rPr>
        <w:t xml:space="preserve">fetch https://dl-cdn.alpinelinux.org/alpine/v3.14/main/x86_64/</w:t>
      </w:r>
      <w:r>
        <w:br/>
      </w:r>
      <w:r>
        <w:rPr>
          <w:rStyle w:val="NormalTok"/>
        </w:rPr>
        <w:t xml:space="preserve">APKINDEX.tar.gz</w:t>
      </w:r>
      <w:r>
        <w:br/>
      </w:r>
      <w:r>
        <w:rPr>
          <w:rStyle w:val="NormalTok"/>
        </w:rPr>
        <w:t xml:space="preserve">fetch https://dl-cdn.alpinelinux.org/alpine/v3.14/community/x86_64/</w:t>
      </w:r>
      <w:r>
        <w:br/>
      </w:r>
      <w:r>
        <w:rPr>
          <w:rStyle w:val="NormalTok"/>
        </w:rPr>
        <w:t xml:space="preserve">APKINDEX.tar.gz</w:t>
      </w:r>
      <w:r>
        <w:br/>
      </w:r>
      <w:r>
        <w:rPr>
          <w:rStyle w:val="NormalTok"/>
        </w:rPr>
        <w:t xml:space="preserve">(1/13) Installing libbz2 (1.0.8-r1)</w:t>
      </w:r>
      <w:r>
        <w:br/>
      </w:r>
      <w:r>
        <w:rPr>
          <w:rStyle w:val="NormalTok"/>
        </w:rPr>
        <w:t xml:space="preserve">(2/13) Installing expat (2.4.1-r0)</w:t>
      </w:r>
      <w:r>
        <w:br/>
      </w:r>
      <w:r>
        <w:rPr>
          <w:rStyle w:val="NormalTok"/>
        </w:rPr>
        <w:t xml:space="preserve">(3/13) Installing libffi (3.3-r2)</w:t>
      </w:r>
      <w:r>
        <w:br/>
      </w:r>
      <w:r>
        <w:rPr>
          <w:rStyle w:val="NormalTok"/>
        </w:rPr>
        <w:t xml:space="preserve">(4/13) Installing gdbm (1.19-r0)</w:t>
      </w:r>
      <w:r>
        <w:br/>
      </w:r>
      <w:r>
        <w:rPr>
          <w:rStyle w:val="NormalTok"/>
        </w:rPr>
        <w:t xml:space="preserve">(5/13) Installing xz-libs (5.2.5-r0)</w:t>
      </w:r>
      <w:r>
        <w:br/>
      </w:r>
      <w:r>
        <w:rPr>
          <w:rStyle w:val="NormalTok"/>
        </w:rPr>
        <w:t xml:space="preserve">(6/13) Installing libgcc (10.3.1_git20210424-r2)</w:t>
      </w:r>
      <w:r>
        <w:br/>
      </w:r>
      <w:r>
        <w:rPr>
          <w:rStyle w:val="NormalTok"/>
        </w:rPr>
        <w:t xml:space="preserve">(7/13) Installing libstdc++ (10.3.1_git20210424-r2)</w:t>
      </w:r>
      <w:r>
        <w:br/>
      </w:r>
      <w:r>
        <w:rPr>
          <w:rStyle w:val="NormalTok"/>
        </w:rPr>
        <w:t xml:space="preserve">(8/13) Installing mpdecimal (2.5.1-r1)</w:t>
      </w:r>
      <w:r>
        <w:br/>
      </w:r>
      <w:r>
        <w:rPr>
          <w:rStyle w:val="NormalTok"/>
        </w:rPr>
        <w:t xml:space="preserve">(9/13) Installing ncurses-terminfo-base (6.2_p20210612-r0)</w:t>
      </w:r>
      <w:r>
        <w:br/>
      </w:r>
      <w:r>
        <w:rPr>
          <w:rStyle w:val="NormalTok"/>
        </w:rPr>
        <w:t xml:space="preserve">(10/13) Installing ncurses-libs (6.2_p20210612-r0)</w:t>
      </w:r>
      <w:r>
        <w:br/>
      </w:r>
      <w:r>
        <w:rPr>
          <w:rStyle w:val="NormalTok"/>
        </w:rPr>
        <w:t xml:space="preserve">(11/13) Installing readline (8.1.0-r0)</w:t>
      </w:r>
      <w:r>
        <w:br/>
      </w:r>
      <w:r>
        <w:rPr>
          <w:rStyle w:val="NormalTok"/>
        </w:rPr>
        <w:t xml:space="preserve">(12/13) Installing sqlite-libs (3.35.5-r0)</w:t>
      </w:r>
      <w:r>
        <w:br/>
      </w:r>
      <w:r>
        <w:rPr>
          <w:rStyle w:val="NormalTok"/>
        </w:rPr>
        <w:t xml:space="preserve">(13/13) Installing python3 (3.9.5-r1)</w:t>
      </w:r>
      <w:r>
        <w:br/>
      </w:r>
      <w:r>
        <w:rPr>
          <w:rStyle w:val="NormalTok"/>
        </w:rPr>
        <w:t xml:space="preserve">Executing busybox-1.33.1-r3.trigger</w:t>
      </w:r>
      <w:r>
        <w:br/>
      </w:r>
      <w:r>
        <w:rPr>
          <w:rStyle w:val="NormalTok"/>
        </w:rPr>
        <w:t xml:space="preserve">OK: 56 MiB in 27 packages</w:t>
      </w:r>
    </w:p>
    <w:p>
      <w:pPr>
        <w:pStyle w:val="FirstParagraph"/>
      </w:pPr>
      <w:r>
        <w:t xml:space="preserve">В первую очередь менеджером пакетов были загружены списки доступных пакетов из удаленного репозитория. В архиве APKINDEX.tar.gz можно найти информацию по устанавливаемому пакету и его зависимостям:</w:t>
      </w:r>
    </w:p>
    <w:p>
      <w:pPr>
        <w:pStyle w:val="SourceCode"/>
      </w:pPr>
      <w:r>
        <w:rPr>
          <w:rStyle w:val="NormalTok"/>
        </w:rPr>
        <w:t xml:space="preserve">C:Q1A2S5Zfy6pdKftVzGVhkE5s9r1f4=</w:t>
      </w:r>
      <w:r>
        <w:br/>
      </w:r>
      <w:r>
        <w:rPr>
          <w:rStyle w:val="NormalTok"/>
        </w:rPr>
        <w:t xml:space="preserve">P:python3</w:t>
      </w:r>
      <w:r>
        <w:br/>
      </w:r>
      <w:r>
        <w:rPr>
          <w:rStyle w:val="NormalTok"/>
        </w:rPr>
        <w:t xml:space="preserve">V:3.9.5-r1</w:t>
      </w:r>
      <w:r>
        <w:br/>
      </w:r>
      <w:r>
        <w:rPr>
          <w:rStyle w:val="NormalTok"/>
        </w:rPr>
        <w:t xml:space="preserve">A:x86_64</w:t>
      </w:r>
      <w:r>
        <w:br/>
      </w:r>
      <w:r>
        <w:rPr>
          <w:rStyle w:val="NormalTok"/>
        </w:rPr>
        <w:t xml:space="preserve">S:13405337</w:t>
      </w:r>
      <w:r>
        <w:br/>
      </w:r>
      <w:r>
        <w:rPr>
          <w:rStyle w:val="NormalTok"/>
        </w:rPr>
        <w:t xml:space="preserve">I:47747072</w:t>
      </w:r>
      <w:r>
        <w:br/>
      </w:r>
      <w:r>
        <w:rPr>
          <w:rStyle w:val="NormalTok"/>
        </w:rPr>
        <w:t xml:space="preserve">T:A high-level scripting language</w:t>
      </w:r>
      <w:r>
        <w:br/>
      </w:r>
      <w:r>
        <w:rPr>
          <w:rStyle w:val="NormalTok"/>
        </w:rPr>
        <w:t xml:space="preserve">U:https://www.python.org/</w:t>
      </w:r>
      <w:r>
        <w:br/>
      </w:r>
      <w:r>
        <w:rPr>
          <w:rStyle w:val="NormalTok"/>
        </w:rPr>
        <w:t xml:space="preserve">L:PSF-2.0</w:t>
      </w:r>
      <w:r>
        <w:br/>
      </w:r>
      <w:r>
        <w:rPr>
          <w:rStyle w:val="NormalTok"/>
        </w:rPr>
        <w:t xml:space="preserve">o:python3</w:t>
      </w:r>
      <w:r>
        <w:br/>
      </w:r>
      <w:r>
        <w:rPr>
          <w:rStyle w:val="NormalTok"/>
        </w:rPr>
        <w:t xml:space="preserve">m:Natanael Copa &lt;ncopa@alpinelinux.org&gt;</w:t>
      </w:r>
      <w:r>
        <w:br/>
      </w:r>
      <w:r>
        <w:rPr>
          <w:rStyle w:val="NormalTok"/>
        </w:rPr>
        <w:t xml:space="preserve">t:1620852262</w:t>
      </w:r>
      <w:r>
        <w:br/>
      </w:r>
      <w:r>
        <w:rPr>
          <w:rStyle w:val="NormalTok"/>
        </w:rPr>
        <w:t xml:space="preserve">c:2d63700fe78744e22c497d2cf7f8610828f00544</w:t>
      </w:r>
      <w:r>
        <w:br/>
      </w:r>
      <w:r>
        <w:rPr>
          <w:rStyle w:val="NormalTok"/>
        </w:rPr>
        <w:t xml:space="preserve">D:so:libbz2.so.1 so:libc.musl-x86_64.so.1 so:libcrypto.so.1.1 so:libexpat.so.1 so:libffi.so.7 so:libgdbm.so.6 so:libgdbm_compat.so.4 so:liblzma.so.5 so:libmpdec.so.3 so:libncursesw.so.6 so:libpanelw.so.6 so:libreadline.so.8 so:libsqlite3.so.0 so:libssl.so.1.1 so:libz.so.1</w:t>
      </w:r>
      <w:r>
        <w:br/>
      </w:r>
      <w:r>
        <w:rPr>
          <w:rStyle w:val="NormalTok"/>
        </w:rPr>
        <w:t xml:space="preserve">p:so:libpython3.9.so.1.0=1.0 so:libpython3.so=0 cmd:2to3 cmd:2to3-3.9 cmd:pydoc3 cmd:pydoc3.9 cmd:python3 cmd:python3.9 py3.9:README.txt=3.9.5-r1</w:t>
      </w:r>
    </w:p>
    <w:p>
      <w:pPr>
        <w:pStyle w:val="FirstParagraph"/>
      </w:pPr>
      <w:r>
        <w:t xml:space="preserve">Здесь</w:t>
      </w:r>
      <w:r>
        <w:t xml:space="preserve"> </w:t>
      </w:r>
      <w:r>
        <w:rPr>
          <w:rStyle w:val="VerbatimChar"/>
        </w:rPr>
        <w:t xml:space="preserve">P:</w:t>
      </w:r>
      <w:r>
        <w:t xml:space="preserve"> </w:t>
      </w:r>
      <w:r>
        <w:t xml:space="preserve">определяет имя пакета, а</w:t>
      </w:r>
      <w:r>
        <w:t xml:space="preserve"> </w:t>
      </w:r>
      <w:r>
        <w:rPr>
          <w:rStyle w:val="VerbatimChar"/>
        </w:rPr>
        <w:t xml:space="preserve">V:</w:t>
      </w:r>
      <w:r>
        <w:t xml:space="preserve"> </w:t>
      </w:r>
      <w:r>
        <w:t xml:space="preserve">– его версию. С помощью</w:t>
      </w:r>
      <w:r>
        <w:t xml:space="preserve"> </w:t>
      </w:r>
      <w:r>
        <w:rPr>
          <w:rStyle w:val="VerbatimChar"/>
        </w:rPr>
        <w:t xml:space="preserve">D:</w:t>
      </w:r>
      <w:r>
        <w:t xml:space="preserve"> </w:t>
      </w:r>
      <w:r>
        <w:t xml:space="preserve">в последних строках определяются зависимости, а с помощью</w:t>
      </w:r>
      <w:r>
        <w:t xml:space="preserve"> </w:t>
      </w:r>
      <w:r>
        <w:rPr>
          <w:rStyle w:val="VerbatimChar"/>
        </w:rPr>
        <w:t xml:space="preserve">p:</w:t>
      </w:r>
      <w:r>
        <w:t xml:space="preserve"> </w:t>
      </w:r>
      <w:r>
        <w:t xml:space="preserve">– те модули, которые пакет предоставляет после своей установки.</w:t>
      </w:r>
    </w:p>
    <w:bookmarkEnd w:id="41"/>
    <w:bookmarkStart w:id="47" w:name="менеджер-пакетов-apt"/>
    <w:p>
      <w:pPr>
        <w:pStyle w:val="2"/>
      </w:pPr>
      <w:r>
        <w:t xml:space="preserve">3.5. Менеджер пакетов apt</w:t>
      </w:r>
    </w:p>
    <w:p>
      <w:pPr>
        <w:pStyle w:val="FirstParagraph"/>
      </w:pPr>
      <w:r>
        <w:t xml:space="preserve">В дистрибутиве Ubuntu ОС Linux используется менеджер пакетов apt.</w:t>
      </w:r>
    </w:p>
    <w:p>
      <w:pPr>
        <w:pStyle w:val="a0"/>
      </w:pPr>
      <w:r>
        <w:t xml:space="preserve">Для установки пакета используется команда apt с опцией install:</w:t>
      </w:r>
    </w:p>
    <w:p>
      <w:pPr>
        <w:pStyle w:val="SourceCode"/>
      </w:pPr>
      <w:r>
        <w:rPr>
          <w:rStyle w:val="NormalTok"/>
        </w:rPr>
        <w:t xml:space="preserve">apt install instead</w:t>
      </w:r>
    </w:p>
    <w:p>
      <w:pPr>
        <w:pStyle w:val="FirstParagraph"/>
      </w:pPr>
      <w:r>
        <w:t xml:space="preserve">В файле Packages, расположенном на удаленном репозитории, располагается информация о доступных для установке пакетах.</w:t>
      </w:r>
    </w:p>
    <w:p>
      <w:pPr>
        <w:pStyle w:val="a0"/>
      </w:pPr>
      <w:r>
        <w:t xml:space="preserve">Пакет instead имеет следующее описание:</w:t>
      </w:r>
    </w:p>
    <w:p>
      <w:pPr>
        <w:pStyle w:val="SourceCode"/>
      </w:pPr>
      <w:r>
        <w:rPr>
          <w:rStyle w:val="NormalTok"/>
        </w:rPr>
        <w:t xml:space="preserve">Package: instead</w:t>
      </w:r>
      <w:r>
        <w:br/>
      </w:r>
      <w:r>
        <w:rPr>
          <w:rStyle w:val="NormalTok"/>
        </w:rPr>
        <w:t xml:space="preserve">Architecture: amd64</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527</w:t>
      </w:r>
      <w:r>
        <w:br/>
      </w:r>
      <w:r>
        <w:rPr>
          <w:rStyle w:val="NormalTok"/>
        </w:rPr>
        <w:t xml:space="preserve">Depends: libc6 (&gt;= 2.14), libgdk-pixbuf2.0-0 (&gt;= 2.22.0), libglib2.0-0 (&gt;= 2.12.0), libgtk2.0-0 (&gt;= 2.8.0), liblua5.1-0, libsdl2-2.0-0 (&gt;= 2.0.8), libsdl2-image-2.0-0 (&gt;= 2.0.2), libsdl2-mixer-2.0-0 (&gt;= 2.0.2), libsdl2-ttf-2.0-0 (&gt;= 2.0.14), zlib1g (&gt;= 1:1.1.4), instead-data (= 3.2.1-1)</w:t>
      </w:r>
      <w:r>
        <w:br/>
      </w:r>
      <w:r>
        <w:rPr>
          <w:rStyle w:val="NormalTok"/>
        </w:rPr>
        <w:t xml:space="preserve">Filename: pool/universe/i/instead/instead_3.2.1-1_amd64.deb</w:t>
      </w:r>
      <w:r>
        <w:br/>
      </w:r>
      <w:r>
        <w:rPr>
          <w:rStyle w:val="NormalTok"/>
        </w:rPr>
        <w:t xml:space="preserve">Size: 224840</w:t>
      </w:r>
      <w:r>
        <w:br/>
      </w:r>
      <w:r>
        <w:rPr>
          <w:rStyle w:val="NormalTok"/>
        </w:rPr>
        <w:t xml:space="preserve">MD5sum: ae8edb2974cece3ff42ce664bcba8485</w:t>
      </w:r>
      <w:r>
        <w:br/>
      </w:r>
      <w:r>
        <w:rPr>
          <w:rStyle w:val="NormalTok"/>
        </w:rPr>
        <w:t xml:space="preserve">SHA1: 8e4f27d806d5822e2364c26b6a77502e6e1aada1</w:t>
      </w:r>
      <w:r>
        <w:br/>
      </w:r>
      <w:r>
        <w:rPr>
          <w:rStyle w:val="NormalTok"/>
        </w:rPr>
        <w:t xml:space="preserve">SHA256: f0d20dd6d7e3de3c2981bfe3a6fbab0f0be8ecc7bfd3f71736508bee0fe063df</w:t>
      </w:r>
      <w:r>
        <w:br/>
      </w:r>
      <w:r>
        <w:rPr>
          <w:rStyle w:val="NormalTok"/>
        </w:rPr>
        <w:t xml:space="preserve">Homepage: https://instead-hub.github.io/</w:t>
      </w:r>
      <w:r>
        <w:br/>
      </w:r>
      <w:r>
        <w:rPr>
          <w:rStyle w:val="NormalTok"/>
        </w:rPr>
        <w:t xml:space="preserve">Description: Simple text adventures/visual novels engine</w:t>
      </w:r>
      <w:r>
        <w:br/>
      </w:r>
      <w:r>
        <w:rPr>
          <w:rStyle w:val="NormalTok"/>
        </w:rPr>
        <w:t xml:space="preserve">Description-md5: ef0040d4434ac942fb089e9e171d022f</w:t>
      </w:r>
    </w:p>
    <w:p>
      <w:pPr>
        <w:pStyle w:val="FirstParagraph"/>
      </w:pPr>
      <w:r>
        <w:t xml:space="preserve">Как можно заметить, анализируя строку</w:t>
      </w:r>
      <w:r>
        <w:t xml:space="preserve"> </w:t>
      </w:r>
      <w:r>
        <w:rPr>
          <w:rStyle w:val="VerbatimChar"/>
        </w:rPr>
        <w:t xml:space="preserve">Depends:</w:t>
      </w:r>
      <w:r>
        <w:t xml:space="preserve">, помимо системных библиотек пакет instead зависит также от пакета instead-data, у которого также имеется описание:</w:t>
      </w:r>
    </w:p>
    <w:p>
      <w:pPr>
        <w:pStyle w:val="SourceCode"/>
      </w:pPr>
      <w:r>
        <w:rPr>
          <w:rStyle w:val="NormalTok"/>
        </w:rPr>
        <w:t xml:space="preserve">Package: instead-data</w:t>
      </w:r>
      <w:r>
        <w:br/>
      </w:r>
      <w:r>
        <w:rPr>
          <w:rStyle w:val="NormalTok"/>
        </w:rPr>
        <w:t xml:space="preserve">Architecture: all</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Source: instead</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4092</w:t>
      </w:r>
      <w:r>
        <w:br/>
      </w:r>
      <w:r>
        <w:rPr>
          <w:rStyle w:val="NormalTok"/>
        </w:rPr>
        <w:t xml:space="preserve">Depends: fonts-liberation</w:t>
      </w:r>
      <w:r>
        <w:br/>
      </w:r>
      <w:r>
        <w:rPr>
          <w:rStyle w:val="NormalTok"/>
        </w:rPr>
        <w:t xml:space="preserve">Recommends: instead</w:t>
      </w:r>
      <w:r>
        <w:br/>
      </w:r>
      <w:r>
        <w:rPr>
          <w:rStyle w:val="NormalTok"/>
        </w:rPr>
        <w:t xml:space="preserve">Filename: pool/universe/i/instead/instead-data_3.2.1-1_all.deb</w:t>
      </w:r>
      <w:r>
        <w:br/>
      </w:r>
      <w:r>
        <w:rPr>
          <w:rStyle w:val="NormalTok"/>
        </w:rPr>
        <w:t xml:space="preserve">Size: 3681604</w:t>
      </w:r>
      <w:r>
        <w:br/>
      </w:r>
      <w:r>
        <w:rPr>
          <w:rStyle w:val="NormalTok"/>
        </w:rPr>
        <w:t xml:space="preserve">MD5sum: e244752081374392d024ab100648213a</w:t>
      </w:r>
      <w:r>
        <w:br/>
      </w:r>
      <w:r>
        <w:rPr>
          <w:rStyle w:val="NormalTok"/>
        </w:rPr>
        <w:t xml:space="preserve">SHA1: b560cbc4118b95b5633be48ed40b679652dc1322</w:t>
      </w:r>
      <w:r>
        <w:br/>
      </w:r>
      <w:r>
        <w:rPr>
          <w:rStyle w:val="NormalTok"/>
        </w:rPr>
        <w:t xml:space="preserve">SHA256: 06582dc02515a031297dc7ae2e280795f7052266dbb4aee1e2a8406d132ea2c8</w:t>
      </w:r>
      <w:r>
        <w:br/>
      </w:r>
      <w:r>
        <w:rPr>
          <w:rStyle w:val="NormalTok"/>
        </w:rPr>
        <w:t xml:space="preserve">Homepage: https://instead-hub.github.io/</w:t>
      </w:r>
      <w:r>
        <w:br/>
      </w:r>
      <w:r>
        <w:rPr>
          <w:rStyle w:val="NormalTok"/>
        </w:rPr>
        <w:t xml:space="preserve">Description: Data files for INSTEAD</w:t>
      </w:r>
      <w:r>
        <w:br/>
      </w:r>
      <w:r>
        <w:rPr>
          <w:rStyle w:val="NormalTok"/>
        </w:rPr>
        <w:t xml:space="preserve">Description-md5: abbaa9f2bdb5492dca18ea9558b57a9d</w:t>
      </w:r>
    </w:p>
    <w:p>
      <w:pPr>
        <w:pStyle w:val="FirstParagraph"/>
      </w:pPr>
      <w:r>
        <w:t xml:space="preserve">Зависимости пакета instead приведены в графе на рис. 3.</w:t>
      </w:r>
    </w:p>
    <w:p>
      <w:pPr>
        <w:pStyle w:val="CaptionedFigure"/>
      </w:pPr>
      <w:bookmarkStart w:id="46" w:name="fig:pm1"/>
      <w:r>
        <w:drawing>
          <wp:inline>
            <wp:extent cx="5915025" cy="3552825"/>
            <wp:effectExtent b="0" l="0" r="0" t="0"/>
            <wp:docPr descr="Рис. 3. Зависимости пакета instead" title="" id="43" name="Picture"/>
            <a:graphic>
              <a:graphicData uri="http://schemas.openxmlformats.org/drawingml/2006/picture">
                <pic:pic>
                  <pic:nvPicPr>
                    <pic:cNvPr descr="pm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15025" cy="3552825"/>
                    </a:xfrm>
                    <a:prstGeom prst="rect">
                      <a:avLst/>
                    </a:prstGeom>
                    <a:noFill/>
                    <a:ln w="9525">
                      <a:noFill/>
                      <a:headEnd/>
                      <a:tailEnd/>
                    </a:ln>
                  </pic:spPr>
                </pic:pic>
              </a:graphicData>
            </a:graphic>
          </wp:inline>
        </w:drawing>
      </w:r>
      <w:bookmarkEnd w:id="46"/>
    </w:p>
    <w:p>
      <w:pPr>
        <w:pStyle w:val="ImageCaption"/>
      </w:pPr>
      <w:r>
        <w:t xml:space="preserve">Рис. 3. Зависимости пакета instead</w:t>
      </w:r>
    </w:p>
    <w:bookmarkEnd w:id="47"/>
    <w:bookmarkStart w:id="53" w:name="задача-разрешения-зависимостей-пакетов"/>
    <w:p>
      <w:pPr>
        <w:pStyle w:val="2"/>
      </w:pPr>
      <w:r>
        <w:t xml:space="preserve">3.6. Задача разрешения зависимостей пакетов</w:t>
      </w:r>
    </w:p>
    <w:p>
      <w:pPr>
        <w:pStyle w:val="FirstParagraph"/>
      </w:pPr>
      <w:r>
        <w:t xml:space="preserve">Задача разрешения зависимостей, которую решает менеджер пакетов, в общем виде относится к труднорешаемым и может быть определена следующим образом.</w:t>
      </w:r>
    </w:p>
    <w:p>
      <w:pPr>
        <w:pStyle w:val="a0"/>
      </w:pPr>
      <w:r>
        <w:t xml:space="preserve">Дано:</w:t>
      </w:r>
    </w:p>
    <w:p>
      <w:pPr>
        <w:numPr>
          <w:ilvl w:val="0"/>
          <w:numId w:val="1015"/>
        </w:numPr>
        <w:pStyle w:val="Compact"/>
      </w:pPr>
      <w:r>
        <w:t xml:space="preserve">Состояние локального репозитория, содержащего уже установленные пакеты.</w:t>
      </w:r>
    </w:p>
    <w:p>
      <w:pPr>
        <w:numPr>
          <w:ilvl w:val="0"/>
          <w:numId w:val="1015"/>
        </w:numPr>
        <w:pStyle w:val="Compact"/>
      </w:pPr>
      <w:r>
        <w:t xml:space="preserve">Состояние удаленного репозитория, в котором находятся все доступные к установке пакеты.</w:t>
      </w:r>
    </w:p>
    <w:p>
      <w:pPr>
        <w:numPr>
          <w:ilvl w:val="0"/>
          <w:numId w:val="1015"/>
        </w:numPr>
        <w:pStyle w:val="Compact"/>
      </w:pPr>
      <w:r>
        <w:t xml:space="preserve">Имя устанавливаемого пакета.</w:t>
      </w:r>
    </w:p>
    <w:p>
      <w:pPr>
        <w:pStyle w:val="FirstParagraph"/>
      </w:pPr>
      <w:r>
        <w:t xml:space="preserve">Необходимо получить план установки нового пакета с разрешением всех его зависимостей. При этом желателен такой вариант решения, который требует установки минимального числа новых пакетов.</w:t>
      </w:r>
    </w:p>
    <w:p>
      <w:pPr>
        <w:pStyle w:val="a0"/>
      </w:pPr>
      <w:r>
        <w:t xml:space="preserve">Пример задачи разрешения зависимостей показан на рис. 4. Обратите внимание, что из всех возможных версий пакета menu, менеджеру пакетов необходимо выбрать 1.0.0, иначе не получится разрешить зависимости пакета icons.</w:t>
      </w:r>
    </w:p>
    <w:p>
      <w:pPr>
        <w:pStyle w:val="CaptionedFigure"/>
      </w:pPr>
      <w:bookmarkStart w:id="52" w:name="fig:pm2"/>
      <w:r>
        <w:drawing>
          <wp:inline>
            <wp:extent cx="4657725" cy="3152775"/>
            <wp:effectExtent b="0" l="0" r="0" t="0"/>
            <wp:docPr descr="Рис. 4. Пример задачи разрешения зависимостей пакетов" title="" id="49" name="Picture"/>
            <a:graphic>
              <a:graphicData uri="http://schemas.openxmlformats.org/drawingml/2006/picture">
                <pic:pic>
                  <pic:nvPicPr>
                    <pic:cNvPr descr="pm2.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4657725" cy="3152775"/>
                    </a:xfrm>
                    <a:prstGeom prst="rect">
                      <a:avLst/>
                    </a:prstGeom>
                    <a:noFill/>
                    <a:ln w="9525">
                      <a:noFill/>
                      <a:headEnd/>
                      <a:tailEnd/>
                    </a:ln>
                  </pic:spPr>
                </pic:pic>
              </a:graphicData>
            </a:graphic>
          </wp:inline>
        </w:drawing>
      </w:r>
      <w:bookmarkEnd w:id="52"/>
    </w:p>
    <w:p>
      <w:pPr>
        <w:pStyle w:val="ImageCaption"/>
      </w:pPr>
      <w:r>
        <w:t xml:space="preserve">Рис. 4. Пример задачи разрешения зависимостей пакетов</w:t>
      </w:r>
    </w:p>
    <w:p>
      <w:pPr>
        <w:pStyle w:val="a0"/>
      </w:pPr>
      <w:r>
        <w:t xml:space="preserve">Для задачи разрешения зависимостей в менеджерах пакетов сегодня все чаще используются универсальные решатели NP-полных задач: SAT-решатели</w:t>
      </w:r>
      <w:r>
        <w:t xml:space="preserve"> </w:t>
      </w:r>
      <w:r>
        <w:t xml:space="preserve">[</w:t>
      </w:r>
      <w:hyperlink w:anchor="ref-tucker2007opium">
        <w:r>
          <w:rPr>
            <w:rStyle w:val="ae"/>
          </w:rPr>
          <w:t xml:space="preserve">7</w:t>
        </w:r>
      </w:hyperlink>
      <w:r>
        <w:t xml:space="preserve">]</w:t>
      </w:r>
      <w:r>
        <w:t xml:space="preserve">, решатели для задачи программирования в ограничениях</w:t>
      </w:r>
      <w:r>
        <w:t xml:space="preserve"> </w:t>
      </w:r>
      <w:r>
        <w:t xml:space="preserve">[</w:t>
      </w:r>
      <w:hyperlink w:anchor="ref-pubgrub">
        <w:r>
          <w:rPr>
            <w:rStyle w:val="ae"/>
          </w:rPr>
          <w:t xml:space="preserve">8</w:t>
        </w:r>
      </w:hyperlink>
      <w:r>
        <w:t xml:space="preserve">]</w:t>
      </w:r>
      <w:r>
        <w:t xml:space="preserve"> </w:t>
      </w:r>
      <w:r>
        <w:t xml:space="preserve">и другие</w:t>
      </w:r>
      <w:r>
        <w:t xml:space="preserve"> </w:t>
      </w:r>
      <w:r>
        <w:t xml:space="preserve">[</w:t>
      </w:r>
      <w:hyperlink w:anchor="ref-abate2020dependency">
        <w:r>
          <w:rPr>
            <w:rStyle w:val="ae"/>
          </w:rPr>
          <w:t xml:space="preserve">9</w:t>
        </w:r>
      </w:hyperlink>
      <w:r>
        <w:t xml:space="preserve">]</w:t>
      </w:r>
      <w:r>
        <w:t xml:space="preserve">.</w:t>
      </w:r>
    </w:p>
    <w:bookmarkEnd w:id="53"/>
    <w:bookmarkEnd w:id="54"/>
    <w:bookmarkStart w:id="76" w:name="конфигурационные-языки"/>
    <w:p>
      <w:pPr>
        <w:pStyle w:val="1"/>
      </w:pPr>
      <w:r>
        <w:t xml:space="preserve">4. Конфигурационные языки</w:t>
      </w:r>
    </w:p>
    <w:bookmarkStart w:id="55" w:name="инфраструктура-как-код"/>
    <w:p>
      <w:pPr>
        <w:pStyle w:val="2"/>
      </w:pPr>
      <w:r>
        <w:t xml:space="preserve">4.1. Инфраструктура как код</w:t>
      </w:r>
    </w:p>
    <w:p>
      <w:pPr>
        <w:pStyle w:val="FirstParagraph"/>
      </w:pPr>
      <w:r>
        <w:t xml:space="preserve">Параметры конфигурации ПО обычно хранятся в специальном виде, доступном для редактирования пользователями и другими программами. Для хранения может использоваться специальная база данных, но наиболее распространенным вариантом хранения настроек программы являются конфигурационные файлы, содержимое которых написано на одном из конфигурационных языков. Многие программные инструменты конфигурирования ПО используют конфигурационные языки.</w:t>
      </w:r>
    </w:p>
    <w:p>
      <w:pPr>
        <w:pStyle w:val="a0"/>
      </w:pPr>
      <w:r>
        <w:rPr>
          <w:bCs/>
          <w:b/>
        </w:rPr>
        <w:t xml:space="preserve">Конфигурационный язык</w:t>
      </w:r>
      <w:r>
        <w:t xml:space="preserve"> </w:t>
      </w:r>
      <w:r>
        <w:t xml:space="preserve">– язык описания параметров конфигурации ПО.</w:t>
      </w:r>
      <w:r>
        <w:t xml:space="preserve"> </w:t>
      </w:r>
      <w:r>
        <w:rPr>
          <w:bCs/>
          <w:b/>
        </w:rPr>
        <w:t xml:space="preserve">Конфигурационный файл</w:t>
      </w:r>
      <w:r>
        <w:t xml:space="preserve"> </w:t>
      </w:r>
      <w:r>
        <w:t xml:space="preserve">представлен на конфигурационном языке и предназначен для редактирования пользователями и другими программами.</w:t>
      </w:r>
    </w:p>
    <w:p>
      <w:pPr>
        <w:pStyle w:val="a0"/>
      </w:pPr>
      <w:r>
        <w:t xml:space="preserve">К преимуществам конфигурационных языков относят:</w:t>
      </w:r>
    </w:p>
    <w:p>
      <w:pPr>
        <w:numPr>
          <w:ilvl w:val="0"/>
          <w:numId w:val="1016"/>
        </w:numPr>
        <w:pStyle w:val="Compact"/>
      </w:pPr>
      <w:r>
        <w:t xml:space="preserve">удобный человеко-читаемый синтаксис, который дает возможность внести изменения в конфигурацию быстрее, чем при использовании GUI-инструментов;</w:t>
      </w:r>
    </w:p>
    <w:p>
      <w:pPr>
        <w:numPr>
          <w:ilvl w:val="0"/>
          <w:numId w:val="1016"/>
        </w:numPr>
        <w:pStyle w:val="Compact"/>
      </w:pPr>
      <w:r>
        <w:t xml:space="preserve">удобный машинно-читаемый синтаксис для автоматической обработки параметров конфигурационного файла внешними программами;</w:t>
      </w:r>
    </w:p>
    <w:p>
      <w:pPr>
        <w:numPr>
          <w:ilvl w:val="0"/>
          <w:numId w:val="1016"/>
        </w:numPr>
        <w:pStyle w:val="Compact"/>
      </w:pPr>
      <w:r>
        <w:t xml:space="preserve">ограниченные средства программируемости, позволяющие автоматизировать рутинные действия.</w:t>
      </w:r>
    </w:p>
    <w:p>
      <w:pPr>
        <w:pStyle w:val="FirstParagraph"/>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предметно-ориентированные языки для задач конфигурационного управления.</w:t>
      </w:r>
    </w:p>
    <w:p>
      <w:pPr>
        <w:pStyle w:val="FirstParagraph"/>
      </w:pPr>
      <w:r>
        <w:t xml:space="preserve">Современный подход «инфраструктура как код» (infrastructure as code) предполагает широкое использование в конфигурационном управлении конфигурационных языков.</w:t>
      </w:r>
    </w:p>
    <w:bookmarkEnd w:id="55"/>
    <w:bookmarkStart w:id="61" w:name="формальные-языки-и-грамматики"/>
    <w:p>
      <w:pPr>
        <w:pStyle w:val="2"/>
      </w:pPr>
      <w:r>
        <w:t xml:space="preserve">4.2. Формальные языки и грамматики</w:t>
      </w:r>
    </w:p>
    <w:p>
      <w:pPr>
        <w:pStyle w:val="FirstParagraph"/>
      </w:pPr>
      <w:r>
        <w:t xml:space="preserve">Компьютерные языки являются подмножеством формальных языков.</w:t>
      </w:r>
    </w:p>
    <w:p>
      <w:pPr>
        <w:pStyle w:val="a0"/>
      </w:pPr>
      <w:r>
        <w:rPr>
          <w:bCs/>
          <w:b/>
        </w:rPr>
        <w:t xml:space="preserve">Формальный язык</w:t>
      </w:r>
      <w:r>
        <w:t xml:space="preserve"> </w:t>
      </w:r>
      <w:r>
        <w:t xml:space="preserve">состоит из множества строк конечной длины, называемых словами. Слова состоят из символов, а символы содержатся в алфавите – конечном множестве символов.</w:t>
      </w:r>
    </w:p>
    <w:p>
      <w:pPr>
        <w:pStyle w:val="a0"/>
      </w:pPr>
      <w:r>
        <w:t xml:space="preserve">В этом определении предполагается, что для установления принадлежности некоторой строки формальному языку необходимо сначала перечислить все возможные строки на этом языке, что, разумеется, является непрактичным подходом.</w:t>
      </w:r>
    </w:p>
    <w:p>
      <w:pPr>
        <w:pStyle w:val="a0"/>
      </w:pPr>
      <w:r>
        <w:t xml:space="preserve">Рассмотрим иной способ определения языка.</w:t>
      </w:r>
      <w:r>
        <w:t xml:space="preserve"> </w:t>
      </w:r>
      <w:r>
        <w:rPr>
          <w:bCs/>
          <w:b/>
        </w:rPr>
        <w:t xml:space="preserve">Регулярный язык</w:t>
      </w:r>
      <w:r>
        <w:t xml:space="preserve">, являющийся теоретической основой регулярных выражений, может быть описан следующим образом:</w:t>
      </w:r>
    </w:p>
    <w:p>
      <w:pPr>
        <w:numPr>
          <w:ilvl w:val="0"/>
          <w:numId w:val="1018"/>
        </w:numPr>
        <w:pStyle w:val="Compact"/>
      </w:pPr>
      <w:r>
        <w:t xml:space="preserve">Пустая строка ε или одиночный символ из алфавита являются регулярным языком.</w:t>
      </w:r>
    </w:p>
    <w:p>
      <w:pPr>
        <w:numPr>
          <w:ilvl w:val="0"/>
          <w:numId w:val="1018"/>
        </w:numPr>
        <w:pStyle w:val="Compact"/>
      </w:pPr>
      <w:r>
        <w:t xml:space="preserve">Если</w:t>
      </w:r>
      <w:r>
        <w:t xml:space="preserve"> </w:t>
      </w:r>
      <m:oMath>
        <m:r>
          <m:t>A</m:t>
        </m:r>
      </m:oMath>
      <w:r>
        <w:t xml:space="preserve"> </w:t>
      </w:r>
      <w:r>
        <w:t xml:space="preserve">это регулярный язык, то</w:t>
      </w:r>
      <w:r>
        <w:t xml:space="preserve"> </w:t>
      </w:r>
      <m:oMath>
        <m:sSup>
          <m:e>
            <m:r>
              <m:t>A</m:t>
            </m:r>
          </m:e>
          <m:sup>
            <m:r>
              <m:rPr>
                <m:sty m:val="p"/>
              </m:rPr>
              <m:t>*</m:t>
            </m:r>
          </m:sup>
        </m:sSup>
      </m:oMath>
      <w:r>
        <w:t xml:space="preserve"> </w:t>
      </w:r>
      <w:r>
        <w:t xml:space="preserve">также является регулярным языком. Операция</w:t>
      </w:r>
      <w:r>
        <w:t xml:space="preserve"> </w:t>
      </w:r>
      <m:oMath>
        <m:sSup>
          <m:e>
            <m:r>
              <m:t>A</m:t>
            </m:r>
          </m:e>
          <m:sup>
            <m:r>
              <m:rPr>
                <m:sty m:val="p"/>
              </m:rPr>
              <m:t>*</m:t>
            </m:r>
          </m:sup>
        </m:sSup>
      </m:oMath>
      <w:r>
        <w:t xml:space="preserve"> </w:t>
      </w:r>
      <w:r>
        <w:t xml:space="preserve">обозначает повторение</w:t>
      </w:r>
      <w:r>
        <w:t xml:space="preserve"> </w:t>
      </w:r>
      <m:oMath>
        <m:r>
          <m:t>R</m:t>
        </m:r>
      </m:oMath>
      <w:r>
        <w:t xml:space="preserve"> </w:t>
      </w:r>
      <w:r>
        <w:t xml:space="preserve">0 или более раз.</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rPr>
            <m:sty m:val="p"/>
          </m:rPr>
          <m:t>|</m:t>
        </m:r>
        <m:r>
          <m:t>B</m:t>
        </m:r>
      </m:oMath>
      <w:r>
        <w:t xml:space="preserve"> </w:t>
      </w:r>
      <w:r>
        <w:t xml:space="preserve">тоже является регулярным языком. Операция</w:t>
      </w:r>
      <w:r>
        <w:t xml:space="preserve"> </w:t>
      </w:r>
      <m:oMath>
        <m:r>
          <m:t>A</m:t>
        </m:r>
        <m:r>
          <m:rPr>
            <m:sty m:val="p"/>
          </m:rPr>
          <m:t>|</m:t>
        </m:r>
        <m:r>
          <m:t>B</m:t>
        </m:r>
      </m:oMath>
      <w:r>
        <w:t xml:space="preserve"> </w:t>
      </w:r>
      <w:r>
        <w:t xml:space="preserve">обозначает выбор из</w:t>
      </w:r>
      <w:r>
        <w:t xml:space="preserve"> </w:t>
      </w:r>
      <m:oMath>
        <m:r>
          <m:t>A</m:t>
        </m:r>
      </m:oMath>
      <w:r>
        <w:t xml:space="preserve"> </w:t>
      </w:r>
      <w:r>
        <w:t xml:space="preserve">или</w:t>
      </w:r>
      <w:r>
        <w:t xml:space="preserve"> </w:t>
      </w:r>
      <m:oMath>
        <m:r>
          <m:t>B</m:t>
        </m:r>
      </m:oMath>
      <w:r>
        <w:t xml:space="preserve">.</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t>B</m:t>
        </m:r>
      </m:oMath>
      <w:r>
        <w:t xml:space="preserve"> </w:t>
      </w:r>
      <w:r>
        <w:t xml:space="preserve">тоже является регулярным языком. Операция</w:t>
      </w:r>
      <w:r>
        <w:t xml:space="preserve"> </w:t>
      </w:r>
      <m:oMath>
        <m:r>
          <m:t>A</m:t>
        </m:r>
        <m:r>
          <m:t>B</m:t>
        </m:r>
      </m:oMath>
      <w:r>
        <w:t xml:space="preserve"> </w:t>
      </w:r>
      <w:r>
        <w:t xml:space="preserve">обозначает последовательность:</w:t>
      </w:r>
      <w:r>
        <w:t xml:space="preserve"> </w:t>
      </w:r>
      <m:oMath>
        <m:r>
          <m:t>A</m:t>
        </m:r>
      </m:oMath>
      <w:r>
        <w:t xml:space="preserve">, за которым следует</w:t>
      </w:r>
      <w:r>
        <w:t xml:space="preserve"> </w:t>
      </w:r>
      <m:oMath>
        <m:r>
          <m:t>B</m:t>
        </m:r>
      </m:oMath>
      <w:r>
        <w:t xml:space="preserve">.</w:t>
      </w:r>
    </w:p>
    <w:p>
      <w:pPr>
        <w:pStyle w:val="FirstParagraph"/>
      </w:pPr>
      <w:r>
        <w:t xml:space="preserve">Введенных базовых операций достаточно, чтобы определить дополнительные конструкции, использующиеся в регулярных выражениях. Например, конструкцию</w:t>
      </w:r>
      <w:r>
        <w:t xml:space="preserve"> </w:t>
      </w:r>
      <w:r>
        <w:rPr>
          <w:rStyle w:val="VerbatimChar"/>
        </w:rPr>
        <w:t xml:space="preserve">A+</w:t>
      </w:r>
      <w:r>
        <w:t xml:space="preserve"> </w:t>
      </w:r>
      <w:r>
        <w:t xml:space="preserve">можно определить, как</w:t>
      </w:r>
      <w:r>
        <w:t xml:space="preserve"> </w:t>
      </w:r>
      <w:r>
        <w:rPr>
          <w:rStyle w:val="VerbatimChar"/>
        </w:rPr>
        <w:t xml:space="preserve">AA*</w:t>
      </w:r>
      <w:r>
        <w:t xml:space="preserve">, а конструкция</w:t>
      </w:r>
      <w:r>
        <w:t xml:space="preserve"> </w:t>
      </w:r>
      <w:r>
        <w:rPr>
          <w:rStyle w:val="VerbatimChar"/>
        </w:rPr>
        <w:t xml:space="preserve">A?</w:t>
      </w:r>
      <w:r>
        <w:t xml:space="preserve"> </w:t>
      </w:r>
      <w:r>
        <w:t xml:space="preserve">заменяется конструкцией</w:t>
      </w:r>
      <w:r>
        <w:t xml:space="preserve"> </w:t>
      </w:r>
      <w:r>
        <w:rPr>
          <w:rStyle w:val="VerbatimChar"/>
        </w:rPr>
        <w:t xml:space="preserve">A|ε</w:t>
      </w:r>
      <w:r>
        <w:t xml:space="preserve">.</w:t>
      </w:r>
    </w:p>
    <w:p>
      <w:pPr>
        <w:pStyle w:val="a0"/>
      </w:pPr>
      <w:r>
        <w:t xml:space="preserve">Мощности регулярных языков, тем не менее, не хватает для описания многих важных компьютерных языков. В частности, с помощью регулярного языка невозможно описать конструкции произвольной вложенности. Это, в том числе, касается разбора и HTML-кода, и даже простого выражения, в котором присутствуют лишь правильно расставленные скобки с произвольной глубиной вложенности.</w:t>
      </w:r>
    </w:p>
    <w:p>
      <w:pPr>
        <w:pStyle w:val="a0"/>
      </w:pPr>
      <w:r>
        <w:t xml:space="preserve">Другой способ определения формального языка – формальная грамматика, задающая общие правила построения языка. Этот способ используется для определения синтаксиса компьютерных языков. Формальная грамматика – метаязык, то есть язык, который определяет язык. В частности, для описания регулярных языков может быть задана регулярная грамматика.</w:t>
      </w:r>
    </w:p>
    <w:p>
      <w:pPr>
        <w:pStyle w:val="a0"/>
      </w:pPr>
      <w:r>
        <w:t xml:space="preserve">Формальные грамматики на практике используются для следующих целей:</w:t>
      </w:r>
    </w:p>
    <w:p>
      <w:pPr>
        <w:numPr>
          <w:ilvl w:val="0"/>
          <w:numId w:val="1019"/>
        </w:numPr>
        <w:pStyle w:val="Compact"/>
      </w:pPr>
      <w:r>
        <w:t xml:space="preserve">лексический и синтаксический разбор компьютерного языка;</w:t>
      </w:r>
    </w:p>
    <w:p>
      <w:pPr>
        <w:numPr>
          <w:ilvl w:val="0"/>
          <w:numId w:val="1019"/>
        </w:numPr>
        <w:pStyle w:val="Compact"/>
      </w:pPr>
      <w:r>
        <w:t xml:space="preserve">порождение случайных фраз на компьютерном языке, например, для задач тестирования.</w:t>
      </w:r>
    </w:p>
    <w:p>
      <w:pPr>
        <w:pStyle w:val="FirstParagraph"/>
      </w:pPr>
      <w:r>
        <w:t xml:space="preserve">Более мощным, чем регулярные языки, формализмом описания компьютерных языков является</w:t>
      </w:r>
      <w:r>
        <w:t xml:space="preserve"> </w:t>
      </w:r>
      <w:r>
        <w:rPr>
          <w:bCs/>
          <w:b/>
        </w:rPr>
        <w:t xml:space="preserve">контекстно-свободная грамматика</w:t>
      </w:r>
      <w:r>
        <w:t xml:space="preserve">.</w:t>
      </w:r>
    </w:p>
    <w:p>
      <w:pPr>
        <w:pStyle w:val="a0"/>
      </w:pPr>
      <w:r>
        <w:t xml:space="preserve">Контекстно-свободную грамматику можно представить себе в виде программы на ограниченном языке программирования. В этом языке есть «имена функций» (нетерминалы, имена правил) и «определения функций» (тела правил). В определениях содержатся «вызовы функций» и «вывод символов» определяемого языка (терминалов). Работа программы начинается с «главной функции», называемой начальным нетерминалом.</w:t>
      </w:r>
    </w:p>
    <w:p>
      <w:pPr>
        <w:pStyle w:val="a0"/>
      </w:pPr>
      <w:r>
        <w:t xml:space="preserve">Благодаря возможности использования рекурсии в грамматических правилах контекстно-свободные грамматики широко используются для определения синтаксиса компьютерных языков.</w:t>
      </w:r>
    </w:p>
    <w:p>
      <w:pPr>
        <w:pStyle w:val="a0"/>
      </w:pPr>
      <w:r>
        <w:t xml:space="preserve">Контекстно-свободную грамматику можно представить в форме так называемой железнодорожной или синтаксической диаграммы.</w:t>
      </w:r>
    </w:p>
    <w:p>
      <w:pPr>
        <w:pStyle w:val="a0"/>
      </w:pPr>
      <w:r>
        <w:t xml:space="preserve">На рис. 5 показан пример грамматики арифметического выражения.</w:t>
      </w:r>
    </w:p>
    <w:p>
      <w:pPr>
        <w:pStyle w:val="CaptionedFigure"/>
      </w:pPr>
      <w:bookmarkStart w:id="60" w:name="fig:dsl1"/>
      <w:r>
        <w:drawing>
          <wp:inline>
            <wp:extent cx="3962400" cy="3105150"/>
            <wp:effectExtent b="0" l="0" r="0" t="0"/>
            <wp:docPr descr="Рис. 5. Синтаксическая диаграмма грамматики арифметического выражения" title="" id="57" name="Picture"/>
            <a:graphic>
              <a:graphicData uri="http://schemas.openxmlformats.org/drawingml/2006/picture">
                <pic:pic>
                  <pic:nvPicPr>
                    <pic:cNvPr descr="dsl1.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3962400" cy="3105150"/>
                    </a:xfrm>
                    <a:prstGeom prst="rect">
                      <a:avLst/>
                    </a:prstGeom>
                    <a:noFill/>
                    <a:ln w="9525">
                      <a:noFill/>
                      <a:headEnd/>
                      <a:tailEnd/>
                    </a:ln>
                  </pic:spPr>
                </pic:pic>
              </a:graphicData>
            </a:graphic>
          </wp:inline>
        </w:drawing>
      </w:r>
      <w:bookmarkEnd w:id="60"/>
    </w:p>
    <w:p>
      <w:pPr>
        <w:pStyle w:val="ImageCaption"/>
      </w:pPr>
      <w:r>
        <w:t xml:space="preserve">Рис. 5. Синтаксическая диаграмма грамматики арифметического выражения</w:t>
      </w:r>
    </w:p>
    <w:p>
      <w:pPr>
        <w:pStyle w:val="a0"/>
      </w:pPr>
      <w:r>
        <w:t xml:space="preserve">В текстовой форме контекстно-свободная грамматика определяется с помощью формы Бэкуса-Наура (БНФ). На практике, в БНФ часто добавляются конструкции регулярных выражений для упрощения описания синтаксиса.</w:t>
      </w:r>
    </w:p>
    <w:p>
      <w:pPr>
        <w:pStyle w:val="a0"/>
      </w:pPr>
      <w:r>
        <w:t xml:space="preserve">Ниже представлен пример грамматики арифметического выражения в БНФ:</w:t>
      </w:r>
    </w:p>
    <w:p>
      <w:pPr>
        <w:pStyle w:val="SourceCode"/>
      </w:pPr>
      <w:r>
        <w:rPr>
          <w:rStyle w:val="VerbatimChar"/>
        </w:rPr>
        <w:t xml:space="preserve">&lt;Значение&gt; ::= &lt;Число&gt; | &lt;Переменная&gt;</w:t>
      </w:r>
      <w:r>
        <w:br/>
      </w:r>
      <w:r>
        <w:rPr>
          <w:rStyle w:val="VerbatimChar"/>
        </w:rPr>
        <w:t xml:space="preserve">&lt;Операция&gt; ::= "+" | "-" | "*" | "/"</w:t>
      </w:r>
      <w:r>
        <w:br/>
      </w:r>
      <w:r>
        <w:rPr>
          <w:rStyle w:val="VerbatimChar"/>
        </w:rPr>
        <w:t xml:space="preserve">&lt;Выражение&gt; ::= &lt;Значение&gt; | &lt;Выражение&gt; &lt;Операция&gt; &lt;Выражение&gt; | "(" &lt;Выражение&gt; ")"</w:t>
      </w:r>
    </w:p>
    <w:p>
      <w:pPr>
        <w:pStyle w:val="FirstParagraph"/>
      </w:pPr>
      <w:r>
        <w:t xml:space="preserve">Для автоматизации задач лексического (уровень базовых лексических единиц) и синтаксического (уровень иерархических конструкций) разбора существуют специальные инструменты. Примерами таких инструментов являются ANTLR</w:t>
      </w:r>
      <w:r>
        <w:t xml:space="preserve"> </w:t>
      </w:r>
      <w:r>
        <w:t xml:space="preserve">[</w:t>
      </w:r>
      <w:hyperlink w:anchor="ref-antlr">
        <w:r>
          <w:rPr>
            <w:rStyle w:val="ae"/>
          </w:rPr>
          <w:t xml:space="preserve">10</w:t>
        </w:r>
      </w:hyperlink>
      <w:r>
        <w:t xml:space="preserve">]</w:t>
      </w:r>
      <w:r>
        <w:t xml:space="preserve"> </w:t>
      </w:r>
      <w:r>
        <w:t xml:space="preserve">для Java, SLY</w:t>
      </w:r>
      <w:r>
        <w:t xml:space="preserve"> </w:t>
      </w:r>
      <w:r>
        <w:t xml:space="preserve">[</w:t>
      </w:r>
      <w:hyperlink w:anchor="ref-sly">
        <w:r>
          <w:rPr>
            <w:rStyle w:val="ae"/>
          </w:rPr>
          <w:t xml:space="preserve">11</w:t>
        </w:r>
      </w:hyperlink>
      <w:r>
        <w:t xml:space="preserve">]</w:t>
      </w:r>
      <w:r>
        <w:t xml:space="preserve"> </w:t>
      </w:r>
      <w:r>
        <w:t xml:space="preserve">для Python и Flex/Bison для C++.</w:t>
      </w:r>
    </w:p>
    <w:bookmarkEnd w:id="61"/>
    <w:bookmarkStart w:id="67" w:name="компьютерные-языки"/>
    <w:p>
      <w:pPr>
        <w:pStyle w:val="2"/>
      </w:pPr>
      <w:r>
        <w:t xml:space="preserve">4.3. Компьютерные языки</w:t>
      </w:r>
    </w:p>
    <w:p>
      <w:pPr>
        <w:pStyle w:val="FirstParagraph"/>
      </w:pPr>
      <w:r>
        <w:t xml:space="preserve">Рассмотрим представленную на рис. 6 упрощенную классификацию компьютерных языков.</w:t>
      </w:r>
    </w:p>
    <w:p>
      <w:pPr>
        <w:pStyle w:val="CaptionedFigure"/>
      </w:pPr>
      <w:bookmarkStart w:id="66" w:name="fig:dsl2"/>
      <w:r>
        <w:drawing>
          <wp:inline>
            <wp:extent cx="4895850" cy="3295650"/>
            <wp:effectExtent b="0" l="0" r="0" t="0"/>
            <wp:docPr descr="Рис. 6. Упрощенная классификация компьютерных языков" title="" id="63" name="Picture"/>
            <a:graphic>
              <a:graphicData uri="http://schemas.openxmlformats.org/drawingml/2006/picture">
                <pic:pic>
                  <pic:nvPicPr>
                    <pic:cNvPr descr="dsl2.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895850" cy="3295650"/>
                    </a:xfrm>
                    <a:prstGeom prst="rect">
                      <a:avLst/>
                    </a:prstGeom>
                    <a:noFill/>
                    <a:ln w="9525">
                      <a:noFill/>
                      <a:headEnd/>
                      <a:tailEnd/>
                    </a:ln>
                  </pic:spPr>
                </pic:pic>
              </a:graphicData>
            </a:graphic>
          </wp:inline>
        </w:drawing>
      </w:r>
      <w:bookmarkEnd w:id="66"/>
    </w:p>
    <w:p>
      <w:pPr>
        <w:pStyle w:val="ImageCaption"/>
      </w:pPr>
      <w:r>
        <w:t xml:space="preserve">Рис. 6. Упрощенная классификация компьютерных языков</w:t>
      </w:r>
    </w:p>
    <w:p>
      <w:pPr>
        <w:pStyle w:val="a0"/>
      </w:pPr>
      <w:r>
        <w:t xml:space="preserve">Тьюринг-полными называются языки, на которых можно реализовать модель машины Тьюринга, а значит – реализовать любой алгоритм. К таким языкам относится, в частности, большинство языков программирования.</w:t>
      </w:r>
    </w:p>
    <w:p>
      <w:pPr>
        <w:pStyle w:val="a0"/>
      </w:pPr>
      <w:r>
        <w:t xml:space="preserve">Тьюринг-полнота необязательно является полезным свойством языка. Для Тьюринг-неполных, ограниченных языков может быть легче осуществить статический анализ и преобразования на уровне компилятора.</w:t>
      </w:r>
    </w:p>
    <w:p>
      <w:pPr>
        <w:pStyle w:val="a0"/>
      </w:pPr>
      <w:r>
        <w:t xml:space="preserve">Предметно-ориентированные языки (domain-specific language, DSL) ориентированы задачи некоторого узкого класса, поэтому, зачастую являются Тьюринг-неполными. Основное достоинство DSL – использование предметно-ориентированной нотации.</w:t>
      </w:r>
    </w:p>
    <w:p>
      <w:pPr>
        <w:pStyle w:val="a0"/>
      </w:pPr>
      <w:r>
        <w:t xml:space="preserve">Известно множество специализированных нотаций. Например, нотация химических формул или нотная нотация. Математики древних цивилизаций описывали математические задачи на естественном языке с использованием сложных систем счисления. Поэтому установление даже некоторых тривиальных для современного школьника, оперирующего алгебраической нотацией, математических фактов могло было затруднено для математика древности. Заслуживает внимания гипотеза лингвистической относительности, которая предполагает наличие влияния структуры языка на мышление.</w:t>
      </w:r>
    </w:p>
    <w:bookmarkEnd w:id="67"/>
    <w:bookmarkStart w:id="69" w:name="простые-форматы-описания-конфигурации"/>
    <w:p>
      <w:pPr>
        <w:pStyle w:val="2"/>
      </w:pPr>
      <w:r>
        <w:t xml:space="preserve">4.4. Простые форматы описания конфигурации</w:t>
      </w:r>
    </w:p>
    <w:p>
      <w:pPr>
        <w:pStyle w:val="FirstParagraph"/>
      </w:pPr>
      <w:r>
        <w:t xml:space="preserve">Одним из старейших форматов описания как кода, так и данных являются</w:t>
      </w:r>
      <w:r>
        <w:t xml:space="preserve"> </w:t>
      </w:r>
      <w:r>
        <w:rPr>
          <w:bCs/>
          <w:b/>
        </w:rPr>
        <w:t xml:space="preserve">S-выражения</w:t>
      </w:r>
      <w:r>
        <w:t xml:space="preserve"> </w:t>
      </w:r>
      <w:r>
        <w:t xml:space="preserve">языка Lisp. Это нотация для древовидных структур, реализованных в виде вложенных списков.</w:t>
      </w:r>
    </w:p>
    <w:p>
      <w:pPr>
        <w:pStyle w:val="a0"/>
      </w:pPr>
      <w:r>
        <w:t xml:space="preserve">Грамматика S-выражений в БНФ:</w:t>
      </w:r>
    </w:p>
    <w:p>
      <w:pPr>
        <w:pStyle w:val="SourceCode"/>
      </w:pPr>
      <w:r>
        <w:rPr>
          <w:rStyle w:val="VerbatimChar"/>
        </w:rPr>
        <w:t xml:space="preserve">&lt;s-exp&gt; ::= &lt;atom&gt; |  '(' &lt;s-exp-list&gt; ')'</w:t>
      </w:r>
      <w:r>
        <w:br/>
      </w:r>
      <w:r>
        <w:rPr>
          <w:rStyle w:val="VerbatimChar"/>
        </w:rPr>
        <w:t xml:space="preserve">&lt;s-exp-list&gt; ::= &lt;sexp&gt; &lt;s-exp-list&gt; |  </w:t>
      </w:r>
      <w:r>
        <w:br/>
      </w:r>
      <w:r>
        <w:rPr>
          <w:rStyle w:val="VerbatimChar"/>
        </w:rPr>
        <w:t xml:space="preserve">&lt;atom&gt; ::= &lt;symbol&gt; |  &lt;integer&gt;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0"/>
        </w:numPr>
        <w:pStyle w:val="Compact"/>
      </w:pPr>
      <w:r>
        <w:t xml:space="preserve">сложность чтения для человека синтаксиса с большим числом скобок;</w:t>
      </w:r>
    </w:p>
    <w:p>
      <w:pPr>
        <w:numPr>
          <w:ilvl w:val="0"/>
          <w:numId w:val="1020"/>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w:t>
      </w:r>
      <w:r>
        <w:t xml:space="preserve"> </w:t>
      </w:r>
      <w:r>
        <w:rPr>
          <w:bCs/>
          <w:b/>
        </w:rPr>
        <w:t xml:space="preserve">формат INI</w:t>
      </w:r>
      <w:r>
        <w:t xml:space="preserve"> </w:t>
      </w:r>
      <w:r>
        <w:t xml:space="preserve">из Windows, а также схожие с ним варианты conf из Unix. В основе формата – последовательность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p>
    <w:p>
      <w:pPr>
        <w:numPr>
          <w:ilvl w:val="0"/>
          <w:numId w:val="1021"/>
        </w:numPr>
        <w:pStyle w:val="Compact"/>
      </w:pPr>
      <w:r>
        <w:t xml:space="preserve">отсутствие поддержки вложенных конструкций;</w:t>
      </w:r>
    </w:p>
    <w:p>
      <w:pPr>
        <w:numPr>
          <w:ilvl w:val="0"/>
          <w:numId w:val="1021"/>
        </w:numPr>
        <w:pStyle w:val="Compact"/>
      </w:pPr>
      <w:r>
        <w:t xml:space="preserve">отсутствие стандарта INI для описания конфигурационных данных.</w:t>
      </w:r>
    </w:p>
    <w:p>
      <w:pPr>
        <w:pStyle w:val="FirstParagraph"/>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 высокая сложность формата, как для чтения человеком, так и для программного разбора.</w:t>
      </w:r>
    </w:p>
    <w:p>
      <w:pPr>
        <w:pStyle w:val="a0"/>
      </w:pPr>
      <w:r>
        <w:t xml:space="preserve">Формат</w:t>
      </w:r>
      <w:r>
        <w:t xml:space="preserve"> </w:t>
      </w:r>
      <w:r>
        <w:rPr>
          <w:bCs/>
          <w:b/>
        </w:rPr>
        <w:t xml:space="preserve">JSON</w:t>
      </w:r>
      <w:r>
        <w:t xml:space="preserve"> </w:t>
      </w:r>
      <w:r>
        <w:t xml:space="preserve">(JavaScript Object Notation) основан на синтаксисе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3"/>
        </w:numPr>
        <w:pStyle w:val="Compact"/>
      </w:pPr>
      <w:r>
        <w:t xml:space="preserve">число в формате double;</w:t>
      </w:r>
    </w:p>
    <w:p>
      <w:pPr>
        <w:numPr>
          <w:ilvl w:val="0"/>
          <w:numId w:val="1023"/>
        </w:numPr>
        <w:pStyle w:val="Compact"/>
      </w:pPr>
      <w:r>
        <w:t xml:space="preserve">строка;</w:t>
      </w:r>
    </w:p>
    <w:p>
      <w:pPr>
        <w:numPr>
          <w:ilvl w:val="0"/>
          <w:numId w:val="1023"/>
        </w:numPr>
        <w:pStyle w:val="Compact"/>
      </w:pPr>
      <w:r>
        <w:t xml:space="preserve">логическое значение true или false;</w:t>
      </w:r>
    </w:p>
    <w:p>
      <w:pPr>
        <w:numPr>
          <w:ilvl w:val="0"/>
          <w:numId w:val="1023"/>
        </w:numPr>
        <w:pStyle w:val="Compact"/>
      </w:pPr>
      <w:r>
        <w:t xml:space="preserve">массив значений любого поддерживаемого типа;</w:t>
      </w:r>
    </w:p>
    <w:p>
      <w:pPr>
        <w:numPr>
          <w:ilvl w:val="0"/>
          <w:numId w:val="1023"/>
        </w:numPr>
        <w:pStyle w:val="Compact"/>
      </w:pPr>
      <w:r>
        <w:t xml:space="preserve">объект – словарь пар ключ-значение, где ключ – строка, а значение – любой поддерживаемый тип;</w:t>
      </w:r>
    </w:p>
    <w:p>
      <w:pPr>
        <w:numPr>
          <w:ilvl w:val="0"/>
          <w:numId w:val="1023"/>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p>
    <w:p>
      <w:pPr>
        <w:pStyle w:val="a0"/>
      </w:pPr>
      <w:r>
        <w:t xml:space="preserve">К недостаткам JSON для описания конфигурации относится отсутствие поддержки комментариев.</w:t>
      </w:r>
    </w:p>
    <w:p>
      <w:pPr>
        <w:pStyle w:val="a0"/>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w:t>
      </w:r>
      <w:r>
        <w:t xml:space="preserve"> </w:t>
      </w:r>
      <w:r>
        <w:rPr>
          <w:rStyle w:val="VerbatimChar"/>
        </w:rPr>
        <w:t xml:space="preserve">&amp;</w:t>
      </w:r>
      <w:r>
        <w:t xml:space="preserve">) и использования (с помощью</w:t>
      </w:r>
      <w:r>
        <w:t xml:space="preserve"> </w:t>
      </w:r>
      <w:r>
        <w:rPr>
          <w:rStyle w:val="VerbatimChar"/>
        </w:rPr>
        <w:t xml:space="preserve">*</w:t>
      </w:r>
      <w:r>
        <w:t xml:space="preserve">)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4"/>
        </w:numPr>
        <w:pStyle w:val="Compact"/>
      </w:pPr>
      <w:r>
        <w:t xml:space="preserve">сложность редактирования сильно вложенных элементов, проблемы с отступом;</w:t>
      </w:r>
    </w:p>
    <w:p>
      <w:pPr>
        <w:numPr>
          <w:ilvl w:val="0"/>
          <w:numId w:val="1024"/>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8">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 сложность спецификации языка.</w:t>
      </w:r>
    </w:p>
    <w:bookmarkEnd w:id="69"/>
    <w:bookmarkStart w:id="74" w:name="Xe628d0731b3de193a937a519c3f6effa98fa05d"/>
    <w:p>
      <w:pPr>
        <w:pStyle w:val="2"/>
      </w:pPr>
      <w:r>
        <w:t xml:space="preserve">4.5. Языки общего назначения как конфигурационные</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5"/>
        </w:numPr>
        <w:pStyle w:val="Compact"/>
      </w:pPr>
      <w:r>
        <w:t xml:space="preserve">поддержка функций;</w:t>
      </w:r>
    </w:p>
    <w:p>
      <w:pPr>
        <w:numPr>
          <w:ilvl w:val="0"/>
          <w:numId w:val="1025"/>
        </w:numPr>
        <w:pStyle w:val="Compact"/>
      </w:pPr>
      <w:r>
        <w:t xml:space="preserve">поддержка циклов;</w:t>
      </w:r>
    </w:p>
    <w:p>
      <w:pPr>
        <w:numPr>
          <w:ilvl w:val="0"/>
          <w:numId w:val="1025"/>
        </w:numPr>
        <w:pStyle w:val="Compact"/>
      </w:pPr>
      <w:r>
        <w:t xml:space="preserve">поддержка типов данных;</w:t>
      </w:r>
    </w:p>
    <w:p>
      <w:pPr>
        <w:numPr>
          <w:ilvl w:val="0"/>
          <w:numId w:val="1025"/>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6"/>
        </w:numPr>
        <w:pStyle w:val="Compact"/>
      </w:pPr>
      <w:r>
        <w:t xml:space="preserve">В текстовом редакторе Emacs используется встроенный язык</w:t>
      </w:r>
      <w:r>
        <w:t xml:space="preserve"> </w:t>
      </w:r>
      <w:hyperlink r:id="rId70">
        <w:r>
          <w:rPr>
            <w:rStyle w:val="ae"/>
          </w:rPr>
          <w:t xml:space="preserve">Elisp</w:t>
        </w:r>
      </w:hyperlink>
      <w:r>
        <w:t xml:space="preserve"> </w:t>
      </w:r>
      <w:r>
        <w:t xml:space="preserve">для описания конфигурации;</w:t>
      </w:r>
    </w:p>
    <w:p>
      <w:pPr>
        <w:numPr>
          <w:ilvl w:val="0"/>
          <w:numId w:val="1026"/>
        </w:numPr>
        <w:pStyle w:val="Compact"/>
      </w:pPr>
      <w:r>
        <w:t xml:space="preserve">В БД</w:t>
      </w:r>
      <w:r>
        <w:t xml:space="preserve"> </w:t>
      </w:r>
      <w:hyperlink r:id="rId71">
        <w:r>
          <w:rPr>
            <w:rStyle w:val="ae"/>
          </w:rPr>
          <w:t xml:space="preserve">Tarantool</w:t>
        </w:r>
      </w:hyperlink>
      <w:r>
        <w:t xml:space="preserve"> </w:t>
      </w:r>
      <w:r>
        <w:t xml:space="preserve">используется Lua;</w:t>
      </w:r>
    </w:p>
    <w:p>
      <w:pPr>
        <w:numPr>
          <w:ilvl w:val="0"/>
          <w:numId w:val="1026"/>
        </w:numPr>
        <w:pStyle w:val="Compact"/>
      </w:pPr>
      <w:r>
        <w:t xml:space="preserve">Конфигурации на языке Python используются в</w:t>
      </w:r>
      <w:r>
        <w:t xml:space="preserve"> </w:t>
      </w:r>
      <w:hyperlink r:id="rId72">
        <w:r>
          <w:rPr>
            <w:rStyle w:val="ae"/>
          </w:rPr>
          <w:t xml:space="preserve">setuptools</w:t>
        </w:r>
      </w:hyperlink>
      <w:r>
        <w:t xml:space="preserve"> </w:t>
      </w:r>
      <w:r>
        <w:t xml:space="preserve">и Jupyter;</w:t>
      </w:r>
    </w:p>
    <w:p>
      <w:pPr>
        <w:numPr>
          <w:ilvl w:val="0"/>
          <w:numId w:val="1026"/>
        </w:numPr>
        <w:pStyle w:val="Compact"/>
      </w:pPr>
      <w:r>
        <w:t xml:space="preserve">В</w:t>
      </w:r>
      <w:r>
        <w:t xml:space="preserve"> </w:t>
      </w:r>
      <w:hyperlink r:id="rId73">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p>
    <w:p>
      <w:pPr>
        <w:numPr>
          <w:ilvl w:val="0"/>
          <w:numId w:val="1027"/>
        </w:numPr>
        <w:pStyle w:val="Compact"/>
      </w:pPr>
      <w:r>
        <w:t xml:space="preserve">небезопасное исполнение стороннего кода;</w:t>
      </w:r>
    </w:p>
    <w:p>
      <w:pPr>
        <w:numPr>
          <w:ilvl w:val="0"/>
          <w:numId w:val="1027"/>
        </w:numPr>
        <w:pStyle w:val="Compact"/>
      </w:pPr>
      <w:r>
        <w:t xml:space="preserve">сложность, чрезмерная выразительность языка (Тьюринг-полнота), мешающая задачам анализа и порождения конфигурационных данных.</w:t>
      </w:r>
    </w:p>
    <w:bookmarkEnd w:id="74"/>
    <w:bookmarkStart w:id="75" w:name="программируемые-конфигурационные-языки"/>
    <w:p>
      <w:pPr>
        <w:pStyle w:val="2"/>
      </w:pPr>
      <w:r>
        <w:t xml:space="preserve">4.6. Программируемые конфигурационные языки</w:t>
      </w:r>
    </w:p>
    <w:p>
      <w:pPr>
        <w:pStyle w:val="FirstParagraph"/>
      </w:pPr>
      <w:r>
        <w:t xml:space="preserve">К основным DRY-элементам программируемых конфигурационных языков, можно отнести:</w:t>
      </w:r>
    </w:p>
    <w:p>
      <w:pPr>
        <w:numPr>
          <w:ilvl w:val="0"/>
          <w:numId w:val="1028"/>
        </w:numPr>
        <w:pStyle w:val="Compact"/>
      </w:pPr>
      <w:r>
        <w:t xml:space="preserve">переменные;</w:t>
      </w:r>
    </w:p>
    <w:p>
      <w:pPr>
        <w:numPr>
          <w:ilvl w:val="0"/>
          <w:numId w:val="1028"/>
        </w:numPr>
        <w:pStyle w:val="Compact"/>
      </w:pPr>
      <w:r>
        <w:t xml:space="preserve">арифметические операции;</w:t>
      </w:r>
    </w:p>
    <w:p>
      <w:pPr>
        <w:numPr>
          <w:ilvl w:val="0"/>
          <w:numId w:val="1028"/>
        </w:numPr>
        <w:pStyle w:val="Compact"/>
      </w:pPr>
      <w:r>
        <w:t xml:space="preserve">функции в математическом смысле;</w:t>
      </w:r>
    </w:p>
    <w:p>
      <w:pPr>
        <w:numPr>
          <w:ilvl w:val="0"/>
          <w:numId w:val="1028"/>
        </w:numPr>
        <w:pStyle w:val="Compact"/>
      </w:pPr>
      <w:r>
        <w:t xml:space="preserve">ветвления;</w:t>
      </w:r>
    </w:p>
    <w:p>
      <w:pPr>
        <w:numPr>
          <w:ilvl w:val="0"/>
          <w:numId w:val="1028"/>
        </w:numPr>
        <w:pStyle w:val="Compact"/>
      </w:pPr>
      <w:r>
        <w:t xml:space="preserve">операции построения многоэлементных массивов и иных составных объектов;</w:t>
      </w:r>
    </w:p>
    <w:p>
      <w:pPr>
        <w:numPr>
          <w:ilvl w:val="0"/>
          <w:numId w:val="1028"/>
        </w:numPr>
        <w:pStyle w:val="Compact"/>
      </w:pPr>
      <w:r>
        <w:t xml:space="preserve">операции импорта сторонних модулей;</w:t>
      </w:r>
    </w:p>
    <w:p>
      <w:pPr>
        <w:pStyle w:val="FirstParagraph"/>
      </w:pPr>
      <w:r>
        <w:rPr>
          <w:bCs/>
          <w:b/>
        </w:rPr>
        <w:t xml:space="preserve">Jsonnet</w:t>
      </w:r>
      <w:r>
        <w:t xml:space="preserve"> </w:t>
      </w:r>
      <w:r>
        <w:t xml:space="preserve">является расширенным вариантом JSON и представляет собой Тьюринг-полный конфигурационный язык с динамической типизацией.</w:t>
      </w:r>
    </w:p>
    <w:p>
      <w:pPr>
        <w:pStyle w:val="a0"/>
      </w:pPr>
      <w:r>
        <w:t xml:space="preserve">Пример описания данных на Jsonnet:</w:t>
      </w:r>
    </w:p>
    <w:p>
      <w:pPr>
        <w:pStyle w:val="SourceCode"/>
      </w:pPr>
      <w:r>
        <w:rPr>
          <w:rStyle w:val="NormalTok"/>
        </w:rPr>
        <w:t xml:space="preserve">local </w:t>
      </w:r>
      <w:r>
        <w:rPr>
          <w:rStyle w:val="FunctionTok"/>
        </w:rPr>
        <w:t xml:space="preserve">makeUser</w:t>
      </w:r>
      <w:r>
        <w:rPr>
          <w:rStyle w:val="NormalTok"/>
        </w:rPr>
        <w:t xml:space="preserve">(user) </w:t>
      </w:r>
      <w:r>
        <w:rPr>
          <w:rStyle w:val="OperatorTok"/>
        </w:rPr>
        <w:t xml:space="preserve">=</w:t>
      </w:r>
      <w:r>
        <w:rPr>
          <w:rStyle w:val="NormalTok"/>
        </w:rPr>
        <w:t xml:space="preserve"> {</w:t>
      </w:r>
      <w:r>
        <w:br/>
      </w:r>
      <w:r>
        <w:rPr>
          <w:rStyle w:val="NormalTok"/>
        </w:rPr>
        <w:t xml:space="preserve">  local home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"/home/%s"</w:t>
      </w:r>
      <w:r>
        <w:rPr>
          <w:rStyle w:val="OperatorTok"/>
        </w:rPr>
        <w:t xml:space="preserve">,</w:t>
      </w:r>
      <w:r>
        <w:rPr>
          <w:rStyle w:val="NormalTok"/>
        </w:rPr>
        <w:t xml:space="preserve"> user)</w:t>
      </w:r>
      <w:r>
        <w:rPr>
          <w:rStyle w:val="OperatorTok"/>
        </w:rPr>
        <w:t xml:space="preserve">,</w:t>
      </w:r>
      <w:r>
        <w:br/>
      </w:r>
      <w:r>
        <w:rPr>
          <w:rStyle w:val="NormalTok"/>
        </w:rPr>
        <w:t xml:space="preserve">  local privateKey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"%s/.ssh/id_ed25519"</w:t>
      </w:r>
      <w:r>
        <w:rPr>
          <w:rStyle w:val="OperatorTok"/>
        </w:rPr>
        <w:t xml:space="preserve">,</w:t>
      </w:r>
      <w:r>
        <w:rPr>
          <w:rStyle w:val="NormalTok"/>
        </w:rPr>
        <w:t xml:space="preserve"> home)</w:t>
      </w:r>
      <w:r>
        <w:rPr>
          <w:rStyle w:val="OperatorTok"/>
        </w:rPr>
        <w:t xml:space="preserve">,</w:t>
      </w:r>
      <w:r>
        <w:br/>
      </w:r>
      <w:r>
        <w:rPr>
          <w:rStyle w:val="NormalTok"/>
        </w:rPr>
        <w:t xml:space="preserve">  local publicKey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"%s.pub"</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home</w:t>
      </w:r>
      <w:r>
        <w:rPr>
          <w:rStyle w:val="OperatorTok"/>
        </w:rPr>
        <w:t xml:space="preserve">:</w:t>
      </w:r>
      <w:r>
        <w:rPr>
          <w:rStyle w:val="NormalTok"/>
        </w:rPr>
        <w:t xml:space="preserve"> home</w:t>
      </w:r>
      <w:r>
        <w:rPr>
          <w:rStyle w:val="OperatorTok"/>
        </w:rPr>
        <w:t xml:space="preserve">,</w:t>
      </w:r>
      <w:r>
        <w:br/>
      </w:r>
      <w:r>
        <w:rPr>
          <w:rStyle w:val="NormalTok"/>
        </w:rPr>
        <w:t xml:space="preserve">  </w:t>
      </w:r>
      <w:r>
        <w:rPr>
          <w:rStyle w:val="DataTypeTok"/>
        </w:rPr>
        <w:t xml:space="preserve">privateKey</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publicKey</w:t>
      </w:r>
      <w:r>
        <w:rPr>
          <w:rStyle w:val="OperatorTok"/>
        </w:rPr>
        <w:t xml:space="preserve">:</w:t>
      </w:r>
      <w:r>
        <w:rPr>
          <w:rStyle w:val="NormalTok"/>
        </w:rPr>
        <w:t xml:space="preserve"> publicKey</w:t>
      </w:r>
      <w:r>
        <w:br/>
      </w:r>
      <w:r>
        <w:rPr>
          <w:rStyle w:val="NormalTok"/>
        </w:rPr>
        <w:t xml:space="preserve">}</w:t>
      </w:r>
      <w:r>
        <w:rPr>
          <w:rStyle w:val="OperatorTok"/>
        </w:rPr>
        <w:t xml:space="preserve">;</w:t>
      </w:r>
      <w:r>
        <w:br/>
      </w:r>
      <w:r>
        <w:br/>
      </w:r>
      <w:r>
        <w:rPr>
          <w:rStyle w:val="Normal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"bill"</w:t>
      </w:r>
      <w:r>
        <w:rPr>
          <w:rStyle w:val="NormalTok"/>
        </w:rPr>
        <w:t xml:space="preserve">)</w:t>
      </w:r>
      <w:r>
        <w:rPr>
          <w:rStyle w:val="Operator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"jane"</w:t>
      </w:r>
      <w:r>
        <w:rPr>
          <w:rStyle w:val="NormalTok"/>
        </w:rPr>
        <w:t xml:space="preserve">)</w:t>
      </w:r>
      <w:r>
        <w:br/>
      </w:r>
      <w:r>
        <w:rPr>
          <w:rStyle w:val="NormalTok"/>
        </w:rPr>
        <w:t xml:space="preserv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Еще одним программируемым конфигурационным языком является</w:t>
      </w:r>
      <w:r>
        <w:t xml:space="preserve"> </w:t>
      </w:r>
      <w:r>
        <w:rPr>
          <w:bCs/>
          <w:b/>
        </w:rPr>
        <w:t xml:space="preserve">Dhall</w:t>
      </w:r>
      <w:r>
        <w:t xml:space="preserve">.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Тьюринг-неполный язык. В Dhall имеется режим нормализации представления, при котором все языковые абстракции разворачиваются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bookmarkEnd w:id="75"/>
    <w:bookmarkEnd w:id="76"/>
    <w:bookmarkStart w:id="90" w:name="системы-автоматизации-сборки"/>
    <w:p>
      <w:pPr>
        <w:pStyle w:val="1"/>
      </w:pPr>
      <w:r>
        <w:t xml:space="preserve">5. Системы автоматизации сборки</w:t>
      </w:r>
    </w:p>
    <w:bookmarkStart w:id="82" w:name="виды-систем-сборки"/>
    <w:p>
      <w:pPr>
        <w:pStyle w:val="2"/>
      </w:pPr>
      <w:r>
        <w:t xml:space="preserve">5.1. Виды систем сборки</w:t>
      </w:r>
    </w:p>
    <w:p>
      <w:pPr>
        <w:pStyle w:val="FirstParagraph"/>
      </w:pPr>
      <w:r>
        <w:t xml:space="preserve">Сборка программного проекта может состоять из большого числа этапов, среди которых: компиляция модулей, подготовка файлов данных и преобразование их форматов, генерирование документации. Чтобы не повторять рутинные действия из раза в раз можно написать программу на языке интерпретатора командной строки. Тем не менее, работа простых сборочных скриптов на больших проектах часто занимает непозволительно больше время.</w:t>
      </w:r>
    </w:p>
    <w:p>
      <w:pPr>
        <w:pStyle w:val="a0"/>
      </w:pPr>
      <w:r>
        <w:t xml:space="preserve">К системе сборки</w:t>
      </w:r>
      <w:r>
        <w:t xml:space="preserve"> </w:t>
      </w:r>
      <w:r>
        <w:t xml:space="preserve">[</w:t>
      </w:r>
      <w:hyperlink w:anchor="ref-mokhov2020build">
        <w:r>
          <w:rPr>
            <w:rStyle w:val="ae"/>
          </w:rPr>
          <w:t xml:space="preserve">12</w:t>
        </w:r>
      </w:hyperlink>
      <w:r>
        <w:t xml:space="preserve">]</w:t>
      </w:r>
      <w:r>
        <w:t xml:space="preserve"> </w:t>
      </w:r>
      <w:r>
        <w:t xml:space="preserve">могут быть предъявлены следующие требования:</w:t>
      </w:r>
    </w:p>
    <w:p>
      <w:pPr>
        <w:numPr>
          <w:ilvl w:val="0"/>
          <w:numId w:val="1029"/>
        </w:numPr>
        <w:pStyle w:val="Compact"/>
      </w:pPr>
      <w:r>
        <w:t xml:space="preserve">каждая сборочная задача выполняется не более одного раза, а сами задачи выполняются лишь в том случае, если они прямо или косвенно зависят от входных данных, которые изменились с предыдущей сборки проекта;</w:t>
      </w:r>
    </w:p>
    <w:p>
      <w:pPr>
        <w:numPr>
          <w:ilvl w:val="0"/>
          <w:numId w:val="1029"/>
        </w:numPr>
        <w:pStyle w:val="Compact"/>
      </w:pPr>
      <w:r>
        <w:t xml:space="preserve">задачи, которые прямо и косвенно не зависят друг от друга, имеется возможность выполнить параллельно.</w:t>
      </w:r>
    </w:p>
    <w:p>
      <w:pPr>
        <w:pStyle w:val="FirstParagraph"/>
      </w:pPr>
      <w:r>
        <w:t xml:space="preserve">К</w:t>
      </w:r>
      <w:r>
        <w:t xml:space="preserve"> </w:t>
      </w:r>
      <w:r>
        <w:rPr>
          <w:iCs/>
          <w:i/>
        </w:rPr>
        <w:t xml:space="preserve">основным элементам системы сборки</w:t>
      </w:r>
      <w:r>
        <w:t xml:space="preserve"> </w:t>
      </w:r>
      <w:r>
        <w:t xml:space="preserve">относятся:</w:t>
      </w:r>
    </w:p>
    <w:p>
      <w:pPr>
        <w:numPr>
          <w:ilvl w:val="0"/>
          <w:numId w:val="1030"/>
        </w:numPr>
        <w:pStyle w:val="Compact"/>
      </w:pPr>
      <w:r>
        <w:t xml:space="preserve">таблица, в которой содержатся ключи – задачи и значения – файлы или другие данные, определяющие результат выполнения задачи;</w:t>
      </w:r>
    </w:p>
    <w:p>
      <w:pPr>
        <w:numPr>
          <w:ilvl w:val="0"/>
          <w:numId w:val="1030"/>
        </w:numPr>
        <w:pStyle w:val="Compact"/>
      </w:pPr>
      <w:r>
        <w:t xml:space="preserve">план выполнения задач с определением действий по выполнению каждой задачи и указанием стартовой задачи;</w:t>
      </w:r>
    </w:p>
    <w:p>
      <w:pPr>
        <w:numPr>
          <w:ilvl w:val="0"/>
          <w:numId w:val="1030"/>
        </w:numPr>
        <w:pStyle w:val="Compact"/>
      </w:pPr>
      <w:r>
        <w:t xml:space="preserve">алгоритм планировщика задач и способ определения задач, которые не нуждаются в перестроении.</w:t>
      </w:r>
    </w:p>
    <w:p>
      <w:pPr>
        <w:pStyle w:val="FirstParagraph"/>
      </w:pPr>
      <w:r>
        <w:t xml:space="preserve">Система сборки принимает на вход таблицу и план выполнения задач и возвращает таблицу в актуальном состоянии – для стартовой задачи и всех ее зависимостей выполнены необходимые действия.</w:t>
      </w:r>
    </w:p>
    <w:p>
      <w:pPr>
        <w:pStyle w:val="a0"/>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rPr>
          <w:iCs/>
          <w:i/>
        </w:rPr>
        <w:t xml:space="preserve">Таблица</w:t>
      </w:r>
      <w:r>
        <w:t xml:space="preserve"> </w:t>
      </w:r>
      <w:r>
        <w:t xml:space="preserve">может быть представлена одним из следующих основных способов:</w:t>
      </w:r>
    </w:p>
    <w:p>
      <w:pPr>
        <w:numPr>
          <w:ilvl w:val="0"/>
          <w:numId w:val="1031"/>
        </w:numPr>
        <w:pStyle w:val="Compact"/>
      </w:pPr>
      <w:r>
        <w:t xml:space="preserve">файловая система вместо отдельной таблицы и время модификации файлов.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хранилище с хеш-значениями файлов в качестве ключей. Если хэш файла, связанного с задачей, изменился, то задачу необходимо перестроить.</w:t>
      </w:r>
    </w:p>
    <w:p>
      <w:pPr>
        <w:pStyle w:val="FirstParagraph"/>
      </w:pPr>
      <w:r>
        <w:rPr>
          <w:iCs/>
          <w:i/>
        </w:rPr>
        <w:t xml:space="preserve">План выполнения задач</w:t>
      </w:r>
      <w:r>
        <w:t xml:space="preserve"> </w:t>
      </w:r>
      <w:r>
        <w:t xml:space="preserve">описывается на языке системы сборки. Такие языки можно отнести к классу конфигурационных языков.</w:t>
      </w:r>
    </w:p>
    <w:p>
      <w:pPr>
        <w:pStyle w:val="a0"/>
      </w:pPr>
      <w:r>
        <w:t xml:space="preserve">Системы сборки различаются по типу используемого</w:t>
      </w:r>
      <w:r>
        <w:t xml:space="preserve"> </w:t>
      </w:r>
      <w:r>
        <w:rPr>
          <w:iCs/>
          <w:i/>
        </w:rPr>
        <w:t xml:space="preserve">алгоритма планировщика</w:t>
      </w:r>
      <w:r>
        <w:t xml:space="preserve">:</w:t>
      </w:r>
    </w:p>
    <w:p>
      <w:pPr>
        <w:numPr>
          <w:ilvl w:val="0"/>
          <w:numId w:val="1032"/>
        </w:numPr>
        <w:pStyle w:val="Compact"/>
      </w:pPr>
      <w:r>
        <w:t xml:space="preserve">алгоритм топологической сортировки графа зависимостей задач;</w:t>
      </w:r>
    </w:p>
    <w:p>
      <w:pPr>
        <w:numPr>
          <w:ilvl w:val="0"/>
          <w:numId w:val="1032"/>
        </w:numPr>
        <w:pStyle w:val="Compact"/>
      </w:pPr>
      <w:r>
        <w:t xml:space="preserve">алгоритм на основе рестартов задач;</w:t>
      </w:r>
    </w:p>
    <w:p>
      <w:pPr>
        <w:numPr>
          <w:ilvl w:val="0"/>
          <w:numId w:val="1032"/>
        </w:numPr>
        <w:pStyle w:val="Compact"/>
      </w:pPr>
      <w:r>
        <w:t xml:space="preserve">алгоритм на основе приостановки задач;</w:t>
      </w:r>
    </w:p>
    <w:p>
      <w:pPr>
        <w:pStyle w:val="FirstParagraph"/>
      </w:pPr>
      <w:r>
        <w:t xml:space="preserve">Алгоритм на основе рестартов задач устроен следующим образом. Рассмотрим ситуацию, когда выполняется задача</w:t>
      </w:r>
      <w:r>
        <w:t xml:space="preserve"> </w:t>
      </w:r>
      <m:oMath>
        <m:r>
          <m:t>A</m:t>
        </m:r>
      </m:oMath>
      <w:r>
        <w:t xml:space="preserve"> </w:t>
      </w:r>
      <w:r>
        <w:t xml:space="preserve">и было установлено, что она имеет зависимую задачу</w:t>
      </w:r>
      <w:r>
        <w:t xml:space="preserve"> </w:t>
      </w:r>
      <m:oMath>
        <m:r>
          <m:t>B</m:t>
        </m:r>
      </m:oMath>
      <w:r>
        <w:t xml:space="preserve">, которая должна быть выполнена в первую очередь. В этом случае выполнение задачи</w:t>
      </w:r>
      <w:r>
        <w:t xml:space="preserve"> </w:t>
      </w:r>
      <m:oMath>
        <m:r>
          <m:t>A</m:t>
        </m:r>
      </m:oMath>
      <w:r>
        <w:t xml:space="preserve"> </w:t>
      </w:r>
      <w:r>
        <w:t xml:space="preserve">отменяется, выполняется задача</w:t>
      </w:r>
      <w:r>
        <w:t xml:space="preserve"> </w:t>
      </w:r>
      <m:oMath>
        <m:r>
          <m:t>B</m:t>
        </m:r>
      </m:oMath>
      <w:r>
        <w:t xml:space="preserve">, затем выполнение задачи</w:t>
      </w:r>
      <w:r>
        <w:t xml:space="preserve"> </w:t>
      </w:r>
      <m:oMath>
        <m:r>
          <m:t>A</m:t>
        </m:r>
      </m:oMath>
      <w:r>
        <w:t xml:space="preserve"> </w:t>
      </w:r>
      <w:r>
        <w:t xml:space="preserve">стартует повторно.</w:t>
      </w:r>
    </w:p>
    <w:p>
      <w:pPr>
        <w:pStyle w:val="a0"/>
      </w:pPr>
      <w:r>
        <w:t xml:space="preserve">Алгоритм на основе приостановки задач отличается тем, что не отменяет выполнение задачи</w:t>
      </w:r>
      <w:r>
        <w:t xml:space="preserve"> </w:t>
      </w:r>
      <m:oMath>
        <m:r>
          <m:t>A</m:t>
        </m:r>
      </m:oMath>
      <w:r>
        <w:t xml:space="preserve"> </w:t>
      </w:r>
      <w:r>
        <w:t xml:space="preserve">полностью, а лишь приостанавливает это выполнение. После завершения задачи</w:t>
      </w:r>
      <w:r>
        <w:t xml:space="preserve"> </w:t>
      </w:r>
      <m:oMath>
        <m:r>
          <m:t>B</m:t>
        </m:r>
      </m:oMath>
      <w:r>
        <w:t xml:space="preserve"> </w:t>
      </w:r>
      <w:r>
        <w:t xml:space="preserve">система сборки возвращается к приостановленной ранее задаче</w:t>
      </w:r>
      <w:r>
        <w:t xml:space="preserve"> </w:t>
      </w:r>
      <m:oMath>
        <m:r>
          <m:t>A</m:t>
        </m:r>
      </m:oMath>
      <w:r>
        <w:t xml:space="preserve"> </w:t>
      </w:r>
      <w:r>
        <w:t xml:space="preserve">и продолжает ее выполнение.</w:t>
      </w:r>
    </w:p>
    <w:p>
      <w:pPr>
        <w:pStyle w:val="a0"/>
      </w:pPr>
      <w:r>
        <w:t xml:space="preserve">Также системы сборки различаются по</w:t>
      </w:r>
      <w:r>
        <w:t xml:space="preserve"> </w:t>
      </w:r>
      <w:r>
        <w:rPr>
          <w:bCs/>
          <w:b/>
        </w:rPr>
        <w:t xml:space="preserve">типу зависимостей</w:t>
      </w:r>
      <w:r>
        <w:t xml:space="preserve">:</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t xml:space="preserve">Статические зависимости устанавливаются на этапе составления плана выполнения задач. Динамические зависимости обнаруживаются в процессе сборки. Например, одна из задач формирует файл-список файлов-рисунков, для каждого из которых необходимо выполнить отдельную задачу – преобразовать рисунок в некоторый графический формат.</w:t>
      </w:r>
    </w:p>
    <w:p>
      <w:pPr>
        <w:pStyle w:val="a0"/>
      </w:pPr>
      <w:r>
        <w:t xml:space="preserve">В системе сборки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 На практике такая ситуация определяется по хеш-значению файла, связанного с задачей. Например, если в файл main.c был добавлен новый комментарий, сборка может быть остановлена после определения отсутствия изменений в хеш-значении объектного файла – main.o.</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отдельными разработчиками. Облачная система сборки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7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w:t>
      </w:r>
    </w:p>
    <w:p>
      <w:pPr>
        <w:numPr>
          <w:ilvl w:val="0"/>
          <w:numId w:val="1034"/>
        </w:numPr>
        <w:pStyle w:val="Compact"/>
      </w:pPr>
      <w:r>
        <w:t xml:space="preserve">Затем пользователь запрашивает сборку main.exe. Система сборки определяет с помощью изучения истории предыдущих сборок, что кто-то уже скомпилировал ранее эти исходные тексты для main.exe. Результаты их сборки хранятся в облаке с хешами 4 (util.o) и 5 (main.o). Система сборки далее определяет, что для зависимостей с такими хешами есть готовый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1" w:name="fig:make1"/>
      <w:r>
        <w:drawing>
          <wp:inline>
            <wp:extent cx="6324600" cy="3435470"/>
            <wp:effectExtent b="0" l="0" r="0" t="0"/>
            <wp:docPr descr="Рис. 7. Пример сценария работы с облачной системой сборки: 1) загрузка исходных текстов, 2) построение main.exe, 3) модификация util.c и пересборка" title="" id="78" name="Picture"/>
            <a:graphic>
              <a:graphicData uri="http://schemas.openxmlformats.org/drawingml/2006/picture">
                <pic:pic>
                  <pic:nvPicPr>
                    <pic:cNvPr descr="make1.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6324600" cy="3435470"/>
                    </a:xfrm>
                    <a:prstGeom prst="rect">
                      <a:avLst/>
                    </a:prstGeom>
                    <a:noFill/>
                    <a:ln w="9525">
                      <a:noFill/>
                      <a:headEnd/>
                      <a:tailEnd/>
                    </a:ln>
                  </pic:spPr>
                </pic:pic>
              </a:graphicData>
            </a:graphic>
          </wp:inline>
        </w:drawing>
      </w:r>
      <w:bookmarkEnd w:id="81"/>
    </w:p>
    <w:p>
      <w:pPr>
        <w:pStyle w:val="ImageCaption"/>
      </w:pPr>
      <w:r>
        <w:t xml:space="preserve">Рис. 7. Пример сценария работы с облачной системой сборки: 1) загрузка исходных текстов, 2) построение main.exe, 3) модификация util.c и пересборка</w:t>
      </w:r>
    </w:p>
    <w:bookmarkEnd w:id="82"/>
    <w:bookmarkStart w:id="88" w:name="топологическая-сортировка"/>
    <w:p>
      <w:pPr>
        <w:pStyle w:val="2"/>
      </w:pPr>
      <w:r>
        <w:t xml:space="preserve">5.2. Топологическая сортировка</w:t>
      </w:r>
    </w:p>
    <w:p>
      <w:pPr>
        <w:pStyle w:val="FirstParagraph"/>
      </w:pPr>
      <w:r>
        <w:t xml:space="preserve">Топологическая сортировка является популярным алгоритмам планировщика в системах сборки.</w:t>
      </w:r>
    </w:p>
    <w:p>
      <w:pPr>
        <w:pStyle w:val="a0"/>
      </w:pPr>
      <w:r>
        <w:t xml:space="preserve">Рассмотрим пример, показанный на рис. 8. Здесь целевой задачей является «Экипировка», для достижения которого необходимо выполнить подзадачи в корректном порядке. Таким порядком может быть следующий:</w:t>
      </w:r>
    </w:p>
    <w:p>
      <w:pPr>
        <w:pStyle w:val="SourceCode"/>
      </w:pPr>
      <w:r>
        <w:rPr>
          <w:rStyle w:val="NormalTok"/>
        </w:rPr>
        <w:t xml:space="preserve">1 3 2 5 7 4 6 8</w:t>
      </w:r>
    </w:p>
    <w:p>
      <w:pPr>
        <w:pStyle w:val="FirstParagraph"/>
      </w:pPr>
      <w:r>
        <w:t xml:space="preserve">Легко заметить, что это не единственный корректный порядок. Следующий вариант тоже имеет право на существование:</w:t>
      </w:r>
    </w:p>
    <w:p>
      <w:pPr>
        <w:pStyle w:val="SourceCode"/>
      </w:pPr>
      <w:r>
        <w:rPr>
          <w:rStyle w:val="NormalTok"/>
        </w:rPr>
        <w:t xml:space="preserve">1 3 4 2 6 5 7 8</w:t>
      </w:r>
    </w:p>
    <w:p>
      <w:pPr>
        <w:pStyle w:val="FirstParagraph"/>
      </w:pPr>
      <w:r>
        <w:t xml:space="preserve">Обратите внимание, что такие задачи, как, например, 4 и 5, можно было бы выполнить одновременно, поскольку они не зависят друг от друга. Одевающемуся человеку это выполнить проблематично, но в случае сборки ПО возможность параллельного выполнения подзадач является полезной.</w:t>
      </w:r>
    </w:p>
    <w:p>
      <w:pPr>
        <w:pStyle w:val="a0"/>
      </w:pPr>
      <w:r>
        <w:t xml:space="preserve">Простой алгоритм топологической сортировки состоит из следующих шагов:</w:t>
      </w:r>
    </w:p>
    <w:p>
      <w:pPr>
        <w:numPr>
          <w:ilvl w:val="0"/>
          <w:numId w:val="1035"/>
        </w:numPr>
        <w:pStyle w:val="Compact"/>
      </w:pPr>
      <w:r>
        <w:t xml:space="preserve">Найти узлы графа без входных зависимостей и добавить их к списку результатов.</w:t>
      </w:r>
    </w:p>
    <w:p>
      <w:pPr>
        <w:numPr>
          <w:ilvl w:val="0"/>
          <w:numId w:val="1035"/>
        </w:numPr>
        <w:pStyle w:val="Compact"/>
      </w:pPr>
      <w:r>
        <w:t xml:space="preserve">Удалить ранее найденные узлы. Если узлов в графе не осталось, то возвратить результат. В противном случае перейти к п.1.</w:t>
      </w:r>
    </w:p>
    <w:p>
      <w:pPr>
        <w:pStyle w:val="FirstParagraph"/>
      </w:pPr>
      <w:r>
        <w:t xml:space="preserve">На практике чаще используется алгоритм топологической сортировки, основанный на обходе графа в глубину.</w:t>
      </w:r>
    </w:p>
    <w:p>
      <w:pPr>
        <w:pStyle w:val="a0"/>
      </w:pPr>
      <w:r>
        <w:t xml:space="preserve">Топологическая сортировка определена для графов, не имеющих циклических зависимостей между задачами. На практике циклы в графе могут возникнуть при использовании динамических зависимостей.</w:t>
      </w:r>
    </w:p>
    <w:p>
      <w:pPr>
        <w:pStyle w:val="CaptionedFigure"/>
      </w:pPr>
      <w:bookmarkStart w:id="87" w:name="fig:make2"/>
      <w:r>
        <w:drawing>
          <wp:inline>
            <wp:extent cx="6324600" cy="2915041"/>
            <wp:effectExtent b="0" l="0" r="0" t="0"/>
            <wp:docPr descr="Рис. 8. Пример графа зависимостей задач" title="" id="84" name="Picture"/>
            <a:graphic>
              <a:graphicData uri="http://schemas.openxmlformats.org/drawingml/2006/picture">
                <pic:pic>
                  <pic:nvPicPr>
                    <pic:cNvPr descr="make2.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6324600" cy="2915041"/>
                    </a:xfrm>
                    <a:prstGeom prst="rect">
                      <a:avLst/>
                    </a:prstGeom>
                    <a:noFill/>
                    <a:ln w="9525">
                      <a:noFill/>
                      <a:headEnd/>
                      <a:tailEnd/>
                    </a:ln>
                  </pic:spPr>
                </pic:pic>
              </a:graphicData>
            </a:graphic>
          </wp:inline>
        </w:drawing>
      </w:r>
      <w:bookmarkEnd w:id="87"/>
    </w:p>
    <w:p>
      <w:pPr>
        <w:pStyle w:val="ImageCaption"/>
      </w:pPr>
      <w:r>
        <w:t xml:space="preserve">Рис. 8. Пример графа зависимостей задач</w:t>
      </w:r>
    </w:p>
    <w:bookmarkEnd w:id="88"/>
    <w:bookmarkStart w:id="89" w:name="система-сборки-make"/>
    <w:p>
      <w:pPr>
        <w:pStyle w:val="2"/>
      </w:pPr>
      <w:r>
        <w:t xml:space="preserve">5.3. Система сборки Make</w:t>
      </w:r>
    </w:p>
    <w:p>
      <w:pPr>
        <w:pStyle w:val="FirstParagraph"/>
      </w:pPr>
      <w:r>
        <w:t xml:space="preserve">Система сборки Make является старейшей в своем классе (1976 г.) и при этом до сих пор активно используется разработчиками.</w:t>
      </w:r>
    </w:p>
    <w:p>
      <w:pPr>
        <w:pStyle w:val="a0"/>
      </w:pPr>
      <w:r>
        <w:t xml:space="preserve">К основным характеристикам Make относятся:</w:t>
      </w:r>
    </w:p>
    <w:p>
      <w:pPr>
        <w:numPr>
          <w:ilvl w:val="0"/>
          <w:numId w:val="1036"/>
        </w:numPr>
        <w:pStyle w:val="Compact"/>
      </w:pPr>
      <w:r>
        <w:t xml:space="preserve">Использование файловой системы, вместо таблицы, а также времени модификации файлов для определения необходимости пересборки задач;</w:t>
      </w:r>
    </w:p>
    <w:p>
      <w:pPr>
        <w:numPr>
          <w:ilvl w:val="0"/>
          <w:numId w:val="1036"/>
        </w:numPr>
        <w:pStyle w:val="Compact"/>
      </w:pPr>
      <w:r>
        <w:t xml:space="preserve">Поддержка только статических зависимостей;</w:t>
      </w:r>
    </w:p>
    <w:p>
      <w:pPr>
        <w:numPr>
          <w:ilvl w:val="0"/>
          <w:numId w:val="1036"/>
        </w:numPr>
        <w:pStyle w:val="Compact"/>
      </w:pPr>
      <w:r>
        <w:t xml:space="preserve">Использование алгоритма топологической сортировки в качестве алгоритма планировщика.</w:t>
      </w:r>
    </w:p>
    <w:p>
      <w:pPr>
        <w:pStyle w:val="FirstParagraph"/>
      </w:pPr>
      <w:r>
        <w:t xml:space="preserve">В Make используется специальный конфигурационный файл с именем Makefile для определения плана сборки. Основными элементами декларативного языка Makefile являются определения переменных, а также правила сборки, состоящие из задачи-цели и ряда задач-зависимостей для этой цели.</w:t>
      </w:r>
    </w:p>
    <w:p>
      <w:pPr>
        <w:pStyle w:val="a0"/>
      </w:pPr>
      <w:r>
        <w:t xml:space="preserve">Рассмотрим пример определения Makefile для графа «экипировки» на рис. 8.</w:t>
      </w:r>
    </w:p>
    <w:p>
      <w:pPr>
        <w:pStyle w:val="SourceCode"/>
      </w:pPr>
      <w:r>
        <w:rPr>
          <w:rStyle w:val="DecValTok"/>
        </w:rPr>
        <w:t xml:space="preserve">equipment:</w:t>
      </w:r>
      <w:r>
        <w:rPr>
          <w:rStyle w:val="DataTypeTok"/>
        </w:rPr>
        <w:t xml:space="preserve"> shoes jacket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socks:</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shirt:</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trousers:</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sweater:</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shoes:</w:t>
      </w:r>
      <w:r>
        <w:rPr>
          <w:rStyle w:val="DataTypeTok"/>
        </w:rPr>
        <w:t xml:space="preserve"> trousers</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jacket:</w:t>
      </w:r>
      <w:r>
        <w:rPr>
          <w:rStyle w:val="DataTypeTok"/>
        </w:rPr>
        <w:t xml:space="preserve"> sweater</w:t>
      </w:r>
      <w:r>
        <w:br/>
      </w:r>
      <w:r>
        <w:rPr>
          <w:rStyle w:val="NormalTok"/>
        </w:rPr>
        <w:t xml:space="preserve">        </w:t>
      </w:r>
      <w:r>
        <w:rPr>
          <w:rStyle w:val="CharTok"/>
        </w:rPr>
        <w:t xml:space="preserve">@</w:t>
      </w:r>
      <w:r>
        <w:rPr>
          <w:rStyle w:val="FunctionTok"/>
        </w:rPr>
        <w:t xml:space="preserve">echo </w:t>
      </w:r>
      <w:r>
        <w:rPr>
          <w:rStyle w:val="CharTok"/>
        </w:rPr>
        <w:t xml:space="preserve">$@</w:t>
      </w:r>
    </w:p>
    <w:p>
      <w:pPr>
        <w:pStyle w:val="FirstParagraph"/>
      </w:pPr>
      <w:r>
        <w:t xml:space="preserve">В этом примере имеется последовательность правил следующего вида:</w:t>
      </w:r>
    </w:p>
    <w:p>
      <w:pPr>
        <w:pStyle w:val="SourceCode"/>
      </w:pPr>
      <w:r>
        <w:rPr>
          <w:rStyle w:val="NormalTok"/>
        </w:rPr>
        <w:t xml:space="preserve">цель: зависимости</w:t>
      </w:r>
      <w:r>
        <w:br/>
      </w:r>
      <w:r>
        <w:rPr>
          <w:rStyle w:val="NormalTok"/>
        </w:rPr>
        <w:t xml:space="preserve">        действие</w:t>
      </w:r>
    </w:p>
    <w:p>
      <w:pPr>
        <w:pStyle w:val="FirstParagraph"/>
      </w:pPr>
      <w:r>
        <w:t xml:space="preserve">Действия представляют собой последовательность строк, это команды для интерпретатора командой строки ОС. Командами могут быть, в частности, вызовы компилятора или вызовы инструментов преобразования форматов данных.</w:t>
      </w:r>
    </w:p>
    <w:p>
      <w:pPr>
        <w:pStyle w:val="a0"/>
      </w:pPr>
      <w:r>
        <w:t xml:space="preserve">Обратите внимание, что строки действий выделяются символом табуляции. Именно табуляцией, а не пробелами. Если была получена ошибка</w:t>
      </w:r>
      <w:r>
        <w:t xml:space="preserve"> </w:t>
      </w:r>
      <w:r>
        <w:rPr>
          <w:rStyle w:val="VerbatimChar"/>
        </w:rPr>
        <w:t xml:space="preserve">missing separator</w:t>
      </w:r>
      <w:r>
        <w:t xml:space="preserve"> </w:t>
      </w:r>
      <w:r>
        <w:t xml:space="preserve">при выполнении Makefile, то речь идет именно о путанице с пробелами и табуляциями.</w:t>
      </w:r>
    </w:p>
    <w:p>
      <w:pPr>
        <w:pStyle w:val="a0"/>
      </w:pPr>
      <w:r>
        <w:t xml:space="preserve">Цели и зависимости представляют собой, с точки зрения make, имена файлов. У этих файлов и проверяется время последней модификации. Если файл цели задачи отсутствует, то сборка этой задачи всегда будет произведена.</w:t>
      </w:r>
    </w:p>
    <w:p>
      <w:pPr>
        <w:pStyle w:val="a0"/>
      </w:pPr>
      <w:r>
        <w:t xml:space="preserve">Вызов make в каталоге, содержащем приведенный выше Makefile, выдаст следующую информацию:</w:t>
      </w:r>
    </w:p>
    <w:p>
      <w:pPr>
        <w:pStyle w:val="SourceCode"/>
      </w:pPr>
      <w:r>
        <w:rPr>
          <w:rStyle w:val="NormalTok"/>
        </w:rPr>
        <w:t xml:space="preserve">underwear</w:t>
      </w:r>
      <w:r>
        <w:br/>
      </w:r>
      <w:r>
        <w:rPr>
          <w:rStyle w:val="NormalTok"/>
        </w:rPr>
        <w:t xml:space="preserve">shirt</w:t>
      </w:r>
      <w:r>
        <w:br/>
      </w:r>
      <w:r>
        <w:rPr>
          <w:rStyle w:val="NormalTok"/>
        </w:rPr>
        <w:t xml:space="preserve">trousers</w:t>
      </w:r>
      <w:r>
        <w:br/>
      </w:r>
      <w:r>
        <w:rPr>
          <w:rStyle w:val="NormalTok"/>
        </w:rPr>
        <w:t xml:space="preserve">shoes</w:t>
      </w:r>
      <w:r>
        <w:br/>
      </w:r>
      <w:r>
        <w:rPr>
          <w:rStyle w:val="NormalTok"/>
        </w:rPr>
        <w:t xml:space="preserve">sweater</w:t>
      </w:r>
      <w:r>
        <w:br/>
      </w:r>
      <w:r>
        <w:rPr>
          <w:rStyle w:val="NormalTok"/>
        </w:rPr>
        <w:t xml:space="preserve">jacket</w:t>
      </w:r>
      <w:r>
        <w:br/>
      </w:r>
      <w:r>
        <w:rPr>
          <w:rStyle w:val="NormalTok"/>
        </w:rPr>
        <w:t xml:space="preserve">equipment</w:t>
      </w:r>
    </w:p>
    <w:p>
      <w:pPr>
        <w:pStyle w:val="FirstParagraph"/>
      </w:pPr>
      <w:r>
        <w:t xml:space="preserve">В правилах могут использоваться специальные переменные, среди которых:</w:t>
      </w:r>
    </w:p>
    <w:p>
      <w:pPr>
        <w:numPr>
          <w:ilvl w:val="0"/>
          <w:numId w:val="1037"/>
        </w:numPr>
        <w:pStyle w:val="Compact"/>
      </w:pPr>
      <w:r>
        <w:rPr>
          <w:rStyle w:val="VerbatimChar"/>
        </w:rPr>
        <w:t xml:space="preserve">$@</w:t>
      </w:r>
      <w:r>
        <w:t xml:space="preserve">. Имя цели.</w:t>
      </w:r>
    </w:p>
    <w:p>
      <w:pPr>
        <w:numPr>
          <w:ilvl w:val="0"/>
          <w:numId w:val="1037"/>
        </w:numPr>
        <w:pStyle w:val="Compact"/>
      </w:pPr>
      <w:r>
        <w:rPr>
          <w:rStyle w:val="VerbatimChar"/>
        </w:rPr>
        <w:t xml:space="preserve">$&lt;</w:t>
      </w:r>
      <w:r>
        <w:t xml:space="preserve">. Имя первой зависимости.</w:t>
      </w:r>
    </w:p>
    <w:p>
      <w:pPr>
        <w:numPr>
          <w:ilvl w:val="0"/>
          <w:numId w:val="1037"/>
        </w:numPr>
        <w:pStyle w:val="Compact"/>
      </w:pPr>
      <w:r>
        <w:rPr>
          <w:rStyle w:val="VerbatimChar"/>
        </w:rPr>
        <w:t xml:space="preserve">$^</w:t>
      </w:r>
      <w:r>
        <w:t xml:space="preserve">. Список имен всех зависимостей.</w:t>
      </w:r>
    </w:p>
    <w:p>
      <w:pPr>
        <w:pStyle w:val="FirstParagraph"/>
      </w:pPr>
      <w:r>
        <w:t xml:space="preserve">Переменные в Makefile определяются, как показано в примере ниже:</w:t>
      </w:r>
    </w:p>
    <w:p>
      <w:pPr>
        <w:pStyle w:val="SourceCode"/>
      </w:pPr>
      <w:r>
        <w:rPr>
          <w:rStyle w:val="DataTypeTok"/>
        </w:rPr>
        <w:t xml:space="preserve">SHOW </w:t>
      </w:r>
      <w:r>
        <w:rPr>
          <w:rStyle w:val="CharTok"/>
        </w:rPr>
        <w:t xml:space="preserve">=</w:t>
      </w:r>
      <w:r>
        <w:rPr>
          <w:rStyle w:val="StringTok"/>
        </w:rPr>
        <w:t xml:space="preserve"> @echo </w:t>
      </w:r>
      <w:r>
        <w:rPr>
          <w:rStyle w:val="CharTok"/>
        </w:rPr>
        <w:t xml:space="preserve">$@</w:t>
      </w:r>
      <w:r>
        <w:br/>
      </w:r>
      <w:r>
        <w:rPr>
          <w:rStyle w:val="DecValTok"/>
        </w:rPr>
        <w:t xml:space="preserve">%:</w:t>
      </w:r>
      <w:r>
        <w:br/>
      </w:r>
      <w:r>
        <w:rPr>
          <w:rStyle w:val="NormalTok"/>
        </w:rPr>
        <w:t xml:space="preserve">    </w:t>
      </w:r>
      <w:r>
        <w:rPr>
          <w:rStyle w:val="CharTok"/>
        </w:rPr>
        <w:t xml:space="preserve">$(</w:t>
      </w:r>
      <w:r>
        <w:rPr>
          <w:rStyle w:val="DataTypeTok"/>
        </w:rPr>
        <w:t xml:space="preserve">SHOW</w:t>
      </w:r>
      <w:r>
        <w:rPr>
          <w:rStyle w:val="CharTok"/>
        </w:rPr>
        <w:t xml:space="preserve">)</w:t>
      </w:r>
      <w:r>
        <w:br/>
      </w:r>
      <w:r>
        <w:br/>
      </w:r>
      <w:r>
        <w:rPr>
          <w:rStyle w:val="DecValTok"/>
        </w:rPr>
        <w:t xml:space="preserve">equipment:</w:t>
      </w:r>
      <w:r>
        <w:rPr>
          <w:rStyle w:val="DataTypeTok"/>
        </w:rPr>
        <w:t xml:space="preserve"> shoes jacket</w:t>
      </w:r>
      <w:r>
        <w:br/>
      </w:r>
      <w:r>
        <w:rPr>
          <w:rStyle w:val="DecValTok"/>
        </w:rPr>
        <w:t xml:space="preserve">underwear:</w:t>
      </w:r>
      <w:r>
        <w:br/>
      </w:r>
      <w:r>
        <w:rPr>
          <w:rStyle w:val="DecValTok"/>
        </w:rPr>
        <w:t xml:space="preserve">socks:</w:t>
      </w:r>
      <w:r>
        <w:rPr>
          <w:rStyle w:val="DataTypeTok"/>
        </w:rPr>
        <w:t xml:space="preserve"> underwear</w:t>
      </w:r>
      <w:r>
        <w:br/>
      </w:r>
      <w:r>
        <w:rPr>
          <w:rStyle w:val="DecValTok"/>
        </w:rPr>
        <w:t xml:space="preserve">shirt:</w:t>
      </w:r>
      <w:r>
        <w:rPr>
          <w:rStyle w:val="DataTypeTok"/>
        </w:rPr>
        <w:t xml:space="preserve"> underwear</w:t>
      </w:r>
      <w:r>
        <w:br/>
      </w:r>
      <w:r>
        <w:rPr>
          <w:rStyle w:val="DecValTok"/>
        </w:rPr>
        <w:t xml:space="preserve">trousers:</w:t>
      </w:r>
      <w:r>
        <w:rPr>
          <w:rStyle w:val="DataTypeTok"/>
        </w:rPr>
        <w:t xml:space="preserve"> shirt</w:t>
      </w:r>
      <w:r>
        <w:br/>
      </w:r>
      <w:r>
        <w:rPr>
          <w:rStyle w:val="DecValTok"/>
        </w:rPr>
        <w:t xml:space="preserve">sweater:</w:t>
      </w:r>
      <w:r>
        <w:rPr>
          <w:rStyle w:val="DataTypeTok"/>
        </w:rPr>
        <w:t xml:space="preserve"> shirt</w:t>
      </w:r>
      <w:r>
        <w:br/>
      </w:r>
      <w:r>
        <w:rPr>
          <w:rStyle w:val="DecValTok"/>
        </w:rPr>
        <w:t xml:space="preserve">shoes:</w:t>
      </w:r>
      <w:r>
        <w:rPr>
          <w:rStyle w:val="DataTypeTok"/>
        </w:rPr>
        <w:t xml:space="preserve"> trousers</w:t>
      </w:r>
      <w:r>
        <w:br/>
      </w:r>
      <w:r>
        <w:rPr>
          <w:rStyle w:val="DecValTok"/>
        </w:rPr>
        <w:t xml:space="preserve">jacket:</w:t>
      </w:r>
      <w:r>
        <w:rPr>
          <w:rStyle w:val="DataTypeTok"/>
        </w:rPr>
        <w:t xml:space="preserve"> sweater</w:t>
      </w:r>
    </w:p>
    <w:p>
      <w:pPr>
        <w:pStyle w:val="FirstParagraph"/>
      </w:pPr>
      <w:r>
        <w:t xml:space="preserve">Здесь используется определение шаблона с помощью</w:t>
      </w:r>
      <w:r>
        <w:t xml:space="preserve"> </w:t>
      </w:r>
      <w:r>
        <w:rPr>
          <w:rStyle w:val="VerbatimChar"/>
        </w:rPr>
        <w:t xml:space="preserve">%</w:t>
      </w:r>
      <w:r>
        <w:t xml:space="preserve">, что обозначает произвольное имя. В рассматриваемом примере это приводит к выполнению указанного действия для всех целей.</w:t>
      </w:r>
    </w:p>
    <w:p>
      <w:pPr>
        <w:pStyle w:val="a0"/>
      </w:pPr>
      <w:r>
        <w:t xml:space="preserve">Утилита make по умолчанию начинает выполнение с первой цели, указанной в Makefile. Можно также указать и конкретную цель для сборки:</w:t>
      </w:r>
    </w:p>
    <w:p>
      <w:pPr>
        <w:pStyle w:val="SourceCode"/>
      </w:pPr>
      <w:r>
        <w:rPr>
          <w:rStyle w:val="NormalTok"/>
        </w:rPr>
        <w:t xml:space="preserve"># make trousers</w:t>
      </w:r>
      <w:r>
        <w:br/>
      </w:r>
      <w:r>
        <w:rPr>
          <w:rStyle w:val="NormalTok"/>
        </w:rPr>
        <w:t xml:space="preserve">underwear</w:t>
      </w:r>
      <w:r>
        <w:br/>
      </w:r>
      <w:r>
        <w:rPr>
          <w:rStyle w:val="NormalTok"/>
        </w:rPr>
        <w:t xml:space="preserve">shirt</w:t>
      </w:r>
      <w:r>
        <w:br/>
      </w:r>
      <w:r>
        <w:rPr>
          <w:rStyle w:val="NormalTok"/>
        </w:rPr>
        <w:t xml:space="preserve">trousers</w:t>
      </w:r>
    </w:p>
    <w:p>
      <w:pPr>
        <w:pStyle w:val="FirstParagraph"/>
      </w:pPr>
      <w:r>
        <w:t xml:space="preserve">В Makefile часто добавляются псевдоцели, такие как all (собрать все) и clean (очистить от временных файлов). Для того, чтобы утилита make могла отличить псевдоцели от файлов, используется специальная цель .PHONY.</w:t>
      </w:r>
    </w:p>
    <w:bookmarkEnd w:id="89"/>
    <w:bookmarkEnd w:id="90"/>
    <w:bookmarkStart w:id="120" w:name="системы-контроля-версий"/>
    <w:p>
      <w:pPr>
        <w:pStyle w:val="1"/>
      </w:pPr>
      <w:r>
        <w:t xml:space="preserve">6. Системы контроля версий</w:t>
      </w:r>
    </w:p>
    <w:bookmarkStart w:id="92" w:name="о-системах-контроля-версий"/>
    <w:p>
      <w:pPr>
        <w:pStyle w:val="2"/>
      </w:pPr>
      <w:r>
        <w:t xml:space="preserve">6.1. О системах контроля версий</w:t>
      </w:r>
    </w:p>
    <w:p>
      <w:pPr>
        <w:pStyle w:val="FirstParagraph"/>
      </w:pPr>
      <w:r>
        <w:t xml:space="preserve">Предположим, программист, незнакомый с инструментами контроля версий, хочет внести новое, экспериментальное изменение в свою программу. Наш программист сохраняет текущее состояние программного проекта в отдельном каталоге и далее занимается нововведениями в своем коде. В какой-то момент оказывается, что экспериментальная идея оказалась неудачной и программист восстанавливает состояние проекта из ранее сохраненного каталога. Такой способ управления версиями проекта требует большой дисциплины и ручного труда. Особенно трудоемкой работа с версиями проекта становится в условиях коллективной разработки. Именно эту работу и призвана автоматизировать система контроля версий.</w:t>
      </w:r>
    </w:p>
    <w:p>
      <w:pPr>
        <w:pStyle w:val="a0"/>
      </w:pPr>
      <w:r>
        <w:rPr>
          <w:bCs/>
          <w:b/>
        </w:rPr>
        <w:t xml:space="preserve">Система контроля версий</w:t>
      </w:r>
      <w:r>
        <w:t xml:space="preserve"> </w:t>
      </w:r>
      <w:r>
        <w:t xml:space="preserve">(СКВ) – основной инструмент конфигурационного управления, позволяющий управлять изменениями (версиями) в файлах или иных наборах данных.</w:t>
      </w:r>
    </w:p>
    <w:p>
      <w:pPr>
        <w:pStyle w:val="a0"/>
      </w:pPr>
      <w:r>
        <w:rPr>
          <w:bCs/>
          <w:b/>
        </w:rPr>
        <w:t xml:space="preserve">Коммит</w:t>
      </w:r>
      <w:r>
        <w:t xml:space="preserve"> </w:t>
      </w:r>
      <w:r>
        <w:t xml:space="preserve">– фиксация факта изменений в СКВ.</w:t>
      </w:r>
    </w:p>
    <w:p>
      <w:pPr>
        <w:pStyle w:val="a0"/>
      </w:pPr>
      <w:r>
        <w:rPr>
          <w:bCs/>
          <w:b/>
        </w:rPr>
        <w:t xml:space="preserve">Репозиторий</w:t>
      </w:r>
      <w:r>
        <w:t xml:space="preserve"> </w:t>
      </w:r>
      <w:r>
        <w:t xml:space="preserve">– место хранения данных проекта, управляемого СКВ.</w:t>
      </w:r>
    </w:p>
    <w:p>
      <w:pPr>
        <w:pStyle w:val="a0"/>
      </w:pPr>
      <w:r>
        <w:rPr>
          <w:bCs/>
          <w:b/>
        </w:rPr>
        <w:t xml:space="preserve">Ветка</w:t>
      </w:r>
      <w:r>
        <w:t xml:space="preserve"> </w:t>
      </w:r>
      <w:r>
        <w:t xml:space="preserve">– отдельная копия части репозитория, в которую можно вносить изменения, не влияющие на другие ветки.</w:t>
      </w:r>
    </w:p>
    <w:p>
      <w:pPr>
        <w:pStyle w:val="a0"/>
      </w:pPr>
      <w:r>
        <w:t xml:space="preserve">Различают следующие типы систем контроля версий (СКВ):</w:t>
      </w:r>
    </w:p>
    <w:p>
      <w:pPr>
        <w:numPr>
          <w:ilvl w:val="0"/>
          <w:numId w:val="1038"/>
        </w:numPr>
        <w:pStyle w:val="Compact"/>
      </w:pPr>
      <w:r>
        <w:t xml:space="preserve">локальные системы;</w:t>
      </w:r>
    </w:p>
    <w:p>
      <w:pPr>
        <w:numPr>
          <w:ilvl w:val="0"/>
          <w:numId w:val="1038"/>
        </w:numPr>
        <w:pStyle w:val="Compact"/>
      </w:pPr>
      <w:r>
        <w:t xml:space="preserve">централизованные системы;</w:t>
      </w:r>
    </w:p>
    <w:p>
      <w:pPr>
        <w:numPr>
          <w:ilvl w:val="0"/>
          <w:numId w:val="1038"/>
        </w:numPr>
        <w:pStyle w:val="Compact"/>
      </w:pPr>
      <w:r>
        <w:t xml:space="preserve">распределенные системы.</w:t>
      </w:r>
    </w:p>
    <w:p>
      <w:pPr>
        <w:pStyle w:val="FirstParagraph"/>
      </w:pPr>
      <w:r>
        <w:rPr>
          <w:bCs/>
          <w:b/>
        </w:rPr>
        <w:t xml:space="preserve">Локальные СКВ</w:t>
      </w:r>
      <w:r>
        <w:t xml:space="preserve"> </w:t>
      </w:r>
      <w:r>
        <w:t xml:space="preserve">относятся к самым первым системам контроля версий, которые появились еще в начале 70-х. Локальность означает, что история изменений хранится на компьютере пользователя. В локальных СКВ файлы хранятся в виде патчей – изменений между соседними версиями файла (см. утилиту diff в UNIX), что позволяет экономить дисковое пространство. В коллективном режиме пользователи обмениваются между собой (обычно по электронной почте) патчами. Очевидно, что такой подход к коллективной разработке нельзя назвать удобным.</w:t>
      </w:r>
    </w:p>
    <w:p>
      <w:pPr>
        <w:pStyle w:val="a0"/>
      </w:pPr>
      <w:r>
        <w:rPr>
          <w:bCs/>
          <w:b/>
        </w:rPr>
        <w:t xml:space="preserve">Централизованные СКВ</w:t>
      </w:r>
      <w:r>
        <w:t xml:space="preserve"> </w:t>
      </w:r>
      <w:r>
        <w:t xml:space="preserve">используют клиент-серверную архитектуру. СКВ и связанный с ней репозиторий проекта теперь находятся на сервере. Каждый пользователь на своем локальном компьютере имеет только ту часть общего репозитория, с который непосредственно работает. Такой подход упрощает коллективную разработку, однако проблемы с доступом к серверу СКВ могут затруднить работу всего коллектива.</w:t>
      </w:r>
    </w:p>
    <w:p>
      <w:pPr>
        <w:pStyle w:val="a0"/>
      </w:pPr>
      <w:r>
        <w:rPr>
          <w:bCs/>
          <w:b/>
        </w:rPr>
        <w:t xml:space="preserve">Распределенные СКВ</w:t>
      </w:r>
      <w:r>
        <w:t xml:space="preserve"> </w:t>
      </w:r>
      <w:r>
        <w:t xml:space="preserve">отличаются использованием полной копии проекта на каждом из компьютеров пользователя, что обеспечивает лучшую сохранность проекта, чем в случае централизованных СКВ. В распределенных СКВ могут использоваться различные схемы взаимодействия между удаленными репозиториями и, в частности, может моделироваться работа по клиент-серверной модели.</w:t>
      </w:r>
    </w:p>
    <w:p>
      <w:pPr>
        <w:pStyle w:val="a0"/>
      </w:pPr>
      <w:r>
        <w:t xml:space="preserve">При совместной работе над одними и теми же файлами неизбежно возникают конфликты доступа к данным. В СКВ используются следующие способы разрешения конфликтов:</w:t>
      </w:r>
    </w:p>
    <w:p>
      <w:pPr>
        <w:numPr>
          <w:ilvl w:val="0"/>
          <w:numId w:val="1039"/>
        </w:numPr>
        <w:pStyle w:val="Compact"/>
      </w:pPr>
      <w:r>
        <w:t xml:space="preserve">блокировка доступа к файлу первым пользователем, который к нему обратился;</w:t>
      </w:r>
    </w:p>
    <w:p>
      <w:pPr>
        <w:numPr>
          <w:ilvl w:val="0"/>
          <w:numId w:val="1039"/>
        </w:numPr>
        <w:pStyle w:val="Compact"/>
      </w:pPr>
      <w:r>
        <w:t xml:space="preserve">использование локальных копий файла у каждого пользователя с последующим слиянием общих результатов работы в автоматическом или ручном режиме.</w:t>
      </w:r>
    </w:p>
    <w:p>
      <w:pPr>
        <w:pStyle w:val="FirstParagraph"/>
      </w:pPr>
      <w:r>
        <w:t xml:space="preserve">В табл. 2 представлены три поколения СКВ.</w:t>
      </w:r>
    </w:p>
    <w:bookmarkStart w:id="91"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397"/>
        <w:gridCol w:w="2795"/>
        <w:gridCol w:w="1863"/>
        <w:gridCol w:w="1863"/>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Локальная</w:t>
            </w:r>
          </w:p>
        </w:tc>
        <w:tc>
          <w:tcPr/>
          <w:p>
            <w:pPr>
              <w:pStyle w:val="Compact"/>
              <w:jc w:val="left"/>
            </w:pPr>
            <w:r>
              <w:t xml:space="preserve">Файл</w:t>
            </w:r>
          </w:p>
        </w:tc>
        <w:tc>
          <w:tcPr/>
          <w:p>
            <w:pPr>
              <w:pStyle w:val="Compact"/>
              <w:jc w:val="left"/>
            </w:pPr>
            <w:r>
              <w:t xml:space="preserve">SCCS, RCS</w:t>
            </w:r>
          </w:p>
        </w:tc>
      </w:tr>
      <w:tr>
        <w:tc>
          <w:tcPr/>
          <w:p>
            <w:pPr>
              <w:pStyle w:val="Compact"/>
              <w:jc w:val="left"/>
            </w:pPr>
            <w:r>
              <w:t xml:space="preserve">2</w:t>
            </w:r>
          </w:p>
        </w:tc>
        <w:tc>
          <w:tcPr/>
          <w:p>
            <w:pPr>
              <w:pStyle w:val="Compact"/>
              <w:jc w:val="left"/>
            </w:pPr>
            <w:r>
              <w:t xml:space="preserve">Централизованная</w:t>
            </w:r>
          </w:p>
        </w:tc>
        <w:tc>
          <w:tcPr/>
          <w:p>
            <w:pPr>
              <w:pStyle w:val="Compact"/>
              <w:jc w:val="left"/>
            </w:pPr>
            <w:r>
              <w:t xml:space="preserve">Файл / множество файлов</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Распределенная</w:t>
            </w:r>
          </w:p>
        </w:tc>
        <w:tc>
          <w:tcPr/>
          <w:p>
            <w:pPr>
              <w:pStyle w:val="Compact"/>
              <w:jc w:val="left"/>
            </w:pPr>
            <w:r>
              <w:t xml:space="preserve">Множество файлов</w:t>
            </w:r>
          </w:p>
        </w:tc>
        <w:tc>
          <w:tcPr/>
          <w:p>
            <w:pPr>
              <w:pStyle w:val="Compact"/>
              <w:jc w:val="left"/>
            </w:pPr>
            <w:r>
              <w:t xml:space="preserve">Bazaar, Git, Mercurial, Fossil</w:t>
            </w:r>
          </w:p>
        </w:tc>
      </w:tr>
    </w:tbl>
    <w:bookmarkEnd w:id="91"/>
    <w:bookmarkEnd w:id="92"/>
    <w:bookmarkStart w:id="113" w:name="система-контроля-версий-git"/>
    <w:p>
      <w:pPr>
        <w:pStyle w:val="2"/>
      </w:pPr>
      <w:r>
        <w:t xml:space="preserve">6.2. Система контроля версий Git</w:t>
      </w:r>
    </w:p>
    <w:p>
      <w:pPr>
        <w:pStyle w:val="FirstParagraph"/>
      </w:pPr>
      <w:r>
        <w:t xml:space="preserve">Git</w:t>
      </w:r>
      <w:r>
        <w:t xml:space="preserve"> </w:t>
      </w:r>
      <w:r>
        <w:t xml:space="preserve">[</w:t>
      </w:r>
      <w:hyperlink w:anchor="ref-git">
        <w:r>
          <w:rPr>
            <w:rStyle w:val="ae"/>
          </w:rPr>
          <w:t xml:space="preserve">13</w:t>
        </w:r>
      </w:hyperlink>
      <w:r>
        <w:t xml:space="preserve">]</w:t>
      </w:r>
      <w:r>
        <w:t xml:space="preserve"> </w:t>
      </w:r>
      <w:r>
        <w:t xml:space="preserve">является децентрализованной СКВ. Разработана эта система была Л. Торвальдсом в 2005 году для нужд управления версиями ядра ОС Linux. Сегодня Git является самой популярной СКВ. Работу с Git не назовешь простой и многие пользователи критикуют эту систему за неудобный интерфейс командной строки. Тем не менее, основные архитектурные решения в Git являются изящными и логичными, но для того, чтобы их оценить, необходимо узнать, как работает Git изнутри.</w:t>
      </w:r>
    </w:p>
    <w:p>
      <w:pPr>
        <w:pStyle w:val="a0"/>
      </w:pPr>
      <w:r>
        <w:t xml:space="preserve">Рассмотрим сначала самые распространенные команды Git.</w:t>
      </w:r>
    </w:p>
    <w:p>
      <w:pPr>
        <w:pStyle w:val="a0"/>
      </w:pPr>
      <w:r>
        <w:t xml:space="preserve">Создание Git-репозитория в текущем каталоге:</w:t>
      </w:r>
    </w:p>
    <w:p>
      <w:pPr>
        <w:pStyle w:val="SourceCode"/>
      </w:pPr>
      <w:r>
        <w:rPr>
          <w:rStyle w:val="NormalTok"/>
        </w:rPr>
        <w:t xml:space="preserve">~# mkdir my_repo</w:t>
      </w:r>
      <w:r>
        <w:br/>
      </w:r>
      <w:r>
        <w:rPr>
          <w:rStyle w:val="NormalTok"/>
        </w:rPr>
        <w:t xml:space="preserve">~# cd my_repo</w:t>
      </w:r>
      <w:r>
        <w:br/>
      </w:r>
      <w:r>
        <w:rPr>
          <w:rStyle w:val="NormalTok"/>
        </w:rPr>
        <w:t xml:space="preserve">~/my_repo# git init .</w:t>
      </w:r>
      <w:r>
        <w:br/>
      </w:r>
      <w:r>
        <w:rPr>
          <w:rStyle w:val="NormalTok"/>
        </w:rPr>
        <w:t xml:space="preserve">Initialized empty Git repository in /root/my_repo/.git/</w:t>
      </w:r>
    </w:p>
    <w:p>
      <w:pPr>
        <w:pStyle w:val="FirstParagraph"/>
      </w:pPr>
      <w:r>
        <w:t xml:space="preserve">Состояние git-репозитория:</w:t>
      </w:r>
    </w:p>
    <w:p>
      <w:pPr>
        <w:pStyle w:val="SourceCode"/>
      </w:pP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nothing to commit (create/copy files and use "git add" to track)</w:t>
      </w:r>
    </w:p>
    <w:p>
      <w:pPr>
        <w:pStyle w:val="FirstParagraph"/>
      </w:pPr>
      <w:r>
        <w:t xml:space="preserve">В данном случае Git сообщает очевидное – в проекте еще не было коммитов.</w:t>
      </w:r>
    </w:p>
    <w:p>
      <w:pPr>
        <w:pStyle w:val="a0"/>
      </w:pPr>
      <w:r>
        <w:t xml:space="preserve">Создадим теперь первый файл в репозитории:</w:t>
      </w:r>
    </w:p>
    <w:p>
      <w:pPr>
        <w:pStyle w:val="SourceCode"/>
      </w:pPr>
      <w:r>
        <w:rPr>
          <w:rStyle w:val="NormalTok"/>
        </w:rPr>
        <w:t xml:space="preserve">~/my_repo# echo "# Some text" &gt; readme.md</w:t>
      </w:r>
      <w:r>
        <w:br/>
      </w:r>
      <w:r>
        <w:rPr>
          <w:rStyle w:val="NormalTok"/>
        </w:rPr>
        <w:t xml:space="preserve">root@DESKTOP-OI5FV17:~/my_repo# git status</w:t>
      </w:r>
      <w:r>
        <w:br/>
      </w:r>
      <w:r>
        <w:rPr>
          <w:rStyle w:val="NormalTok"/>
        </w:rPr>
        <w:t xml:space="preserve">On branch master</w:t>
      </w:r>
      <w:r>
        <w:br/>
      </w:r>
      <w:r>
        <w:br/>
      </w:r>
      <w:r>
        <w:rPr>
          <w:rStyle w:val="NormalTok"/>
        </w:rPr>
        <w:t xml:space="preserve">No commits yet</w:t>
      </w:r>
      <w:r>
        <w:br/>
      </w:r>
      <w:r>
        <w:br/>
      </w:r>
      <w:r>
        <w:rPr>
          <w:rStyle w:val="NormalTok"/>
        </w:rPr>
        <w:t xml:space="preserve">Untracked files:</w:t>
      </w:r>
      <w:r>
        <w:br/>
      </w:r>
      <w:r>
        <w:rPr>
          <w:rStyle w:val="NormalTok"/>
        </w:rPr>
        <w:t xml:space="preserve">  (use "git add &lt;file&gt;..." to include in what will be committed)</w:t>
      </w:r>
      <w:r>
        <w:br/>
      </w:r>
      <w:r>
        <w:rPr>
          <w:rStyle w:val="NormalTok"/>
        </w:rPr>
        <w:t xml:space="preserve">        readme.md</w:t>
      </w:r>
      <w:r>
        <w:br/>
      </w:r>
      <w:r>
        <w:br/>
      </w:r>
      <w:r>
        <w:rPr>
          <w:rStyle w:val="NormalTok"/>
        </w:rPr>
        <w:t xml:space="preserve">nothing added to commit but untracked files present (use "git add" to track)</w:t>
      </w:r>
    </w:p>
    <w:p>
      <w:pPr>
        <w:pStyle w:val="FirstParagraph"/>
      </w:pPr>
      <w:r>
        <w:t xml:space="preserve">Теперь информация о статусе репозитория изменилась – появился неотслеживаемый файл readme.md.</w:t>
      </w:r>
    </w:p>
    <w:p>
      <w:pPr>
        <w:pStyle w:val="a0"/>
      </w:pPr>
      <w:r>
        <w:t xml:space="preserve">В Git файлы могут находиться в следующих состояниях:</w:t>
      </w:r>
    </w:p>
    <w:p>
      <w:pPr>
        <w:numPr>
          <w:ilvl w:val="0"/>
          <w:numId w:val="1040"/>
        </w:numPr>
        <w:pStyle w:val="Compact"/>
      </w:pPr>
      <w:r>
        <w:t xml:space="preserve">неотслеживаемые файлы (untracked) – файлы, которые Git не учитывает в своей работе,</w:t>
      </w:r>
    </w:p>
    <w:p>
      <w:pPr>
        <w:numPr>
          <w:ilvl w:val="0"/>
          <w:numId w:val="1040"/>
        </w:numPr>
        <w:pStyle w:val="Compact"/>
      </w:pPr>
      <w:r>
        <w:t xml:space="preserve">измененные файлы (modified) – отслеживаемые файлы, содержимое которых было изменено, но не добавлено в область индексирования;</w:t>
      </w:r>
    </w:p>
    <w:p>
      <w:pPr>
        <w:numPr>
          <w:ilvl w:val="0"/>
          <w:numId w:val="1040"/>
        </w:numPr>
        <w:pStyle w:val="Compact"/>
      </w:pPr>
      <w:r>
        <w:t xml:space="preserve">индексированные файлы (staged) – измененные файлы, добавленные в область индексирования;</w:t>
      </w:r>
    </w:p>
    <w:p>
      <w:pPr>
        <w:numPr>
          <w:ilvl w:val="0"/>
          <w:numId w:val="1040"/>
        </w:numPr>
        <w:pStyle w:val="Compact"/>
      </w:pPr>
      <w:r>
        <w:t xml:space="preserve">зафиксированные файлы (commited) – файлы, добавленные в коммит.</w:t>
      </w:r>
    </w:p>
    <w:p>
      <w:pPr>
        <w:pStyle w:val="FirstParagraph"/>
      </w:pPr>
      <w:r>
        <w:t xml:space="preserve">Таким образом, при создании нового коммита сначала нужно добавить выбранные файлы в специальную промежуточную зону – область индексирования.</w:t>
      </w:r>
    </w:p>
    <w:p>
      <w:pPr>
        <w:pStyle w:val="a0"/>
      </w:pPr>
      <w:r>
        <w:t xml:space="preserve">Проиндексировать файлы можно с помощью команды Git add:</w:t>
      </w:r>
    </w:p>
    <w:p>
      <w:pPr>
        <w:pStyle w:val="SourceCode"/>
      </w:pPr>
      <w:r>
        <w:rPr>
          <w:rStyle w:val="NormalTok"/>
        </w:rPr>
        <w:t xml:space="preserve">~/my_repo# git add readme.md</w:t>
      </w:r>
      <w:r>
        <w:br/>
      </w: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Changes to be committed:</w:t>
      </w:r>
      <w:r>
        <w:br/>
      </w:r>
      <w:r>
        <w:rPr>
          <w:rStyle w:val="NormalTok"/>
        </w:rPr>
        <w:t xml:space="preserve">  (use "git rm --cached &lt;file&gt;..." to unstage)</w:t>
      </w:r>
      <w:r>
        <w:br/>
      </w:r>
      <w:r>
        <w:rPr>
          <w:rStyle w:val="NormalTok"/>
        </w:rPr>
        <w:t xml:space="preserve">        new file:   readme.md</w:t>
      </w:r>
    </w:p>
    <w:p>
      <w:pPr>
        <w:pStyle w:val="FirstParagraph"/>
      </w:pPr>
      <w:r>
        <w:t xml:space="preserve">После добавления всех необходимых файлов в зону индекса (это можно сделать одной командой:</w:t>
      </w:r>
      <w:r>
        <w:t xml:space="preserve"> </w:t>
      </w:r>
      <w:r>
        <w:rPr>
          <w:rStyle w:val="VerbatimChar"/>
        </w:rPr>
        <w:t xml:space="preserve">git add .</w:t>
      </w:r>
      <w:r>
        <w:t xml:space="preserve">) создается коммит, но если в Git еще не заданы данные пользователя, то необходимо сначала их указать:</w:t>
      </w:r>
    </w:p>
    <w:p>
      <w:pPr>
        <w:pStyle w:val="SourceCode"/>
      </w:pPr>
      <w:r>
        <w:rPr>
          <w:rStyle w:val="NormalTok"/>
        </w:rPr>
        <w:t xml:space="preserve">~/my_repo# git config --local user.name "Peter"</w:t>
      </w:r>
      <w:r>
        <w:br/>
      </w:r>
      <w:r>
        <w:rPr>
          <w:rStyle w:val="NormalTok"/>
        </w:rPr>
        <w:t xml:space="preserve">~/my_repo# git config --local user.email "peter@example.com"</w:t>
      </w:r>
      <w:r>
        <w:br/>
      </w:r>
      <w:r>
        <w:rPr>
          <w:rStyle w:val="NormalTok"/>
        </w:rPr>
        <w:t xml:space="preserve">~/my_repo# git commit -m "first commit"</w:t>
      </w:r>
      <w:r>
        <w:br/>
      </w:r>
      <w:r>
        <w:rPr>
          <w:rStyle w:val="NormalTok"/>
        </w:rPr>
        <w:t xml:space="preserve">[master (root-commit) 3ba9fa7] first commit</w:t>
      </w:r>
      <w:r>
        <w:br/>
      </w:r>
      <w:r>
        <w:rPr>
          <w:rStyle w:val="NormalTok"/>
        </w:rPr>
        <w:t xml:space="preserve"> 1 file changed, 1 insertion(+)</w:t>
      </w:r>
      <w:r>
        <w:br/>
      </w:r>
      <w:r>
        <w:rPr>
          <w:rStyle w:val="NormalTok"/>
        </w:rPr>
        <w:t xml:space="preserve"> create mode 100644 readme.md</w:t>
      </w:r>
    </w:p>
    <w:p>
      <w:pPr>
        <w:pStyle w:val="FirstParagraph"/>
      </w:pPr>
      <w:r>
        <w:t xml:space="preserve">Теперь первая версия проекта зафиксирована. Информацию о коммитах выдает следующая команда:</w:t>
      </w:r>
    </w:p>
    <w:p>
      <w:pPr>
        <w:pStyle w:val="SourceCode"/>
      </w:pPr>
      <w:r>
        <w:rPr>
          <w:rStyle w:val="NormalTok"/>
        </w:rPr>
        <w:t xml:space="preserve">~/my_repo# git log</w:t>
      </w:r>
      <w:r>
        <w:br/>
      </w:r>
      <w:r>
        <w:rPr>
          <w:rStyle w:val="NormalTok"/>
        </w:rPr>
        <w:t xml:space="preserve">commit 3ba9fa7980a4ba36086e66389b1ef95cbbf317e2 (HEAD -&gt; master)</w:t>
      </w:r>
      <w:r>
        <w:br/>
      </w:r>
      <w:r>
        <w:rPr>
          <w:rStyle w:val="NormalTok"/>
        </w:rPr>
        <w:t xml:space="preserve">Author: Peter &lt;peter@example.com&gt;</w:t>
      </w:r>
      <w:r>
        <w:br/>
      </w:r>
      <w:r>
        <w:rPr>
          <w:rStyle w:val="NormalTok"/>
        </w:rPr>
        <w:t xml:space="preserve">Date:   Tue Nov 16 17:08:47 2021 +0300</w:t>
      </w:r>
      <w:r>
        <w:br/>
      </w:r>
      <w:r>
        <w:br/>
      </w:r>
      <w:r>
        <w:rPr>
          <w:rStyle w:val="NormalTok"/>
        </w:rPr>
        <w:t xml:space="preserve">    first commit</w:t>
      </w:r>
    </w:p>
    <w:p>
      <w:pPr>
        <w:pStyle w:val="FirstParagraph"/>
      </w:pPr>
      <w:r>
        <w:t xml:space="preserve">Обратите внимание на длинную последовательность</w:t>
      </w:r>
      <w:r>
        <w:t xml:space="preserve"> </w:t>
      </w:r>
      <w:r>
        <w:rPr>
          <w:rStyle w:val="VerbatimChar"/>
        </w:rPr>
        <w:t xml:space="preserve">3ba9fa...</w:t>
      </w:r>
      <w:r>
        <w:t xml:space="preserve">. Это хеш-значение коммита, определяющее текущую версию репозитория. Текущая ветка проекта является главной и называется</w:t>
      </w:r>
      <w:r>
        <w:t xml:space="preserve"> </w:t>
      </w:r>
      <w:r>
        <w:rPr>
          <w:rStyle w:val="VerbatimChar"/>
        </w:rPr>
        <w:t xml:space="preserve">master</w:t>
      </w:r>
      <w:r>
        <w:t xml:space="preserve">.</w:t>
      </w:r>
    </w:p>
    <w:p>
      <w:pPr>
        <w:pStyle w:val="a0"/>
      </w:pPr>
      <w:r>
        <w:t xml:space="preserve">Работу с версиями в Git можно изобразить в виде графа коммитов, см. рис. 9.</w:t>
      </w:r>
    </w:p>
    <w:p>
      <w:pPr>
        <w:pStyle w:val="CaptionedFigure"/>
      </w:pPr>
      <w:bookmarkStart w:id="97" w:name="fig:git1"/>
      <w:r>
        <w:drawing>
          <wp:inline>
            <wp:extent cx="4695825" cy="1257300"/>
            <wp:effectExtent b="0" l="0" r="0" t="0"/>
            <wp:docPr descr="Рис. 9. Состояние репозитория после нескольких коммитов" title="" id="94" name="Picture"/>
            <a:graphic>
              <a:graphicData uri="http://schemas.openxmlformats.org/drawingml/2006/picture">
                <pic:pic>
                  <pic:nvPicPr>
                    <pic:cNvPr descr="git1.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4695825" cy="1257300"/>
                    </a:xfrm>
                    <a:prstGeom prst="rect">
                      <a:avLst/>
                    </a:prstGeom>
                    <a:noFill/>
                    <a:ln w="9525">
                      <a:noFill/>
                      <a:headEnd/>
                      <a:tailEnd/>
                    </a:ln>
                  </pic:spPr>
                </pic:pic>
              </a:graphicData>
            </a:graphic>
          </wp:inline>
        </w:drawing>
      </w:r>
      <w:bookmarkEnd w:id="97"/>
    </w:p>
    <w:p>
      <w:pPr>
        <w:pStyle w:val="ImageCaption"/>
      </w:pPr>
      <w:r>
        <w:t xml:space="preserve">Рис. 9. Состояние репозитория после нескольких коммитов</w:t>
      </w:r>
    </w:p>
    <w:p>
      <w:pPr>
        <w:pStyle w:val="a0"/>
      </w:pPr>
      <w:r>
        <w:t xml:space="preserve">Новая ветка создается с помощью команды</w:t>
      </w:r>
      <w:r>
        <w:t xml:space="preserve"> </w:t>
      </w:r>
      <w:r>
        <w:rPr>
          <w:rStyle w:val="VerbatimChar"/>
        </w:rPr>
        <w:t xml:space="preserve">git branch имя</w:t>
      </w:r>
      <w:r>
        <w:t xml:space="preserve">. Переключиться на ветку можно с помощью</w:t>
      </w:r>
      <w:r>
        <w:t xml:space="preserve"> </w:t>
      </w:r>
      <w:r>
        <w:rPr>
          <w:rStyle w:val="VerbatimChar"/>
        </w:rPr>
        <w:t xml:space="preserve">git checkout имя</w:t>
      </w:r>
      <w:r>
        <w:t xml:space="preserve">.</w:t>
      </w:r>
    </w:p>
    <w:p>
      <w:pPr>
        <w:pStyle w:val="a0"/>
      </w:pPr>
      <w:r>
        <w:t xml:space="preserve">Предположим, работа над репозиторием my_repo развивалась следующим образом:</w:t>
      </w:r>
    </w:p>
    <w:p>
      <w:pPr>
        <w:pStyle w:val="SourceCode"/>
      </w:pPr>
      <w:r>
        <w:rPr>
          <w:rStyle w:val="NormalTok"/>
        </w:rPr>
        <w:t xml:space="preserve">git branch tests</w:t>
      </w:r>
      <w:r>
        <w:br/>
      </w:r>
      <w:r>
        <w:rPr>
          <w:rStyle w:val="NormalTok"/>
        </w:rPr>
        <w:t xml:space="preserve">git add ...</w:t>
      </w:r>
      <w:r>
        <w:br/>
      </w:r>
      <w:r>
        <w:rPr>
          <w:rStyle w:val="NormalTok"/>
        </w:rPr>
        <w:t xml:space="preserve">git commit -m "..."</w:t>
      </w:r>
      <w:r>
        <w:br/>
      </w:r>
      <w:r>
        <w:rPr>
          <w:rStyle w:val="NormalTok"/>
        </w:rPr>
        <w:t xml:space="preserve">git checkout tests</w:t>
      </w:r>
      <w:r>
        <w:br/>
      </w:r>
      <w:r>
        <w:rPr>
          <w:rStyle w:val="NormalTok"/>
        </w:rPr>
        <w:t xml:space="preserve">git add ...</w:t>
      </w:r>
      <w:r>
        <w:br/>
      </w:r>
      <w:r>
        <w:rPr>
          <w:rStyle w:val="NormalTok"/>
        </w:rPr>
        <w:t xml:space="preserve">git commit -m "..."</w:t>
      </w:r>
      <w:r>
        <w:br/>
      </w:r>
      <w:r>
        <w:rPr>
          <w:rStyle w:val="NormalTok"/>
        </w:rPr>
        <w:t xml:space="preserve">git add ...</w:t>
      </w:r>
      <w:r>
        <w:br/>
      </w:r>
      <w:r>
        <w:rPr>
          <w:rStyle w:val="NormalTok"/>
        </w:rPr>
        <w:t xml:space="preserve">git commit -m "..."</w:t>
      </w:r>
    </w:p>
    <w:p>
      <w:pPr>
        <w:pStyle w:val="FirstParagraph"/>
      </w:pPr>
      <w:r>
        <w:t xml:space="preserve">На рис. 10 показано новое состояние графа коммитов репозитория.</w:t>
      </w:r>
    </w:p>
    <w:p>
      <w:pPr>
        <w:pStyle w:val="CaptionedFigure"/>
      </w:pPr>
      <w:bookmarkStart w:id="102" w:name="fig:git2"/>
      <w:r>
        <w:drawing>
          <wp:inline>
            <wp:extent cx="6324600" cy="1741185"/>
            <wp:effectExtent b="0" l="0" r="0" t="0"/>
            <wp:docPr descr="Рис. 10. Работа с дополнительной веткой" title="" id="99" name="Picture"/>
            <a:graphic>
              <a:graphicData uri="http://schemas.openxmlformats.org/drawingml/2006/picture">
                <pic:pic>
                  <pic:nvPicPr>
                    <pic:cNvPr descr="git2.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02"/>
    </w:p>
    <w:p>
      <w:pPr>
        <w:pStyle w:val="ImageCaption"/>
      </w:pPr>
      <w:r>
        <w:t xml:space="preserve">Рис. 10. Работа с дополнительной веткой</w:t>
      </w:r>
    </w:p>
    <w:p>
      <w:pPr>
        <w:pStyle w:val="a0"/>
      </w:pPr>
      <w:r>
        <w:t xml:space="preserve">В какой-то момент ветки сливаются (merge):</w:t>
      </w:r>
    </w:p>
    <w:p>
      <w:pPr>
        <w:pStyle w:val="SourceCode"/>
      </w:pPr>
      <w:r>
        <w:rPr>
          <w:rStyle w:val="NormalTok"/>
        </w:rPr>
        <w:t xml:space="preserve">git checkout master</w:t>
      </w:r>
      <w:r>
        <w:br/>
      </w:r>
      <w:r>
        <w:rPr>
          <w:rStyle w:val="NormalTok"/>
        </w:rPr>
        <w:t xml:space="preserve">git merge tests</w:t>
      </w:r>
    </w:p>
    <w:p>
      <w:pPr>
        <w:pStyle w:val="FirstParagraph"/>
      </w:pPr>
      <w:r>
        <w:t xml:space="preserve">На рис. 11 показан результат этого слияния. Был создан новый коммит, объединяющий в себе изменения из обеих веток.</w:t>
      </w:r>
    </w:p>
    <w:p>
      <w:pPr>
        <w:pStyle w:val="CaptionedFigure"/>
      </w:pPr>
      <w:bookmarkStart w:id="107" w:name="fig:git3"/>
      <w:r>
        <w:drawing>
          <wp:inline>
            <wp:extent cx="6324600" cy="1486426"/>
            <wp:effectExtent b="0" l="0" r="0" t="0"/>
            <wp:docPr descr="Рис. 11. Слияние веток" title="" id="104" name="Picture"/>
            <a:graphic>
              <a:graphicData uri="http://schemas.openxmlformats.org/drawingml/2006/picture">
                <pic:pic>
                  <pic:nvPicPr>
                    <pic:cNvPr descr="git3.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6324600" cy="1486426"/>
                    </a:xfrm>
                    <a:prstGeom prst="rect">
                      <a:avLst/>
                    </a:prstGeom>
                    <a:noFill/>
                    <a:ln w="9525">
                      <a:noFill/>
                      <a:headEnd/>
                      <a:tailEnd/>
                    </a:ln>
                  </pic:spPr>
                </pic:pic>
              </a:graphicData>
            </a:graphic>
          </wp:inline>
        </w:drawing>
      </w:r>
      <w:bookmarkEnd w:id="107"/>
    </w:p>
    <w:p>
      <w:pPr>
        <w:pStyle w:val="ImageCaption"/>
      </w:pPr>
      <w:r>
        <w:t xml:space="preserve">Рис. 11. Слияние веток</w:t>
      </w:r>
    </w:p>
    <w:p>
      <w:pPr>
        <w:pStyle w:val="a0"/>
      </w:pPr>
      <w:r>
        <w:t xml:space="preserve">Еще одним способом объединения веток является перебазирование, осуществляемой командой</w:t>
      </w:r>
      <w:r>
        <w:t xml:space="preserve"> </w:t>
      </w:r>
      <w:r>
        <w:rPr>
          <w:rStyle w:val="VerbatimChar"/>
        </w:rPr>
        <w:t xml:space="preserve">git rebase</w:t>
      </w:r>
      <w:r>
        <w:t xml:space="preserve">:</w:t>
      </w:r>
    </w:p>
    <w:p>
      <w:pPr>
        <w:pStyle w:val="SourceCode"/>
      </w:pPr>
      <w:r>
        <w:rPr>
          <w:rStyle w:val="NormalTok"/>
        </w:rPr>
        <w:t xml:space="preserve">git checkout master</w:t>
      </w:r>
      <w:r>
        <w:br/>
      </w:r>
      <w:r>
        <w:rPr>
          <w:rStyle w:val="NormalTok"/>
        </w:rPr>
        <w:t xml:space="preserve">git rebase tests</w:t>
      </w:r>
    </w:p>
    <w:p>
      <w:pPr>
        <w:pStyle w:val="FirstParagraph"/>
      </w:pPr>
      <w:r>
        <w:t xml:space="preserve">На рис. 12 показан результат перебазирования ветки tests на master. Здесь изменения, созданные в tests, были применены поверх master. В результате получена линейная история коммитов, которую, зачастую, изучать проще, чем результат, полученный с помощью merge.</w:t>
      </w:r>
    </w:p>
    <w:p>
      <w:pPr>
        <w:pStyle w:val="CaptionedFigure"/>
      </w:pPr>
      <w:bookmarkStart w:id="112" w:name="fig:git4"/>
      <w:r>
        <w:drawing>
          <wp:inline>
            <wp:extent cx="6324600" cy="1741185"/>
            <wp:effectExtent b="0" l="0" r="0" t="0"/>
            <wp:docPr descr="Рис. 12. Перебазирование веток" title="" id="109" name="Picture"/>
            <a:graphic>
              <a:graphicData uri="http://schemas.openxmlformats.org/drawingml/2006/picture">
                <pic:pic>
                  <pic:nvPicPr>
                    <pic:cNvPr descr="git4.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12"/>
    </w:p>
    <w:p>
      <w:pPr>
        <w:pStyle w:val="ImageCaption"/>
      </w:pPr>
      <w:r>
        <w:t xml:space="preserve">Рис. 12. Перебазирование веток</w:t>
      </w:r>
    </w:p>
    <w:bookmarkEnd w:id="113"/>
    <w:bookmarkStart w:id="119" w:name="git-изнутри"/>
    <w:p>
      <w:pPr>
        <w:pStyle w:val="2"/>
      </w:pPr>
      <w:r>
        <w:t xml:space="preserve">6.3. Git изнутри</w:t>
      </w:r>
    </w:p>
    <w:p>
      <w:pPr>
        <w:pStyle w:val="FirstParagraph"/>
      </w:pPr>
      <w:r>
        <w:t xml:space="preserve">Все служебную информацию о репозитории Git хранит в подкаталоге .git. Основой Git является таблица объектов, адресуемая по ключам – хеш-значениям этих объектов. Такая схема хранения позволяет автоматически задавать уникальную версию для каждого файла (эта версия определяется ключом в таблице, то есть хеш-значением содержимого файла), а также дает возможность избежать дублирования файлов с одинаковым содержимым.</w:t>
      </w:r>
    </w:p>
    <w:p>
      <w:pPr>
        <w:pStyle w:val="a0"/>
      </w:pPr>
      <w:r>
        <w:t xml:space="preserve">В Git используются следующие типы объектов:</w:t>
      </w:r>
    </w:p>
    <w:p>
      <w:pPr>
        <w:numPr>
          <w:ilvl w:val="0"/>
          <w:numId w:val="1041"/>
        </w:numPr>
        <w:pStyle w:val="Compact"/>
      </w:pPr>
      <w:r>
        <w:t xml:space="preserve">blob (binary large object) – содержимое файлов репозитория,</w:t>
      </w:r>
    </w:p>
    <w:p>
      <w:pPr>
        <w:numPr>
          <w:ilvl w:val="0"/>
          <w:numId w:val="1041"/>
        </w:numPr>
        <w:pStyle w:val="Compact"/>
      </w:pPr>
      <w:r>
        <w:t xml:space="preserve">дерево – текущее состояние или снимок файловой иерархии репозитория,</w:t>
      </w:r>
    </w:p>
    <w:p>
      <w:pPr>
        <w:numPr>
          <w:ilvl w:val="0"/>
          <w:numId w:val="1041"/>
        </w:numPr>
        <w:pStyle w:val="Compact"/>
      </w:pPr>
      <w:r>
        <w:t xml:space="preserve">коммит – информация о коммите.</w:t>
      </w:r>
    </w:p>
    <w:p>
      <w:pPr>
        <w:pStyle w:val="FirstParagraph"/>
      </w:pPr>
      <w:r>
        <w:t xml:space="preserve">На рис. 13 показано более детальное состояние репозитория для примера с перебазированием из предыдущего раздела.</w:t>
      </w:r>
    </w:p>
    <w:p>
      <w:pPr>
        <w:pStyle w:val="CaptionedFigure"/>
      </w:pPr>
      <w:bookmarkStart w:id="118" w:name="fig:git5"/>
      <w:r>
        <w:drawing>
          <wp:inline>
            <wp:extent cx="6324600" cy="2022941"/>
            <wp:effectExtent b="0" l="0" r="0" t="0"/>
            <wp:docPr descr="Рис. 13. Взаимосвязи объектов в репозитории" title="" id="115" name="Picture"/>
            <a:graphic>
              <a:graphicData uri="http://schemas.openxmlformats.org/drawingml/2006/picture">
                <pic:pic>
                  <pic:nvPicPr>
                    <pic:cNvPr descr="git5.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bwMode="auto">
                    <a:xfrm>
                      <a:off x="0" y="0"/>
                      <a:ext cx="6324600" cy="2022941"/>
                    </a:xfrm>
                    <a:prstGeom prst="rect">
                      <a:avLst/>
                    </a:prstGeom>
                    <a:noFill/>
                    <a:ln w="9525">
                      <a:noFill/>
                      <a:headEnd/>
                      <a:tailEnd/>
                    </a:ln>
                  </pic:spPr>
                </pic:pic>
              </a:graphicData>
            </a:graphic>
          </wp:inline>
        </w:drawing>
      </w:r>
      <w:bookmarkEnd w:id="118"/>
    </w:p>
    <w:p>
      <w:pPr>
        <w:pStyle w:val="ImageCaption"/>
      </w:pPr>
      <w:r>
        <w:t xml:space="preserve">Рис. 13. Взаимосвязи объектов в репозитории</w:t>
      </w:r>
    </w:p>
    <w:p>
      <w:pPr>
        <w:pStyle w:val="a0"/>
      </w:pPr>
      <w:r>
        <w:t xml:space="preserve">Попробуем найти в нашем тестовом репозитории my_repo (в его состоянии на момент первого коммита) информацию о хеш-значениях веток:</w:t>
      </w:r>
    </w:p>
    <w:p>
      <w:pPr>
        <w:pStyle w:val="SourceCode"/>
      </w:pPr>
      <w:r>
        <w:rPr>
          <w:rStyle w:val="NormalTok"/>
        </w:rPr>
        <w:t xml:space="preserve"># cd .git</w:t>
      </w:r>
      <w:r>
        <w:br/>
      </w:r>
      <w:r>
        <w:rPr>
          <w:rStyle w:val="NormalTok"/>
        </w:rPr>
        <w:t xml:space="preserve">~/my_repo/.git# ls</w:t>
      </w:r>
      <w:r>
        <w:br/>
      </w:r>
      <w:r>
        <w:rPr>
          <w:rStyle w:val="NormalTok"/>
        </w:rPr>
        <w:t xml:space="preserve">COMMIT_EDITMSG  HEAD  branches  config  description  hooks  index  info  logs  objects  refs</w:t>
      </w:r>
      <w:r>
        <w:br/>
      </w:r>
      <w:r>
        <w:rPr>
          <w:rStyle w:val="NormalTok"/>
        </w:rPr>
        <w:t xml:space="preserve">~/my_repo/.git# cd refs</w:t>
      </w:r>
      <w:r>
        <w:br/>
      </w:r>
      <w:r>
        <w:rPr>
          <w:rStyle w:val="NormalTok"/>
        </w:rPr>
        <w:t xml:space="preserve">~/my_repo/.git/refs# ls</w:t>
      </w:r>
      <w:r>
        <w:br/>
      </w:r>
      <w:r>
        <w:rPr>
          <w:rStyle w:val="NormalTok"/>
        </w:rPr>
        <w:t xml:space="preserve">heads  tags</w:t>
      </w:r>
      <w:r>
        <w:br/>
      </w:r>
      <w:r>
        <w:rPr>
          <w:rStyle w:val="NormalTok"/>
        </w:rPr>
        <w:t xml:space="preserve">~/my_repo/.git/refs# cd heads</w:t>
      </w:r>
      <w:r>
        <w:br/>
      </w:r>
      <w:r>
        <w:rPr>
          <w:rStyle w:val="NormalTok"/>
        </w:rPr>
        <w:t xml:space="preserve">~/my_repo/.git/refs/heads# ls</w:t>
      </w:r>
      <w:r>
        <w:br/>
      </w:r>
      <w:r>
        <w:rPr>
          <w:rStyle w:val="NormalTok"/>
        </w:rPr>
        <w:t xml:space="preserve">master</w:t>
      </w:r>
      <w:r>
        <w:br/>
      </w:r>
      <w:r>
        <w:rPr>
          <w:rStyle w:val="NormalTok"/>
        </w:rPr>
        <w:t xml:space="preserve">~/my_repo/.git/refs/heads# cat master</w:t>
      </w:r>
      <w:r>
        <w:br/>
      </w:r>
      <w:r>
        <w:rPr>
          <w:rStyle w:val="NormalTok"/>
        </w:rPr>
        <w:t xml:space="preserve">3ba9fa7980a4ba36086e66389b1ef95cbbf317e2</w:t>
      </w:r>
    </w:p>
    <w:p>
      <w:pPr>
        <w:pStyle w:val="FirstParagraph"/>
      </w:pPr>
      <w:r>
        <w:t xml:space="preserve">Зная хеш-значение объекта master можно попробовать найти его в таблице объектов:</w:t>
      </w:r>
    </w:p>
    <w:p>
      <w:pPr>
        <w:pStyle w:val="SourceCode"/>
      </w:pPr>
      <w:r>
        <w:rPr>
          <w:rStyle w:val="NormalTok"/>
        </w:rPr>
        <w:t xml:space="preserve">~/my_repo/.git/refs/heads# cd ..</w:t>
      </w:r>
      <w:r>
        <w:br/>
      </w:r>
      <w:r>
        <w:rPr>
          <w:rStyle w:val="NormalTok"/>
        </w:rPr>
        <w:t xml:space="preserve">~/my_repo/.git/refs# cd ..</w:t>
      </w:r>
      <w:r>
        <w:br/>
      </w:r>
      <w:r>
        <w:rPr>
          <w:rStyle w:val="NormalTok"/>
        </w:rPr>
        <w:t xml:space="preserve">~/my_repo/.git# cd objects/</w:t>
      </w:r>
      <w:r>
        <w:br/>
      </w:r>
      <w:r>
        <w:rPr>
          <w:rStyle w:val="NormalTok"/>
        </w:rPr>
        <w:t xml:space="preserve">~/.git/objects# ls</w:t>
      </w:r>
      <w:r>
        <w:br/>
      </w:r>
      <w:r>
        <w:rPr>
          <w:rStyle w:val="NormalTok"/>
        </w:rPr>
        <w:t xml:space="preserve">07  3b  7d  info  pack</w:t>
      </w:r>
      <w:r>
        <w:br/>
      </w:r>
      <w:r>
        <w:rPr>
          <w:rStyle w:val="NormalTok"/>
        </w:rPr>
        <w:t xml:space="preserve">~/my_repo/.git/objects# cd 3b</w:t>
      </w:r>
      <w:r>
        <w:br/>
      </w:r>
      <w:r>
        <w:rPr>
          <w:rStyle w:val="NormalTok"/>
        </w:rPr>
        <w:t xml:space="preserve">~/my_repo/.git/objects/3b# ls</w:t>
      </w:r>
      <w:r>
        <w:br/>
      </w:r>
      <w:r>
        <w:rPr>
          <w:rStyle w:val="NormalTok"/>
        </w:rPr>
        <w:t xml:space="preserve">a9fa7980a4ba36086e66389b1ef95cbbf317e2</w:t>
      </w:r>
    </w:p>
    <w:p>
      <w:pPr>
        <w:pStyle w:val="FirstParagraph"/>
      </w:pPr>
      <w:r>
        <w:t xml:space="preserve">Подкаталоги с числами в objects указывают на начальную часть хеш-значения объекта, сам же файл объекта можно найти соответствующего подкаталога.</w:t>
      </w:r>
    </w:p>
    <w:p>
      <w:pPr>
        <w:pStyle w:val="a0"/>
      </w:pPr>
      <w:r>
        <w:t xml:space="preserve">Файлы, содержащие объекты внутри objects, хранятся в двоичном формате. Для отображения информации об объекте по его хеш-значению можно использовать следующую команду:</w:t>
      </w:r>
    </w:p>
    <w:p>
      <w:pPr>
        <w:pStyle w:val="SourceCode"/>
      </w:pPr>
      <w:r>
        <w:rPr>
          <w:rStyle w:val="NormalTok"/>
        </w:rPr>
        <w:t xml:space="preserve">~/my_repo# git cat-file -p 3ba9fa7980a4ba36086e66389b1ef95cbbf317e2</w:t>
      </w:r>
      <w:r>
        <w:br/>
      </w:r>
      <w:r>
        <w:rPr>
          <w:rStyle w:val="NormalTok"/>
        </w:rPr>
        <w:t xml:space="preserve">tree 074f8b59918b080288259854fcf875a6b8e543fe</w:t>
      </w:r>
      <w:r>
        <w:br/>
      </w:r>
      <w:r>
        <w:rPr>
          <w:rStyle w:val="NormalTok"/>
        </w:rPr>
        <w:t xml:space="preserve">author Peter &lt;peter@example.com&gt; 1637071727 +0300</w:t>
      </w:r>
      <w:r>
        <w:br/>
      </w:r>
      <w:r>
        <w:rPr>
          <w:rStyle w:val="NormalTok"/>
        </w:rPr>
        <w:t xml:space="preserve">committer Peter &lt;peter@example.com&gt; 1637071727 +0300</w:t>
      </w:r>
      <w:r>
        <w:br/>
      </w:r>
      <w:r>
        <w:br/>
      </w:r>
      <w:r>
        <w:rPr>
          <w:rStyle w:val="NormalTok"/>
        </w:rPr>
        <w:t xml:space="preserve">first commit</w:t>
      </w:r>
    </w:p>
    <w:p>
      <w:pPr>
        <w:pStyle w:val="FirstParagraph"/>
      </w:pPr>
      <w:r>
        <w:t xml:space="preserve">Был выдан объект коммита. Объекты этого типа включают в себя:</w:t>
      </w:r>
    </w:p>
    <w:p>
      <w:pPr>
        <w:numPr>
          <w:ilvl w:val="0"/>
          <w:numId w:val="1042"/>
        </w:numPr>
        <w:pStyle w:val="Compact"/>
      </w:pPr>
      <w:r>
        <w:t xml:space="preserve">хеш-значение связанного с коммитом объекта дерева;</w:t>
      </w:r>
    </w:p>
    <w:p>
      <w:pPr>
        <w:numPr>
          <w:ilvl w:val="0"/>
          <w:numId w:val="1042"/>
        </w:numPr>
        <w:pStyle w:val="Compact"/>
      </w:pPr>
      <w:r>
        <w:t xml:space="preserve">хеш-значения родителей коммита (в рассматриваемом случае коммит единственный, поэтому информация о его родителях не показана);</w:t>
      </w:r>
    </w:p>
    <w:p>
      <w:pPr>
        <w:numPr>
          <w:ilvl w:val="0"/>
          <w:numId w:val="1042"/>
        </w:numPr>
        <w:pStyle w:val="Compact"/>
      </w:pPr>
      <w:r>
        <w:t xml:space="preserve">метаданные, в том числе указание авторства и текст коммита.</w:t>
      </w:r>
    </w:p>
    <w:p>
      <w:pPr>
        <w:pStyle w:val="FirstParagraph"/>
      </w:pPr>
      <w:r>
        <w:t xml:space="preserve">Попробуем теперь изучить объект дерева по его полученному хеш-значению:</w:t>
      </w:r>
    </w:p>
    <w:p>
      <w:pPr>
        <w:pStyle w:val="SourceCode"/>
      </w:pPr>
      <w:r>
        <w:rPr>
          <w:rStyle w:val="NormalTok"/>
        </w:rPr>
        <w:t xml:space="preserve">~/my_repo# git cat-file -p 074f8b59918b080288259854fcf875a6b8e543fe</w:t>
      </w:r>
      <w:r>
        <w:br/>
      </w:r>
      <w:r>
        <w:rPr>
          <w:rStyle w:val="NormalTok"/>
        </w:rPr>
        <w:t xml:space="preserve">100644 blob 7dfce3922d94e459d1545a9fc568be0369eaa973    readme.md</w:t>
      </w:r>
    </w:p>
    <w:p>
      <w:pPr>
        <w:pStyle w:val="FirstParagraph"/>
      </w:pPr>
      <w:r>
        <w:t xml:space="preserve">В нашем случае файловая иерархия состоит из всего одного файла. Объекты типа дерева включают в себя:</w:t>
      </w:r>
    </w:p>
    <w:p>
      <w:pPr>
        <w:numPr>
          <w:ilvl w:val="0"/>
          <w:numId w:val="1043"/>
        </w:numPr>
        <w:pStyle w:val="Compact"/>
      </w:pPr>
      <w:r>
        <w:t xml:space="preserve">хеш-значения blob-объектов;</w:t>
      </w:r>
    </w:p>
    <w:p>
      <w:pPr>
        <w:numPr>
          <w:ilvl w:val="0"/>
          <w:numId w:val="1043"/>
        </w:numPr>
        <w:pStyle w:val="Compact"/>
      </w:pPr>
      <w:r>
        <w:t xml:space="preserve">хеш-значения объектов деревьев;</w:t>
      </w:r>
    </w:p>
    <w:p>
      <w:pPr>
        <w:numPr>
          <w:ilvl w:val="0"/>
          <w:numId w:val="1043"/>
        </w:numPr>
        <w:pStyle w:val="Compact"/>
      </w:pPr>
      <w:r>
        <w:t xml:space="preserve">указание прав доступа к файлам и каталогам.</w:t>
      </w:r>
    </w:p>
    <w:p>
      <w:pPr>
        <w:pStyle w:val="FirstParagraph"/>
      </w:pPr>
      <w:r>
        <w:t xml:space="preserve">Blob-объект для readme.md можно изучить аналогичным образом.</w:t>
      </w:r>
    </w:p>
    <w:p>
      <w:pPr>
        <w:pStyle w:val="a0"/>
      </w:pPr>
      <w:r>
        <w:t xml:space="preserve">Обратите внимание, что в Git хеш-значение единственного коммита характеризует не только репозиторий на момент совершения коммита, но и всю предшествующую над ним работу. Это достигается благодаря использованию в Git иерархии хеш-значений («хеш-значения от хеш-значений»). Благодаря такой организации данных любые внесенные искажения в репозиторий или в одну из его предыдущих версий могут быть немедленно выявлены.</w:t>
      </w:r>
    </w:p>
    <w:bookmarkEnd w:id="119"/>
    <w:bookmarkEnd w:id="120"/>
    <w:bookmarkStart w:id="161"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4"/>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4"/>
        </w:numPr>
        <w:pStyle w:val="Compact"/>
      </w:pPr>
      <w:r>
        <w:t xml:space="preserve">Использование текстовых языков описания графических материалов.</w:t>
      </w:r>
    </w:p>
    <w:p>
      <w:pPr>
        <w:numPr>
          <w:ilvl w:val="0"/>
          <w:numId w:val="1044"/>
        </w:numPr>
        <w:pStyle w:val="Compact"/>
      </w:pPr>
      <w:r>
        <w:t xml:space="preserve">Использование системы контроля версий для хранения проекта документации.</w:t>
      </w:r>
    </w:p>
    <w:p>
      <w:pPr>
        <w:numPr>
          <w:ilvl w:val="0"/>
          <w:numId w:val="1044"/>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4"/>
        </w:numPr>
        <w:pStyle w:val="Compact"/>
      </w:pPr>
      <w:r>
        <w:t xml:space="preserve">Ориентация на выходной web-формат.</w:t>
      </w:r>
    </w:p>
    <w:bookmarkStart w:id="131"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5"/>
        </w:numPr>
        <w:pStyle w:val="Compact"/>
      </w:pPr>
      <w:r>
        <w:t xml:space="preserve">LaTeX,</w:t>
      </w:r>
    </w:p>
    <w:p>
      <w:pPr>
        <w:numPr>
          <w:ilvl w:val="0"/>
          <w:numId w:val="1045"/>
        </w:numPr>
        <w:pStyle w:val="Compact"/>
      </w:pPr>
      <w:r>
        <w:t xml:space="preserve">Markdown,</w:t>
      </w:r>
    </w:p>
    <w:p>
      <w:pPr>
        <w:numPr>
          <w:ilvl w:val="0"/>
          <w:numId w:val="1045"/>
        </w:numPr>
        <w:pStyle w:val="Compact"/>
      </w:pPr>
      <w:r>
        <w:t xml:space="preserve">reStructuredText,</w:t>
      </w:r>
    </w:p>
    <w:p>
      <w:pPr>
        <w:numPr>
          <w:ilvl w:val="0"/>
          <w:numId w:val="1045"/>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14.</w:t>
      </w:r>
    </w:p>
    <w:p>
      <w:pPr>
        <w:pStyle w:val="CaptionedFigure"/>
      </w:pPr>
      <w:bookmarkStart w:id="125" w:name="fig:docs1"/>
      <w:r>
        <w:drawing>
          <wp:inline>
            <wp:extent cx="6324600" cy="2392660"/>
            <wp:effectExtent b="0" l="0" r="0" t="0"/>
            <wp:docPr descr="Рис. 14. Результат компиляции LaTeX-документа" title="" id="122" name="Picture"/>
            <a:graphic>
              <a:graphicData uri="http://schemas.openxmlformats.org/drawingml/2006/picture">
                <pic:pic>
                  <pic:nvPicPr>
                    <pic:cNvPr descr="docs1.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25"/>
    </w:p>
    <w:p>
      <w:pPr>
        <w:pStyle w:val="ImageCaption"/>
      </w:pPr>
      <w:r>
        <w:t xml:space="preserve">Рис. 14.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15.</w:t>
      </w:r>
    </w:p>
    <w:p>
      <w:pPr>
        <w:pStyle w:val="CaptionedFigure"/>
      </w:pPr>
      <w:bookmarkStart w:id="130" w:name="fig:docs2"/>
      <w:r>
        <w:drawing>
          <wp:inline>
            <wp:extent cx="6324600" cy="2129468"/>
            <wp:effectExtent b="0" l="0" r="0" t="0"/>
            <wp:docPr descr="Рис. 15. Полученные формулы" title="" id="127" name="Picture"/>
            <a:graphic>
              <a:graphicData uri="http://schemas.openxmlformats.org/drawingml/2006/picture">
                <pic:pic>
                  <pic:nvPicPr>
                    <pic:cNvPr descr="docs2.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0"/>
    </w:p>
    <w:p>
      <w:pPr>
        <w:pStyle w:val="ImageCaption"/>
      </w:pPr>
      <w:r>
        <w:t xml:space="preserve">Рис. 15.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1"/>
    <w:bookmarkStart w:id="142"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16.</w:t>
      </w:r>
    </w:p>
    <w:p>
      <w:pPr>
        <w:pStyle w:val="CaptionedFigure"/>
      </w:pPr>
      <w:bookmarkStart w:id="136" w:name="fig:docs3"/>
      <w:r>
        <w:drawing>
          <wp:inline>
            <wp:extent cx="3514725" cy="1238250"/>
            <wp:effectExtent b="0" l="0" r="0" t="0"/>
            <wp:docPr descr="Рис. 16. Схема работы системы WEB" title="" id="133" name="Picture"/>
            <a:graphic>
              <a:graphicData uri="http://schemas.openxmlformats.org/drawingml/2006/picture">
                <pic:pic>
                  <pic:nvPicPr>
                    <pic:cNvPr descr="docs3.svg" id="134" name="Picture"/>
                    <pic:cNvPicPr>
                      <a:picLocks noChangeArrowheads="1" noChangeAspect="1"/>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36"/>
    </w:p>
    <w:p>
      <w:pPr>
        <w:pStyle w:val="ImageCaption"/>
      </w:pPr>
      <w:r>
        <w:t xml:space="preserve">Рис. 16. Схема работы системы WEB</w:t>
      </w:r>
    </w:p>
    <w:p>
      <w:pPr>
        <w:pStyle w:val="a0"/>
      </w:pPr>
      <w:r>
        <w:t xml:space="preserve">На рис. 17 показан пример LaTeX-документа, извлеченного из WEB-файла.</w:t>
      </w:r>
    </w:p>
    <w:p>
      <w:pPr>
        <w:pStyle w:val="CaptionedFigure"/>
      </w:pPr>
      <w:bookmarkStart w:id="141" w:name="fig:docs4"/>
      <w:r>
        <w:drawing>
          <wp:inline>
            <wp:extent cx="6324600" cy="3405553"/>
            <wp:effectExtent b="0" l="0" r="0" t="0"/>
            <wp:docPr descr="Рис. 17. Пример WEB-документа" title="" id="138" name="Picture"/>
            <a:graphic>
              <a:graphicData uri="http://schemas.openxmlformats.org/drawingml/2006/picture">
                <pic:pic>
                  <pic:nvPicPr>
                    <pic:cNvPr descr="docs4.svg" id="139" name="Picture"/>
                    <pic:cNvPicPr>
                      <a:picLocks noChangeArrowheads="1" noChangeAspect="1"/>
                    </pic:cNvPicPr>
                  </pic:nvPicPr>
                  <pic:blipFill>
                    <a:blip r:embed="rId140">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1"/>
    </w:p>
    <w:p>
      <w:pPr>
        <w:pStyle w:val="ImageCaption"/>
      </w:pPr>
      <w:r>
        <w:t xml:space="preserve">Рис. 17.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2"/>
    <w:bookmarkStart w:id="148"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w:t>
      </w:r>
      <w:r>
        <w:t xml:space="preserve"> </w:t>
      </w:r>
      <w:r>
        <w:t xml:space="preserve">[</w:t>
      </w:r>
      <w:hyperlink w:anchor="ref-pandoc">
        <w:r>
          <w:rPr>
            <w:rStyle w:val="ae"/>
          </w:rPr>
          <w:t xml:space="preserve">14</w:t>
        </w:r>
      </w:hyperlink>
      <w:r>
        <w:t xml:space="preserve">]</w:t>
      </w:r>
      <w:r>
        <w:t xml:space="preserve">,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18. Работу Pandoc можно разбить на три этапа:</w:t>
      </w:r>
    </w:p>
    <w:p>
      <w:pPr>
        <w:numPr>
          <w:ilvl w:val="0"/>
          <w:numId w:val="1046"/>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6"/>
        </w:numPr>
        <w:pStyle w:val="Compact"/>
      </w:pPr>
      <w:r>
        <w:t xml:space="preserve">На уровне AST могут бы применены пользовательские фильтры (filters).</w:t>
      </w:r>
    </w:p>
    <w:p>
      <w:pPr>
        <w:numPr>
          <w:ilvl w:val="0"/>
          <w:numId w:val="1046"/>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47" w:name="fig:docs5"/>
      <w:r>
        <w:drawing>
          <wp:inline>
            <wp:extent cx="4514850" cy="4210050"/>
            <wp:effectExtent b="0" l="0" r="0" t="0"/>
            <wp:docPr descr="Рис. 18. Архитектура Pandoc" title="" id="144" name="Picture"/>
            <a:graphic>
              <a:graphicData uri="http://schemas.openxmlformats.org/drawingml/2006/picture">
                <pic:pic>
                  <pic:nvPicPr>
                    <pic:cNvPr descr="docs5.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47"/>
    </w:p>
    <w:p>
      <w:pPr>
        <w:pStyle w:val="ImageCaption"/>
      </w:pPr>
      <w:r>
        <w:t xml:space="preserve">Рис. 18. Архитектура Pandoc</w:t>
      </w:r>
    </w:p>
    <w:bookmarkEnd w:id="148"/>
    <w:bookmarkStart w:id="159"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19.</w:t>
      </w:r>
    </w:p>
    <w:p>
      <w:pPr>
        <w:pStyle w:val="CaptionedFigure"/>
      </w:pPr>
      <w:bookmarkStart w:id="153" w:name="fig:docs6"/>
      <w:r>
        <w:drawing>
          <wp:inline>
            <wp:extent cx="1123950" cy="2381250"/>
            <wp:effectExtent b="0" l="0" r="0" t="0"/>
            <wp:docPr descr="Рис. 19. Результат работы Graphviz" title="" id="150" name="Picture"/>
            <a:graphic>
              <a:graphicData uri="http://schemas.openxmlformats.org/drawingml/2006/picture">
                <pic:pic>
                  <pic:nvPicPr>
                    <pic:cNvPr descr="docs6.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3"/>
    </w:p>
    <w:p>
      <w:pPr>
        <w:pStyle w:val="ImageCaption"/>
      </w:pPr>
      <w:r>
        <w:t xml:space="preserve">Рис. 19.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20.</w:t>
      </w:r>
    </w:p>
    <w:p>
      <w:pPr>
        <w:pStyle w:val="CaptionedFigure"/>
      </w:pPr>
      <w:bookmarkStart w:id="158" w:name="fig:docs7"/>
      <w:r>
        <w:drawing>
          <wp:inline>
            <wp:extent cx="2057400" cy="2381250"/>
            <wp:effectExtent b="0" l="0" r="0" t="0"/>
            <wp:docPr descr="Рис. 20. Результат работы PlantUML" title="" id="155" name="Picture"/>
            <a:graphic>
              <a:graphicData uri="http://schemas.openxmlformats.org/drawingml/2006/picture">
                <pic:pic>
                  <pic:nvPicPr>
                    <pic:cNvPr descr="docs7.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58"/>
    </w:p>
    <w:p>
      <w:pPr>
        <w:pStyle w:val="ImageCaption"/>
      </w:pPr>
      <w:r>
        <w:t xml:space="preserve">Рис. 20. Результат работы PlantUML</w:t>
      </w:r>
    </w:p>
    <w:bookmarkEnd w:id="159"/>
    <w:bookmarkStart w:id="160"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7"/>
        </w:numPr>
        <w:pStyle w:val="Compact"/>
      </w:pPr>
      <w:r>
        <w:t xml:space="preserve">Javadoc для языка Java.</w:t>
      </w:r>
    </w:p>
    <w:p>
      <w:pPr>
        <w:numPr>
          <w:ilvl w:val="0"/>
          <w:numId w:val="1047"/>
        </w:numPr>
        <w:pStyle w:val="Compact"/>
      </w:pPr>
      <w:r>
        <w:t xml:space="preserve">Doxygen для C++ и некоторых других языков.</w:t>
      </w:r>
    </w:p>
    <w:p>
      <w:pPr>
        <w:numPr>
          <w:ilvl w:val="0"/>
          <w:numId w:val="1047"/>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0"/>
    <w:bookmarkEnd w:id="161"/>
    <w:bookmarkStart w:id="177" w:name="вопросы-виртуализации"/>
    <w:p>
      <w:pPr>
        <w:pStyle w:val="1"/>
      </w:pPr>
      <w:r>
        <w:t xml:space="preserve">8. Вопросы виртуализации</w:t>
      </w:r>
    </w:p>
    <w:bookmarkStart w:id="172"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8"/>
        </w:numPr>
        <w:pStyle w:val="Compact"/>
      </w:pPr>
      <w:r>
        <w:t xml:space="preserve">изолированность виртуального ресурса от хост-системы и от других виртуальных ресурсов,</w:t>
      </w:r>
    </w:p>
    <w:p>
      <w:pPr>
        <w:numPr>
          <w:ilvl w:val="0"/>
          <w:numId w:val="1048"/>
        </w:numPr>
        <w:pStyle w:val="Compact"/>
      </w:pPr>
      <w:r>
        <w:t xml:space="preserve">разделение ресурсов хост-системы между виртуальными ресурсами.</w:t>
      </w:r>
    </w:p>
    <w:p>
      <w:pPr>
        <w:pStyle w:val="FirstParagraph"/>
      </w:pPr>
      <w:r>
        <w:t xml:space="preserve">На рис. 21 показаны основные виды виртуализации.</w:t>
      </w:r>
    </w:p>
    <w:p>
      <w:pPr>
        <w:pStyle w:val="CaptionedFigure"/>
      </w:pPr>
      <w:bookmarkStart w:id="166" w:name="fig:vm1"/>
      <w:r>
        <w:drawing>
          <wp:inline>
            <wp:extent cx="5800725" cy="2609850"/>
            <wp:effectExtent b="0" l="0" r="0" t="0"/>
            <wp:docPr descr="Рис. 21. Виды виртуализации" title="" id="163" name="Picture"/>
            <a:graphic>
              <a:graphicData uri="http://schemas.openxmlformats.org/drawingml/2006/picture">
                <pic:pic>
                  <pic:nvPicPr>
                    <pic:cNvPr descr="vm1.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66"/>
    </w:p>
    <w:p>
      <w:pPr>
        <w:pStyle w:val="ImageCaption"/>
      </w:pPr>
      <w:r>
        <w:t xml:space="preserve">Рис. 21.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22 представлены основные техники обеспечения виртуализации.</w:t>
      </w:r>
    </w:p>
    <w:p>
      <w:pPr>
        <w:pStyle w:val="CaptionedFigure"/>
      </w:pPr>
      <w:bookmarkStart w:id="171" w:name="fig:vm2"/>
      <w:r>
        <w:drawing>
          <wp:inline>
            <wp:extent cx="5886450" cy="2381250"/>
            <wp:effectExtent b="0" l="0" r="0" t="0"/>
            <wp:docPr descr="Рис. 22. Техники виртуализации" title="" id="168" name="Picture"/>
            <a:graphic>
              <a:graphicData uri="http://schemas.openxmlformats.org/drawingml/2006/picture">
                <pic:pic>
                  <pic:nvPicPr>
                    <pic:cNvPr descr="vm2.svg" id="169" name="Picture"/>
                    <pic:cNvPicPr>
                      <a:picLocks noChangeArrowheads="1" noChangeAspect="1"/>
                    </pic:cNvPicPr>
                  </pic:nvPicPr>
                  <pic:blipFill>
                    <a:blip r:embed="rId170">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71"/>
    </w:p>
    <w:p>
      <w:pPr>
        <w:pStyle w:val="ImageCaption"/>
      </w:pPr>
      <w:r>
        <w:t xml:space="preserve">Рис. 22. Техники виртуализации</w:t>
      </w:r>
    </w:p>
    <w:bookmarkEnd w:id="172"/>
    <w:bookmarkStart w:id="173"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9"/>
        </w:numPr>
        <w:pStyle w:val="Compact"/>
      </w:pPr>
      <w:r>
        <w:t xml:space="preserve">Java Virtual Machine (JVM). Виртуальная машина для Java.</w:t>
      </w:r>
    </w:p>
    <w:p>
      <w:pPr>
        <w:numPr>
          <w:ilvl w:val="0"/>
          <w:numId w:val="1049"/>
        </w:numPr>
        <w:pStyle w:val="Compact"/>
      </w:pPr>
      <w:r>
        <w:t xml:space="preserve">Common Language Runtime (CLR). Виртуальная машина среды .NET.</w:t>
      </w:r>
    </w:p>
    <w:p>
      <w:pPr>
        <w:numPr>
          <w:ilvl w:val="0"/>
          <w:numId w:val="1049"/>
        </w:numPr>
        <w:pStyle w:val="Compact"/>
      </w:pPr>
      <w:r>
        <w:t xml:space="preserve">CPython Virtual Machine. Виртуальная машина языка Python.</w:t>
      </w:r>
    </w:p>
    <w:p>
      <w:pPr>
        <w:numPr>
          <w:ilvl w:val="0"/>
          <w:numId w:val="1049"/>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0"/>
        </w:numPr>
        <w:pStyle w:val="Compact"/>
      </w:pPr>
      <w:r>
        <w:t xml:space="preserve">стековые машины,</w:t>
      </w:r>
    </w:p>
    <w:p>
      <w:pPr>
        <w:numPr>
          <w:ilvl w:val="0"/>
          <w:numId w:val="1050"/>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стековой модели вычислений это выражение представляется в постфиксной форме записи:</w:t>
      </w:r>
    </w:p>
    <w:p>
      <w:pPr>
        <w:pStyle w:val="SourceCode"/>
      </w:pPr>
      <w:r>
        <w:rPr>
          <w:rStyle w:val="NormalTok"/>
        </w:rPr>
        <w:t xml:space="preserve">b b * 4 a * c * -</w:t>
      </w:r>
    </w:p>
    <w:p>
      <w:pPr>
        <w:pStyle w:val="FirstParagraph"/>
      </w:pPr>
      <w:r>
        <w:t xml:space="preserve">В регистровой модели вычислений то же выражение может быть представлено трехадресным кодом:</w:t>
      </w:r>
    </w:p>
    <w:p>
      <w:pPr>
        <w:pStyle w:val="SourceCode"/>
      </w:pPr>
      <w:r>
        <w:rPr>
          <w:rStyle w:val="NormalTok"/>
        </w:rPr>
        <w:t xml:space="preserve">t1 = b * b</w:t>
      </w:r>
      <w:r>
        <w:br/>
      </w:r>
      <w:r>
        <w:rPr>
          <w:rStyle w:val="NormalTok"/>
        </w:rPr>
        <w:t xml:space="preserve">t2 = 4 * a</w:t>
      </w:r>
      <w:r>
        <w:br/>
      </w:r>
      <w:r>
        <w:rPr>
          <w:rStyle w:val="NormalTok"/>
        </w:rPr>
        <w:t xml:space="preserve">t3 = t2 * c</w:t>
      </w:r>
      <w:r>
        <w:br/>
      </w:r>
      <w:r>
        <w:rPr>
          <w:rStyle w:val="NormalTok"/>
        </w:rPr>
        <w:t xml:space="preserve">t4 = t1 - t3</w:t>
      </w:r>
    </w:p>
    <w:p>
      <w:pPr>
        <w:pStyle w:val="FirstParagraph"/>
      </w:pPr>
      <w:r>
        <w:t xml:space="preserve">В JVM используется стековая модель вычислений:</w:t>
      </w:r>
    </w:p>
    <w:p>
      <w:pPr>
        <w:pStyle w:val="SourceCode"/>
      </w:pPr>
      <w:r>
        <w:rPr>
          <w:rStyle w:val="NormalTok"/>
        </w:rPr>
        <w:t xml:space="preserve">0: iload_1</w:t>
      </w:r>
      <w:r>
        <w:br/>
      </w:r>
      <w:r>
        <w:rPr>
          <w:rStyle w:val="NormalTok"/>
        </w:rPr>
        <w:t xml:space="preserve">1: iload_1</w:t>
      </w:r>
      <w:r>
        <w:br/>
      </w:r>
      <w:r>
        <w:rPr>
          <w:rStyle w:val="NormalTok"/>
        </w:rPr>
        <w:t xml:space="preserve">2: imul</w:t>
      </w:r>
      <w:r>
        <w:br/>
      </w:r>
      <w:r>
        <w:rPr>
          <w:rStyle w:val="NormalTok"/>
        </w:rPr>
        <w:t xml:space="preserve">3: iconst_4</w:t>
      </w:r>
      <w:r>
        <w:br/>
      </w:r>
      <w:r>
        <w:rPr>
          <w:rStyle w:val="NormalTok"/>
        </w:rPr>
        <w:t xml:space="preserve">4: iload_0</w:t>
      </w:r>
      <w:r>
        <w:br/>
      </w:r>
      <w:r>
        <w:rPr>
          <w:rStyle w:val="NormalTok"/>
        </w:rPr>
        <w:t xml:space="preserve">5: imul</w:t>
      </w:r>
      <w:r>
        <w:br/>
      </w:r>
      <w:r>
        <w:rPr>
          <w:rStyle w:val="NormalTok"/>
        </w:rPr>
        <w:t xml:space="preserve">6: iload_2</w:t>
      </w:r>
      <w:r>
        <w:br/>
      </w:r>
      <w:r>
        <w:rPr>
          <w:rStyle w:val="NormalTok"/>
        </w:rPr>
        <w:t xml:space="preserve">7: imul</w:t>
      </w:r>
      <w:r>
        <w:br/>
      </w:r>
      <w:r>
        <w:rPr>
          <w:rStyle w:val="NormalTok"/>
        </w:rPr>
        <w:t xml:space="preserve">8: isub</w:t>
      </w:r>
      <w:r>
        <w:br/>
      </w:r>
      <w:r>
        <w:rPr>
          <w:rStyle w:val="NormalTok"/>
        </w:rPr>
        <w:t xml:space="preserve">9: ireturn</w:t>
      </w:r>
    </w:p>
    <w:p>
      <w:pPr>
        <w:pStyle w:val="FirstParagraph"/>
      </w:pPr>
      <w:r>
        <w:t xml:space="preserve">В CPython тоже используется стековая модель вычислений:</w:t>
      </w:r>
    </w:p>
    <w:p>
      <w:pPr>
        <w:pStyle w:val="SourceCode"/>
      </w:pPr>
      <w:r>
        <w:rPr>
          <w:rStyle w:val="NormalTok"/>
        </w:rPr>
        <w:t xml:space="preserve"> 0 LOAD_FAST                1 (b)</w:t>
      </w:r>
      <w:r>
        <w:br/>
      </w:r>
      <w:r>
        <w:rPr>
          <w:rStyle w:val="NormalTok"/>
        </w:rPr>
        <w:t xml:space="preserve"> 2 LOAD_FAST                1 (b)</w:t>
      </w:r>
      <w:r>
        <w:br/>
      </w:r>
      <w:r>
        <w:rPr>
          <w:rStyle w:val="NormalTok"/>
        </w:rPr>
        <w:t xml:space="preserve"> 4 BINARY_MULTIPLY</w:t>
      </w:r>
      <w:r>
        <w:br/>
      </w:r>
      <w:r>
        <w:rPr>
          <w:rStyle w:val="NormalTok"/>
        </w:rPr>
        <w:t xml:space="preserve"> 6 LOAD_CONST               1 (4)</w:t>
      </w:r>
      <w:r>
        <w:br/>
      </w:r>
      <w:r>
        <w:rPr>
          <w:rStyle w:val="NormalTok"/>
        </w:rPr>
        <w:t xml:space="preserve"> 8 LOAD_FAST                0 (a)</w:t>
      </w:r>
      <w:r>
        <w:br/>
      </w:r>
      <w:r>
        <w:rPr>
          <w:rStyle w:val="NormalTok"/>
        </w:rPr>
        <w:t xml:space="preserve">10 BINARY_MULTIPLY</w:t>
      </w:r>
      <w:r>
        <w:br/>
      </w:r>
      <w:r>
        <w:rPr>
          <w:rStyle w:val="NormalTok"/>
        </w:rPr>
        <w:t xml:space="preserve">12 LOAD_FAST                2 (c)</w:t>
      </w:r>
      <w:r>
        <w:br/>
      </w:r>
      <w:r>
        <w:rPr>
          <w:rStyle w:val="NormalTok"/>
        </w:rPr>
        <w:t xml:space="preserve">14 BINARY_MULTIPLY</w:t>
      </w:r>
      <w:r>
        <w:br/>
      </w:r>
      <w:r>
        <w:rPr>
          <w:rStyle w:val="NormalTok"/>
        </w:rPr>
        <w:t xml:space="preserve">16 BINARY_SUBTRACT</w:t>
      </w:r>
      <w:r>
        <w:br/>
      </w:r>
      <w:r>
        <w:rPr>
          <w:rStyle w:val="NormalTok"/>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NormalTok"/>
        </w:rPr>
        <w:t xml:space="preserve">1   MUL     3 1 1   </w:t>
      </w:r>
      <w:r>
        <w:br/>
      </w:r>
      <w:r>
        <w:rPr>
          <w:rStyle w:val="NormalTok"/>
        </w:rPr>
        <w:t xml:space="preserve">2   MMBIN   1 1 8   ; __mul</w:t>
      </w:r>
      <w:r>
        <w:br/>
      </w:r>
      <w:r>
        <w:rPr>
          <w:rStyle w:val="NormalTok"/>
        </w:rPr>
        <w:t xml:space="preserve">3   MULK    4 0 0   ; 4</w:t>
      </w:r>
      <w:r>
        <w:br/>
      </w:r>
      <w:r>
        <w:rPr>
          <w:rStyle w:val="NormalTok"/>
        </w:rPr>
        <w:t xml:space="preserve">4   MMBINK  0 0 8 1 ; __mul 4 flip</w:t>
      </w:r>
      <w:r>
        <w:br/>
      </w:r>
      <w:r>
        <w:rPr>
          <w:rStyle w:val="NormalTok"/>
        </w:rPr>
        <w:t xml:space="preserve">5   MUL     4 4 2   </w:t>
      </w:r>
      <w:r>
        <w:br/>
      </w:r>
      <w:r>
        <w:rPr>
          <w:rStyle w:val="NormalTok"/>
        </w:rPr>
        <w:t xml:space="preserve">6   MMBIN   4 2 8   ; __mul</w:t>
      </w:r>
      <w:r>
        <w:br/>
      </w:r>
      <w:r>
        <w:rPr>
          <w:rStyle w:val="NormalTok"/>
        </w:rPr>
        <w:t xml:space="preserve">7   SUB     3 3 4   </w:t>
      </w:r>
      <w:r>
        <w:br/>
      </w:r>
      <w:r>
        <w:rPr>
          <w:rStyle w:val="NormalTok"/>
        </w:rPr>
        <w:t xml:space="preserve">8   MMBIN   3 4 7   ; __sub</w:t>
      </w:r>
      <w:r>
        <w:br/>
      </w:r>
      <w:r>
        <w:rPr>
          <w:rStyle w:val="NormalTok"/>
        </w:rPr>
        <w:t xml:space="preserve">9   RETURN1 3   </w:t>
      </w:r>
      <w:r>
        <w:br/>
      </w:r>
      <w:r>
        <w:rPr>
          <w:rStyle w:val="NormalTok"/>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1"/>
        </w:numPr>
        <w:pStyle w:val="Compact"/>
      </w:pPr>
      <w:r>
        <w:t xml:space="preserve">AOT (Ahead-of-Time). Полная трансляция байткода в машинный код целевой платформы перед ее запуском.</w:t>
      </w:r>
    </w:p>
    <w:p>
      <w:pPr>
        <w:numPr>
          <w:ilvl w:val="0"/>
          <w:numId w:val="1051"/>
        </w:numPr>
        <w:pStyle w:val="Compact"/>
      </w:pPr>
      <w:r>
        <w:t xml:space="preserve">JIT (Just-in-Time). Динамическая трансляция областей программы прямо во время интерпретации байткода.</w:t>
      </w:r>
    </w:p>
    <w:bookmarkEnd w:id="173"/>
    <w:bookmarkStart w:id="174"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w:t>
      </w:r>
      <w:r>
        <w:t xml:space="preserve"> </w:t>
      </w:r>
      <w:r>
        <w:t xml:space="preserve">[</w:t>
      </w:r>
      <w:hyperlink w:anchor="ref-model">
        <w:r>
          <w:rPr>
            <w:rStyle w:val="ae"/>
          </w:rPr>
          <w:t xml:space="preserve">15</w:t>
        </w:r>
      </w:hyperlink>
      <w:r>
        <w:t xml:space="preserve">]</w:t>
      </w:r>
      <w:r>
        <w:t xml:space="preserve"> </w:t>
      </w:r>
      <w:r>
        <w:t xml:space="preserve">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2"/>
        </w:numPr>
        <w:pStyle w:val="Compact"/>
      </w:pPr>
      <w:r>
        <w:t xml:space="preserve">Работает прямо на оборудовании хост-машины, без участия ОС.</w:t>
      </w:r>
    </w:p>
    <w:p>
      <w:pPr>
        <w:numPr>
          <w:ilvl w:val="0"/>
          <w:numId w:val="1052"/>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3"/>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3"/>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3"/>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4"/>
        </w:numPr>
        <w:pStyle w:val="Compact"/>
      </w:pPr>
      <w:r>
        <w:t xml:space="preserve">Безвредные команды выполняются аппаратурой напрямую, без привлечения гипервизора.</w:t>
      </w:r>
    </w:p>
    <w:p>
      <w:pPr>
        <w:numPr>
          <w:ilvl w:val="0"/>
          <w:numId w:val="1054"/>
        </w:numPr>
        <w:pStyle w:val="Compact"/>
      </w:pPr>
      <w:r>
        <w:t xml:space="preserve">Программы влияют на доступные им ресурсы системы только опосредованно, с помощью гипервизора.</w:t>
      </w:r>
    </w:p>
    <w:p>
      <w:pPr>
        <w:numPr>
          <w:ilvl w:val="0"/>
          <w:numId w:val="1054"/>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74"/>
    <w:bookmarkStart w:id="175"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75"/>
    <w:bookmarkStart w:id="176"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76"/>
    <w:bookmarkEnd w:id="177"/>
    <w:bookmarkStart w:id="205" w:name="литература"/>
    <w:p>
      <w:pPr>
        <w:pStyle w:val="1"/>
      </w:pPr>
      <w:r>
        <w:t xml:space="preserve">9. Литература</w:t>
      </w:r>
    </w:p>
    <w:bookmarkStart w:id="204" w:name="refs"/>
    <w:bookmarkStart w:id="179" w:name="ref-missing"/>
    <w:p>
      <w:pPr>
        <w:pStyle w:val="a8"/>
      </w:pPr>
      <w:r>
        <w:t xml:space="preserve">1.</w:t>
      </w:r>
      <w:r>
        <w:t xml:space="preserve"> </w:t>
      </w:r>
      <w:r>
        <w:t xml:space="preserve">	</w:t>
      </w:r>
      <w:r>
        <w:t xml:space="preserve">The missing semester of your CS education [Online]. — URL:</w:t>
      </w:r>
      <w:r>
        <w:t xml:space="preserve"> </w:t>
      </w:r>
      <w:hyperlink r:id="rId178">
        <w:r>
          <w:rPr>
            <w:rStyle w:val="ae"/>
          </w:rPr>
          <w:t xml:space="preserve">https://missing.csail.mit.edu/</w:t>
        </w:r>
      </w:hyperlink>
      <w:r>
        <w:t xml:space="preserve">.</w:t>
      </w:r>
    </w:p>
    <w:bookmarkEnd w:id="179"/>
    <w:bookmarkStart w:id="181"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80">
        <w:r>
          <w:rPr>
            <w:rStyle w:val="ae"/>
          </w:rPr>
          <w:t xml:space="preserve">Research software engineering with python: Building software that makes research possible</w:t>
        </w:r>
      </w:hyperlink>
      <w:r>
        <w:t xml:space="preserve">. — Chapman; Hall/CRC, 2021.</w:t>
      </w:r>
    </w:p>
    <w:bookmarkEnd w:id="181"/>
    <w:bookmarkStart w:id="183" w:name="ref-ramey2011bourne"/>
    <w:p>
      <w:pPr>
        <w:pStyle w:val="a8"/>
      </w:pPr>
      <w:r>
        <w:t xml:space="preserve">3.</w:t>
      </w:r>
      <w:r>
        <w:t xml:space="preserve"> </w:t>
      </w:r>
      <w:r>
        <w:t xml:space="preserve">	</w:t>
      </w:r>
      <w:r>
        <w:rPr>
          <w:iCs/>
          <w:i/>
        </w:rPr>
        <w:t xml:space="preserve">Ramey C.</w:t>
      </w:r>
      <w:r>
        <w:t xml:space="preserve"> </w:t>
      </w:r>
      <w:hyperlink r:id="rId182">
        <w:r>
          <w:rPr>
            <w:rStyle w:val="ae"/>
          </w:rPr>
          <w:t xml:space="preserve">The bourne-again SHell</w:t>
        </w:r>
      </w:hyperlink>
      <w:r>
        <w:t xml:space="preserve"> </w:t>
      </w:r>
      <w:r>
        <w:t xml:space="preserve">// The Architecture of Open Source Applications. — 2011.</w:t>
      </w:r>
    </w:p>
    <w:bookmarkEnd w:id="183"/>
    <w:bookmarkStart w:id="185" w:name="ref-shellcheck"/>
    <w:p>
      <w:pPr>
        <w:pStyle w:val="a8"/>
      </w:pPr>
      <w:r>
        <w:t xml:space="preserve">4.</w:t>
      </w:r>
      <w:r>
        <w:t xml:space="preserve"> </w:t>
      </w:r>
      <w:r>
        <w:t xml:space="preserve">	</w:t>
      </w:r>
      <w:r>
        <w:t xml:space="preserve">ShellCheck – shell script analysis tool [Online]. — URL:</w:t>
      </w:r>
      <w:r>
        <w:t xml:space="preserve"> </w:t>
      </w:r>
      <w:hyperlink r:id="rId184">
        <w:r>
          <w:rPr>
            <w:rStyle w:val="ae"/>
          </w:rPr>
          <w:t xml:space="preserve">https://www.shellcheck.net/</w:t>
        </w:r>
      </w:hyperlink>
      <w:r>
        <w:t xml:space="preserve">.</w:t>
      </w:r>
    </w:p>
    <w:bookmarkEnd w:id="185"/>
    <w:bookmarkStart w:id="186" w:name="ref-regex101"/>
    <w:p>
      <w:pPr>
        <w:pStyle w:val="a8"/>
      </w:pPr>
      <w:r>
        <w:t xml:space="preserve">5.</w:t>
      </w:r>
      <w:r>
        <w:t xml:space="preserve"> </w:t>
      </w:r>
      <w:r>
        <w:t xml:space="preserve">	</w:t>
      </w:r>
      <w:r>
        <w:t xml:space="preserve">regex101: Build, test, and debug regex [Online]. — URL:</w:t>
      </w:r>
      <w:r>
        <w:t xml:space="preserve"> </w:t>
      </w:r>
      <w:hyperlink r:id="rId184">
        <w:r>
          <w:rPr>
            <w:rStyle w:val="ae"/>
          </w:rPr>
          <w:t xml:space="preserve">https://www.shellcheck.net/</w:t>
        </w:r>
      </w:hyperlink>
      <w:r>
        <w:t xml:space="preserve">.</w:t>
      </w:r>
    </w:p>
    <w:bookmarkEnd w:id="186"/>
    <w:bookmarkStart w:id="188" w:name="ref-janssens2021data"/>
    <w:p>
      <w:pPr>
        <w:pStyle w:val="a8"/>
      </w:pPr>
      <w:r>
        <w:t xml:space="preserve">6.</w:t>
      </w:r>
      <w:r>
        <w:t xml:space="preserve"> </w:t>
      </w:r>
      <w:r>
        <w:t xml:space="preserve">	</w:t>
      </w:r>
      <w:r>
        <w:rPr>
          <w:iCs/>
          <w:i/>
        </w:rPr>
        <w:t xml:space="preserve">Janssens J.</w:t>
      </w:r>
      <w:r>
        <w:t xml:space="preserve"> </w:t>
      </w:r>
      <w:hyperlink r:id="rId187">
        <w:r>
          <w:rPr>
            <w:rStyle w:val="ae"/>
          </w:rPr>
          <w:t xml:space="preserve">Data science at the command line</w:t>
        </w:r>
      </w:hyperlink>
      <w:r>
        <w:t xml:space="preserve">. — " O’Reilly Media, Inc.", 2021.</w:t>
      </w:r>
    </w:p>
    <w:bookmarkEnd w:id="188"/>
    <w:bookmarkStart w:id="189" w:name="ref-tucker2007opium"/>
    <w:p>
      <w:pPr>
        <w:pStyle w:val="a8"/>
      </w:pPr>
      <w:r>
        <w:t xml:space="preserve">7.</w:t>
      </w:r>
      <w:r>
        <w:t xml:space="preserve"> </w:t>
      </w:r>
      <w:r>
        <w:t xml:space="preserve">	</w:t>
      </w:r>
      <w:r>
        <w:rPr>
          <w:iCs/>
          <w:i/>
        </w:rPr>
        <w:t xml:space="preserve">Tucker C., Shuffelton D., Jhala R., Lerner S.</w:t>
      </w:r>
      <w:r>
        <w:t xml:space="preserve"> Opium: Optimal package install/uninstall manager / 29th international conference on software engineering (ICSE’07). — IEEE, 2007. — P. 178–188.</w:t>
      </w:r>
    </w:p>
    <w:bookmarkEnd w:id="189"/>
    <w:bookmarkStart w:id="191" w:name="ref-pubgrub"/>
    <w:p>
      <w:pPr>
        <w:pStyle w:val="a8"/>
      </w:pPr>
      <w:r>
        <w:t xml:space="preserve">8.</w:t>
      </w:r>
      <w:r>
        <w:t xml:space="preserve"> </w:t>
      </w:r>
      <w:r>
        <w:t xml:space="preserve">	</w:t>
      </w:r>
      <w:r>
        <w:t xml:space="preserve">The package manager for dart [Online]. — URL:</w:t>
      </w:r>
      <w:r>
        <w:t xml:space="preserve"> </w:t>
      </w:r>
      <w:hyperlink r:id="rId190">
        <w:r>
          <w:rPr>
            <w:rStyle w:val="ae"/>
          </w:rPr>
          <w:t xml:space="preserve">https://github.com/dart-lang/pub</w:t>
        </w:r>
      </w:hyperlink>
      <w:r>
        <w:t xml:space="preserve">.</w:t>
      </w:r>
    </w:p>
    <w:bookmarkEnd w:id="191"/>
    <w:bookmarkStart w:id="192" w:name="ref-abate2020dependency"/>
    <w:p>
      <w:pPr>
        <w:pStyle w:val="a8"/>
      </w:pPr>
      <w:r>
        <w:t xml:space="preserve">9.</w:t>
      </w:r>
      <w:r>
        <w:t xml:space="preserve"> </w:t>
      </w:r>
      <w:r>
        <w:t xml:space="preserve">	</w:t>
      </w:r>
      <w:r>
        <w:rPr>
          <w:iCs/>
          <w:i/>
        </w:rPr>
        <w:t xml:space="preserve">Abate P., Di Cosmo R., Gousios G., Zacchiroli S.</w:t>
      </w:r>
      <w:r>
        <w:t xml:space="preserve"> Dependency solving is still hard, but we are getting better at it / 2020 IEEE 27th international conference on software analysis, evolution and reengineering (SANER). — IEEE, 2020. — P. 547–551.</w:t>
      </w:r>
    </w:p>
    <w:bookmarkEnd w:id="192"/>
    <w:bookmarkStart w:id="194" w:name="ref-antlr"/>
    <w:p>
      <w:pPr>
        <w:pStyle w:val="a8"/>
      </w:pPr>
      <w:r>
        <w:t xml:space="preserve">10.</w:t>
      </w:r>
      <w:r>
        <w:t xml:space="preserve"> </w:t>
      </w:r>
      <w:r>
        <w:t xml:space="preserve">	</w:t>
      </w:r>
      <w:r>
        <w:t xml:space="preserve">ANTLR [Online]. — URL:</w:t>
      </w:r>
      <w:r>
        <w:t xml:space="preserve"> </w:t>
      </w:r>
      <w:hyperlink r:id="rId193">
        <w:r>
          <w:rPr>
            <w:rStyle w:val="ae"/>
          </w:rPr>
          <w:t xml:space="preserve">https://www.antlr.org/</w:t>
        </w:r>
      </w:hyperlink>
      <w:r>
        <w:t xml:space="preserve">.</w:t>
      </w:r>
    </w:p>
    <w:bookmarkEnd w:id="194"/>
    <w:bookmarkStart w:id="196" w:name="ref-sly"/>
    <w:p>
      <w:pPr>
        <w:pStyle w:val="a8"/>
      </w:pPr>
      <w:r>
        <w:t xml:space="preserve">11.</w:t>
      </w:r>
      <w:r>
        <w:t xml:space="preserve"> </w:t>
      </w:r>
      <w:r>
        <w:t xml:space="preserve">	</w:t>
      </w:r>
      <w:r>
        <w:t xml:space="preserve">Sly lex yacc [Online]. — URL:</w:t>
      </w:r>
      <w:r>
        <w:t xml:space="preserve"> </w:t>
      </w:r>
      <w:hyperlink r:id="rId195">
        <w:r>
          <w:rPr>
            <w:rStyle w:val="ae"/>
          </w:rPr>
          <w:t xml:space="preserve">https://github.com/dabeaz/sly</w:t>
        </w:r>
      </w:hyperlink>
      <w:r>
        <w:t xml:space="preserve">.</w:t>
      </w:r>
    </w:p>
    <w:bookmarkEnd w:id="196"/>
    <w:bookmarkStart w:id="197" w:name="ref-mokhov2020build"/>
    <w:p>
      <w:pPr>
        <w:pStyle w:val="a8"/>
      </w:pPr>
      <w:r>
        <w:t xml:space="preserve">12.</w:t>
      </w:r>
      <w:r>
        <w:t xml:space="preserve"> </w:t>
      </w:r>
      <w:r>
        <w:t xml:space="preserve">	</w:t>
      </w:r>
      <w:r>
        <w:rPr>
          <w:iCs/>
          <w:i/>
        </w:rPr>
        <w:t xml:space="preserve">Mokhov A., Mitchell N., Jones S. P.</w:t>
      </w:r>
      <w:r>
        <w:t xml:space="preserve"> Build systems</w:t>
      </w:r>
      <w:r>
        <w:t xml:space="preserve"> </w:t>
      </w:r>
      <w:r>
        <w:t xml:space="preserve">à</w:t>
      </w:r>
      <w:r>
        <w:t xml:space="preserve"> </w:t>
      </w:r>
      <w:r>
        <w:t xml:space="preserve">la carte: Theory and practice // Journal of Functional Programming. — Cambridge University Press, 2020. — Vol. 30.</w:t>
      </w:r>
    </w:p>
    <w:bookmarkEnd w:id="197"/>
    <w:bookmarkStart w:id="199" w:name="ref-git"/>
    <w:p>
      <w:pPr>
        <w:pStyle w:val="a8"/>
      </w:pPr>
      <w:r>
        <w:t xml:space="preserve">13.</w:t>
      </w:r>
      <w:r>
        <w:t xml:space="preserve"> </w:t>
      </w:r>
      <w:r>
        <w:t xml:space="preserve">	</w:t>
      </w:r>
      <w:r>
        <w:t xml:space="preserve">Pro git book [Online]. — URL:</w:t>
      </w:r>
      <w:r>
        <w:t xml:space="preserve"> </w:t>
      </w:r>
      <w:hyperlink r:id="rId198">
        <w:r>
          <w:rPr>
            <w:rStyle w:val="ae"/>
          </w:rPr>
          <w:t xml:space="preserve">https://git-scm.com/book/ru/v2</w:t>
        </w:r>
      </w:hyperlink>
      <w:r>
        <w:t xml:space="preserve">.</w:t>
      </w:r>
    </w:p>
    <w:bookmarkEnd w:id="199"/>
    <w:bookmarkStart w:id="201" w:name="ref-pandoc"/>
    <w:p>
      <w:pPr>
        <w:pStyle w:val="a8"/>
      </w:pPr>
      <w:r>
        <w:t xml:space="preserve">14.</w:t>
      </w:r>
      <w:r>
        <w:t xml:space="preserve"> </w:t>
      </w:r>
      <w:r>
        <w:t xml:space="preserve">	</w:t>
      </w:r>
      <w:r>
        <w:t xml:space="preserve">Pandoc - about pandoc [Online]. — URL:</w:t>
      </w:r>
      <w:r>
        <w:t xml:space="preserve"> </w:t>
      </w:r>
      <w:hyperlink r:id="rId200">
        <w:r>
          <w:rPr>
            <w:rStyle w:val="ae"/>
          </w:rPr>
          <w:t xml:space="preserve">https://pandoc.org/</w:t>
        </w:r>
      </w:hyperlink>
      <w:r>
        <w:t xml:space="preserve">.</w:t>
      </w:r>
    </w:p>
    <w:bookmarkEnd w:id="201"/>
    <w:bookmarkStart w:id="203" w:name="ref-model"/>
    <w:p>
      <w:pPr>
        <w:pStyle w:val="a8"/>
      </w:pPr>
      <w:r>
        <w:t xml:space="preserve">15.</w:t>
      </w:r>
      <w:r>
        <w:t xml:space="preserve"> </w:t>
      </w:r>
      <w:r>
        <w:t xml:space="preserve">	</w:t>
      </w:r>
      <w:r>
        <w:rPr>
          <w:iCs/>
          <w:i/>
        </w:rPr>
        <w:t xml:space="preserve">Речистов Г. С., Елюгин Е. А., Иванов А. А.</w:t>
      </w:r>
      <w:r>
        <w:t xml:space="preserve"> </w:t>
      </w:r>
      <w:hyperlink r:id="rId202">
        <w:r>
          <w:rPr>
            <w:rStyle w:val="ae"/>
          </w:rPr>
          <w:t xml:space="preserve">Программное моделирование вычислительных систем</w:t>
        </w:r>
      </w:hyperlink>
      <w:r>
        <w:t xml:space="preserve">. — 2016.</w:t>
      </w:r>
    </w:p>
    <w:bookmarkEnd w:id="203"/>
    <w:bookmarkEnd w:id="204"/>
    <w:bookmarkEnd w:id="205"/>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121" Target="media/rId121.svg" /><Relationship Type="http://schemas.openxmlformats.org/officeDocument/2006/relationships/image" Id="rId126" Target="media/rId126.svg" /><Relationship Type="http://schemas.openxmlformats.org/officeDocument/2006/relationships/image" Id="rId132" Target="media/rId132.svg" /><Relationship Type="http://schemas.openxmlformats.org/officeDocument/2006/relationships/image" Id="rId137" Target="media/rId137.svg" /><Relationship Type="http://schemas.openxmlformats.org/officeDocument/2006/relationships/image" Id="rId143" Target="media/rId143.svg" /><Relationship Type="http://schemas.openxmlformats.org/officeDocument/2006/relationships/image" Id="rId149" Target="media/rId149.svg" /><Relationship Type="http://schemas.openxmlformats.org/officeDocument/2006/relationships/image" Id="rId154" Target="media/rId154.svg" /><Relationship Type="http://schemas.openxmlformats.org/officeDocument/2006/relationships/image" Id="rId56" Target="media/rId56.svg" /><Relationship Type="http://schemas.openxmlformats.org/officeDocument/2006/relationships/image" Id="rId62" Target="media/rId62.svg" /><Relationship Type="http://schemas.openxmlformats.org/officeDocument/2006/relationships/image" Id="rId93" Target="media/rId93.svg" /><Relationship Type="http://schemas.openxmlformats.org/officeDocument/2006/relationships/image" Id="rId98" Target="media/rId98.svg" /><Relationship Type="http://schemas.openxmlformats.org/officeDocument/2006/relationships/image" Id="rId103" Target="media/rId103.svg" /><Relationship Type="http://schemas.openxmlformats.org/officeDocument/2006/relationships/image" Id="rId108" Target="media/rId108.svg" /><Relationship Type="http://schemas.openxmlformats.org/officeDocument/2006/relationships/image" Id="rId114" Target="media/rId114.svg" /><Relationship Type="http://schemas.openxmlformats.org/officeDocument/2006/relationships/image" Id="rId77" Target="media/rId77.svg" /><Relationship Type="http://schemas.openxmlformats.org/officeDocument/2006/relationships/image" Id="rId83" Target="media/rId83.sv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7" Target="media/rId157.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6" Target="media/rId96.png" /><Relationship Type="http://schemas.openxmlformats.org/officeDocument/2006/relationships/image" Id="rId42" Target="media/rId42.svg" /><Relationship Type="http://schemas.openxmlformats.org/officeDocument/2006/relationships/image" Id="rId48" Target="media/rId48.svg" /><Relationship Type="http://schemas.openxmlformats.org/officeDocument/2006/relationships/image" Id="rId162" Target="media/rId162.svg" /><Relationship Type="http://schemas.openxmlformats.org/officeDocument/2006/relationships/image" Id="rId167" Target="media/rId167.svg" /><Relationship Type="http://schemas.openxmlformats.org/officeDocument/2006/relationships/hyperlink" Id="rId202" Target="https://atakua.org/w/images/simulation-lectures-latest.pdf" TargetMode="External"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8" Target="https://git-scm.com/book/ru/v2" TargetMode="External" /><Relationship Type="http://schemas.openxmlformats.org/officeDocument/2006/relationships/hyperlink" Id="rId195" Target="https://github.com/dabeaz/sly" TargetMode="External" /><Relationship Type="http://schemas.openxmlformats.org/officeDocument/2006/relationships/hyperlink" Id="rId190"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200" Target="https://pandoc.org/"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3" Target="https://www.antlr.org/" TargetMode="External" /><Relationship Type="http://schemas.openxmlformats.org/officeDocument/2006/relationships/hyperlink" Id="rId182" Target="https://www.aosabook.org/en/bash.html" TargetMode="External" /><Relationship Type="http://schemas.openxmlformats.org/officeDocument/2006/relationships/hyperlink" Id="rId187"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4" Target="https://www.shellcheck.net/" TargetMode="External" /><Relationship Type="http://schemas.openxmlformats.org/officeDocument/2006/relationships/hyperlink" Id="rId71"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202" Target="https://atakua.org/w/images/simulation-lectures-latest.pdf" TargetMode="External"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8" Target="https://git-scm.com/book/ru/v2" TargetMode="External" /><Relationship Type="http://schemas.openxmlformats.org/officeDocument/2006/relationships/hyperlink" Id="rId195" Target="https://github.com/dabeaz/sly" TargetMode="External" /><Relationship Type="http://schemas.openxmlformats.org/officeDocument/2006/relationships/hyperlink" Id="rId190"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200" Target="https://pandoc.org/"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3" Target="https://www.antlr.org/" TargetMode="External" /><Relationship Type="http://schemas.openxmlformats.org/officeDocument/2006/relationships/hyperlink" Id="rId182" Target="https://www.aosabook.org/en/bash.html" TargetMode="External" /><Relationship Type="http://schemas.openxmlformats.org/officeDocument/2006/relationships/hyperlink" Id="rId187"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4" Target="https://www.shellcheck.net/" TargetMode="External" /><Relationship Type="http://schemas.openxmlformats.org/officeDocument/2006/relationships/hyperlink" Id="rId71"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2021-11-16T22:34:56Z</dcterms:created>
  <dcterms:modified xsi:type="dcterms:W3CDTF">2021-11-16T22:34:56Z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subtitle">
    <vt:lpwstr>Учебное пособие</vt:lpwstr>
  </property>
  <property fmtid="{D5CDD505-2E9C-101B-9397-08002B2CF9AE}" pid="55" name="tableEqns">
    <vt:lpwstr>False</vt:lpwstr>
  </property>
  <property fmtid="{D5CDD505-2E9C-101B-9397-08002B2CF9AE}" pid="56" name="tableTemplate">
    <vt:lpwstr>tableTitle ititleDelim t</vt:lpwstr>
  </property>
  <property fmtid="{D5CDD505-2E9C-101B-9397-08002B2CF9AE}" pid="57" name="tableTitle">
    <vt:lpwstr>Таблица</vt:lpwstr>
  </property>
  <property fmtid="{D5CDD505-2E9C-101B-9397-08002B2CF9AE}" pid="58" name="tblLabels">
    <vt:lpwstr>arabic</vt:lpwstr>
  </property>
  <property fmtid="{D5CDD505-2E9C-101B-9397-08002B2CF9AE}" pid="59" name="tblPrefix">
    <vt:lpwstr>табл.</vt:lpwstr>
  </property>
  <property fmtid="{D5CDD505-2E9C-101B-9397-08002B2CF9AE}" pid="60" name="tblPrefixTemplate">
    <vt:lpwstr>p i</vt:lpwstr>
  </property>
  <property fmtid="{D5CDD505-2E9C-101B-9397-08002B2CF9AE}" pid="61" name="titleDelim">
    <vt:lpwstr>.</vt:lpwstr>
  </property>
  <property fmtid="{D5CDD505-2E9C-101B-9397-08002B2CF9AE}" pid="62" name="toc-title">
    <vt:lpwstr>Оглавление</vt:lpwstr>
  </property>
</Properties>
</file>