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16.svg" ContentType="image/svg+xml"/>
  <Override PartName="/word/media/rId121.svg" ContentType="image/svg+xml"/>
  <Override PartName="/word/media/rId127.svg" ContentType="image/svg+xml"/>
  <Override PartName="/word/media/rId132.svg" ContentType="image/svg+xml"/>
  <Override PartName="/word/media/rId138.svg" ContentType="image/svg+xml"/>
  <Override PartName="/word/media/rId144.svg" ContentType="image/svg+xml"/>
  <Override PartName="/word/media/rId149.svg" ContentType="image/svg+xml"/>
  <Override PartName="/word/media/rId60.png" ContentType="image/png"/>
  <Override PartName="/word/media/rId64.png" ContentType="image/png"/>
  <Override PartName="/word/media/rId68.png" ContentType="image/png"/>
  <Override PartName="/word/media/rId72.png" ContentType="image/png"/>
  <Override PartName="/word/media/rId76.png" ContentType="image/png"/>
  <Override PartName="/word/media/rId81.png" ContentType="image/png"/>
  <Override PartName="/word/media/rId119.png" ContentType="image/png"/>
  <Override PartName="/word/media/rId124.png" ContentType="image/png"/>
  <Override PartName="/word/media/rId130.png" ContentType="image/png"/>
  <Override PartName="/word/media/rId135.png" ContentType="image/png"/>
  <Override PartName="/word/media/rId141.png" ContentType="image/png"/>
  <Override PartName="/word/media/rId147.png" ContentType="image/png"/>
  <Override PartName="/word/media/rId152.png" ContentType="image/png"/>
  <Override PartName="/word/media/rId160.png" ContentType="image/png"/>
  <Override PartName="/word/media/rId165.png" ContentType="image/png"/>
  <Override PartName="/word/media/rId27.png" ContentType="image/png"/>
  <Override PartName="/word/media/rId32.png" ContentType="image/png"/>
  <Override PartName="/word/media/rId38.png" ContentType="image/png"/>
  <Override PartName="/word/media/rId43.png" ContentType="image/png"/>
  <Override PartName="/word/media/rId87.png" ContentType="image/png"/>
  <Override PartName="/word/media/rId91.png" ContentType="image/png"/>
  <Override PartName="/word/media/rId95.png" ContentType="image/png"/>
  <Override PartName="/word/media/rId99.png" ContentType="image/png"/>
  <Override PartName="/word/media/rId103.png" ContentType="image/png"/>
  <Override PartName="/word/media/rId107.png" ContentType="image/png"/>
  <Override PartName="/word/media/rId157.svg" ContentType="image/svg+xml"/>
  <Override PartName="/word/media/rId162.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пересекаются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p>
      <w:pPr>
        <w:pStyle w:val="a0"/>
      </w:pPr>
      <w:r>
        <w:rPr>
          <w:bCs/>
          <w:b/>
        </w:rPr>
        <w:t xml:space="preserve">Благодарности</w:t>
      </w:r>
      <w:r>
        <w:t xml:space="preserve">.</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3</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Исполняет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038416"/>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038416"/>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126492"/>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126492"/>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4</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5</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6</w:t>
        </w:r>
      </w:hyperlink>
      <w:r>
        <w:t xml:space="preserve">]</w:t>
      </w:r>
      <w:r>
        <w:t xml:space="preserve">.</w:t>
      </w:r>
    </w:p>
    <w:bookmarkEnd w:id="36"/>
    <w:bookmarkEnd w:id="37"/>
    <w:bookmarkStart w:id="48" w:name="менеджеры-пакетов"/>
    <w:p>
      <w:pPr>
        <w:pStyle w:val="1"/>
      </w:pPr>
      <w:r>
        <w:t xml:space="preserve">3. Менеджеры пакетов</w:t>
      </w:r>
    </w:p>
    <w:bookmarkStart w:id="42" w:name="нумерация-версий-по"/>
    <w:p>
      <w:pPr>
        <w:pStyle w:val="2"/>
      </w:pPr>
      <w:r>
        <w:t xml:space="preserve">3.1. 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0"/>
        </w:numPr>
        <w:pStyle w:val="Compact"/>
      </w:pPr>
      <w:r>
        <w:t xml:space="preserve">последовательные значения,</w:t>
      </w:r>
    </w:p>
    <w:p>
      <w:pPr>
        <w:numPr>
          <w:ilvl w:val="0"/>
          <w:numId w:val="1010"/>
        </w:numPr>
        <w:pStyle w:val="Compact"/>
      </w:pPr>
      <w:r>
        <w:t xml:space="preserve">по дате выпуска,</w:t>
      </w:r>
    </w:p>
    <w:p>
      <w:pPr>
        <w:numPr>
          <w:ilvl w:val="0"/>
          <w:numId w:val="1010"/>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1"/>
        </w:numPr>
        <w:pStyle w:val="Compact"/>
      </w:pPr>
      <w:r>
        <w:t xml:space="preserve">начальная стадия разработки – альфа (например, 1.2.0-alpha.1),</w:t>
      </w:r>
    </w:p>
    <w:p>
      <w:pPr>
        <w:numPr>
          <w:ilvl w:val="0"/>
          <w:numId w:val="1011"/>
        </w:numPr>
        <w:pStyle w:val="Compact"/>
      </w:pPr>
      <w:r>
        <w:t xml:space="preserve">Стадия тестирования и отладки – бета (например, 1.2.0-beta),</w:t>
      </w:r>
    </w:p>
    <w:p>
      <w:pPr>
        <w:numPr>
          <w:ilvl w:val="0"/>
          <w:numId w:val="1011"/>
        </w:numPr>
        <w:pStyle w:val="Compact"/>
      </w:pPr>
      <w:r>
        <w:t xml:space="preserve">Выпуск-кандидат (например, 1.2.0-rc.3),</w:t>
      </w:r>
    </w:p>
    <w:p>
      <w:pPr>
        <w:numPr>
          <w:ilvl w:val="0"/>
          <w:numId w:val="1011"/>
        </w:numPr>
        <w:pStyle w:val="Compact"/>
      </w:pPr>
      <w:r>
        <w:t xml:space="preserve">Публичный выпуск (например, 1.2.0),</w:t>
      </w:r>
    </w:p>
    <w:p>
      <w:pPr>
        <w:numPr>
          <w:ilvl w:val="0"/>
          <w:numId w:val="1011"/>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3.</w:t>
      </w:r>
    </w:p>
    <w:p>
      <w:pPr>
        <w:pStyle w:val="CaptionedFigure"/>
      </w:pPr>
      <w:bookmarkStart w:id="41" w:name="fig:pm1"/>
      <w:r>
        <w:drawing>
          <wp:inline>
            <wp:extent cx="4800600" cy="1625600"/>
            <wp:effectExtent b="0" l="0" r="0" t="0"/>
            <wp:docPr descr="Рис. 3. Семантическая нумерация версий" title="" id="39" name="Picture"/>
            <a:graphic>
              <a:graphicData uri="http://schemas.openxmlformats.org/drawingml/2006/picture">
                <pic:pic>
                  <pic:nvPicPr>
                    <pic:cNvPr descr="pm1.png" id="40" name="Picture"/>
                    <pic:cNvPicPr>
                      <a:picLocks noChangeArrowheads="1" noChangeAspect="1"/>
                    </pic:cNvPicPr>
                  </pic:nvPicPr>
                  <pic:blipFill>
                    <a:blip r:embed="rId38"/>
                    <a:stretch>
                      <a:fillRect/>
                    </a:stretch>
                  </pic:blipFill>
                  <pic:spPr bwMode="auto">
                    <a:xfrm>
                      <a:off x="0" y="0"/>
                      <a:ext cx="4800600" cy="1625600"/>
                    </a:xfrm>
                    <a:prstGeom prst="rect">
                      <a:avLst/>
                    </a:prstGeom>
                    <a:noFill/>
                    <a:ln w="9525">
                      <a:noFill/>
                      <a:headEnd/>
                      <a:tailEnd/>
                    </a:ln>
                  </pic:spPr>
                </pic:pic>
              </a:graphicData>
            </a:graphic>
          </wp:inline>
        </w:drawing>
      </w:r>
      <w:bookmarkEnd w:id="41"/>
    </w:p>
    <w:p>
      <w:pPr>
        <w:pStyle w:val="ImageCaption"/>
      </w:pPr>
      <w:r>
        <w:t xml:space="preserve">Рис. 3.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2"/>
        </w:numPr>
        <w:pStyle w:val="Compact"/>
      </w:pPr>
      <w:r>
        <w:t xml:space="preserve">МАЖОРНУЮ версию, когда сделаны обратно несовместимые изменения API.</w:t>
      </w:r>
    </w:p>
    <w:p>
      <w:pPr>
        <w:numPr>
          <w:ilvl w:val="0"/>
          <w:numId w:val="1012"/>
        </w:numPr>
        <w:pStyle w:val="Compact"/>
      </w:pPr>
      <w:r>
        <w:t xml:space="preserve">МИНОРНУЮ версию, когда вы добавляете новую функциональность, не нарушая обратной совместимости.</w:t>
      </w:r>
    </w:p>
    <w:p>
      <w:pPr>
        <w:numPr>
          <w:ilvl w:val="0"/>
          <w:numId w:val="1012"/>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42"/>
    <w:bookmarkStart w:id="47" w:name="управление-пакетами"/>
    <w:p>
      <w:pPr>
        <w:pStyle w:val="2"/>
      </w:pPr>
      <w:r>
        <w:t xml:space="preserve">3.2. 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хэш-значение содержимого пакета.</w:t>
      </w:r>
    </w:p>
    <w:p>
      <w:pPr>
        <w:numPr>
          <w:ilvl w:val="0"/>
          <w:numId w:val="1014"/>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4.</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46" w:name="fig:pm2"/>
      <w:r>
        <w:drawing>
          <wp:inline>
            <wp:extent cx="5016500" cy="2794000"/>
            <wp:effectExtent b="0" l="0" r="0" t="0"/>
            <wp:docPr descr="Рис. 4. Пример ромбовидной зависимости между пакетами" title="" id="44" name="Picture"/>
            <a:graphic>
              <a:graphicData uri="http://schemas.openxmlformats.org/drawingml/2006/picture">
                <pic:pic>
                  <pic:nvPicPr>
                    <pic:cNvPr descr="pm2.png" id="45" name="Picture"/>
                    <pic:cNvPicPr>
                      <a:picLocks noChangeArrowheads="1" noChangeAspect="1"/>
                    </pic:cNvPicPr>
                  </pic:nvPicPr>
                  <pic:blipFill>
                    <a:blip r:embed="rId43"/>
                    <a:stretch>
                      <a:fillRect/>
                    </a:stretch>
                  </pic:blipFill>
                  <pic:spPr bwMode="auto">
                    <a:xfrm>
                      <a:off x="0" y="0"/>
                      <a:ext cx="5016500" cy="2794000"/>
                    </a:xfrm>
                    <a:prstGeom prst="rect">
                      <a:avLst/>
                    </a:prstGeom>
                    <a:noFill/>
                    <a:ln w="9525">
                      <a:noFill/>
                      <a:headEnd/>
                      <a:tailEnd/>
                    </a:ln>
                  </pic:spPr>
                </pic:pic>
              </a:graphicData>
            </a:graphic>
          </wp:inline>
        </w:drawing>
      </w:r>
      <w:bookmarkEnd w:id="46"/>
    </w:p>
    <w:p>
      <w:pPr>
        <w:pStyle w:val="ImageCaption"/>
      </w:pPr>
      <w:r>
        <w:t xml:space="preserve">Рис. 4.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47"/>
    <w:bookmarkEnd w:id="48"/>
    <w:bookmarkStart w:id="59" w:name="конфигурационные-языки"/>
    <w:p>
      <w:pPr>
        <w:pStyle w:val="1"/>
      </w:pPr>
      <w:r>
        <w:t xml:space="preserve">4. Конфигурационные языки</w:t>
      </w:r>
    </w:p>
    <w:bookmarkStart w:id="49" w:name="виды-конфигурационных-языков"/>
    <w:p>
      <w:pPr>
        <w:pStyle w:val="2"/>
      </w:pPr>
      <w:r>
        <w:t xml:space="preserve">4.1. 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5"/>
        </w:numPr>
        <w:pStyle w:val="Compact"/>
      </w:pPr>
      <w:r>
        <w:t xml:space="preserve">непрограммируемые форматы описания конфигурации,</w:t>
      </w:r>
    </w:p>
    <w:p>
      <w:pPr>
        <w:numPr>
          <w:ilvl w:val="0"/>
          <w:numId w:val="1015"/>
        </w:numPr>
        <w:pStyle w:val="Compact"/>
      </w:pPr>
      <w:r>
        <w:t xml:space="preserve">языки программирования общего назначения,</w:t>
      </w:r>
    </w:p>
    <w:p>
      <w:pPr>
        <w:numPr>
          <w:ilvl w:val="0"/>
          <w:numId w:val="1015"/>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6"/>
        </w:numPr>
        <w:pStyle w:val="Compact"/>
      </w:pPr>
      <w:r>
        <w:t xml:space="preserve">синтаксис – форма или структура выражений, предложений и программных единиц,</w:t>
      </w:r>
    </w:p>
    <w:p>
      <w:pPr>
        <w:numPr>
          <w:ilvl w:val="0"/>
          <w:numId w:val="1016"/>
        </w:numPr>
        <w:pStyle w:val="Compact"/>
      </w:pPr>
      <w:r>
        <w:t xml:space="preserve">семантика – значение выражений, предложений и программных единиц.</w:t>
      </w:r>
    </w:p>
    <w:bookmarkEnd w:id="49"/>
    <w:bookmarkStart w:id="50" w:name="Xbf868294241d79ee139d714afd0dcde8f36054a"/>
    <w:p>
      <w:pPr>
        <w:pStyle w:val="2"/>
      </w:pPr>
      <w:r>
        <w:t xml:space="preserve">4.2. 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7"/>
        </w:numPr>
        <w:pStyle w:val="Compact"/>
      </w:pPr>
      <w:r>
        <w:t xml:space="preserve">нетерминальные символы: абстракции BNF.</w:t>
      </w:r>
    </w:p>
    <w:p>
      <w:pPr>
        <w:numPr>
          <w:ilvl w:val="0"/>
          <w:numId w:val="1017"/>
        </w:numPr>
        <w:pStyle w:val="Compact"/>
      </w:pPr>
      <w:r>
        <w:t xml:space="preserve">терминальные символы: лексемы.</w:t>
      </w:r>
    </w:p>
    <w:p>
      <w:pPr>
        <w:numPr>
          <w:ilvl w:val="0"/>
          <w:numId w:val="1017"/>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50"/>
    <w:bookmarkStart w:id="52" w:name="простые-форматы-описания-конфигурации"/>
    <w:p>
      <w:pPr>
        <w:pStyle w:val="2"/>
      </w:pPr>
      <w:r>
        <w:t xml:space="preserve">4.3. 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18"/>
        </w:numPr>
        <w:pStyle w:val="Compact"/>
      </w:pPr>
      <w:r>
        <w:t xml:space="preserve">атом,</w:t>
      </w:r>
    </w:p>
    <w:p>
      <w:pPr>
        <w:numPr>
          <w:ilvl w:val="0"/>
          <w:numId w:val="1018"/>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19"/>
        </w:numPr>
        <w:pStyle w:val="Compact"/>
      </w:pPr>
      <w:r>
        <w:t xml:space="preserve">сложность чтения для человека синтаксиса с большим числом скобок,</w:t>
      </w:r>
    </w:p>
    <w:p>
      <w:pPr>
        <w:numPr>
          <w:ilvl w:val="0"/>
          <w:numId w:val="1019"/>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0"/>
        </w:numPr>
        <w:pStyle w:val="Compact"/>
      </w:pPr>
      <w:r>
        <w:t xml:space="preserve">состав элементов, которые могут использоваться в XML документе;</w:t>
      </w:r>
    </w:p>
    <w:p>
      <w:pPr>
        <w:numPr>
          <w:ilvl w:val="0"/>
          <w:numId w:val="1020"/>
        </w:numPr>
        <w:pStyle w:val="Compact"/>
      </w:pPr>
      <w:r>
        <w:t xml:space="preserve">описание моделей содержания, т.е. правил вхождения одних элементов в другие;</w:t>
      </w:r>
    </w:p>
    <w:p>
      <w:pPr>
        <w:numPr>
          <w:ilvl w:val="0"/>
          <w:numId w:val="1020"/>
        </w:numPr>
        <w:pStyle w:val="Compact"/>
      </w:pPr>
      <w:r>
        <w:t xml:space="preserve">состав атрибутов, с какими элементами XML документа они могут использоваться;</w:t>
      </w:r>
    </w:p>
    <w:p>
      <w:pPr>
        <w:numPr>
          <w:ilvl w:val="0"/>
          <w:numId w:val="1020"/>
        </w:numPr>
        <w:pStyle w:val="Compact"/>
      </w:pPr>
      <w:r>
        <w:t xml:space="preserve">каким образом атрибуты могут применяться в элементах;</w:t>
      </w:r>
    </w:p>
    <w:p>
      <w:pPr>
        <w:numPr>
          <w:ilvl w:val="0"/>
          <w:numId w:val="1020"/>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1"/>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2"/>
        </w:numPr>
        <w:pStyle w:val="Compact"/>
      </w:pPr>
      <w:r>
        <w:t xml:space="preserve">число в формате double,</w:t>
      </w:r>
    </w:p>
    <w:p>
      <w:pPr>
        <w:numPr>
          <w:ilvl w:val="0"/>
          <w:numId w:val="1022"/>
        </w:numPr>
        <w:pStyle w:val="Compact"/>
      </w:pPr>
      <w:r>
        <w:t xml:space="preserve">строка,</w:t>
      </w:r>
    </w:p>
    <w:p>
      <w:pPr>
        <w:numPr>
          <w:ilvl w:val="0"/>
          <w:numId w:val="1022"/>
        </w:numPr>
        <w:pStyle w:val="Compact"/>
      </w:pPr>
      <w:r>
        <w:t xml:space="preserve">логическое значение true или false,</w:t>
      </w:r>
    </w:p>
    <w:p>
      <w:pPr>
        <w:numPr>
          <w:ilvl w:val="0"/>
          <w:numId w:val="1022"/>
        </w:numPr>
        <w:pStyle w:val="Compact"/>
      </w:pPr>
      <w:r>
        <w:t xml:space="preserve">массив значений любого поддерживаемого типа,</w:t>
      </w:r>
    </w:p>
    <w:p>
      <w:pPr>
        <w:numPr>
          <w:ilvl w:val="0"/>
          <w:numId w:val="1022"/>
        </w:numPr>
        <w:pStyle w:val="Compact"/>
      </w:pPr>
      <w:r>
        <w:t xml:space="preserve">объект – словарь пар ключ-значение, где ключ – строка, а значение – любой поддерживаемый тип.</w:t>
      </w:r>
    </w:p>
    <w:p>
      <w:pPr>
        <w:numPr>
          <w:ilvl w:val="0"/>
          <w:numId w:val="1022"/>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3"/>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51">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5"/>
        </w:numPr>
        <w:pStyle w:val="Compact"/>
      </w:pPr>
      <w:r>
        <w:t xml:space="preserve">сложность спецификации языка.</w:t>
      </w:r>
    </w:p>
    <w:bookmarkEnd w:id="52"/>
    <w:bookmarkStart w:id="57" w:name="языки-общего-назначения"/>
    <w:p>
      <w:pPr>
        <w:pStyle w:val="2"/>
      </w:pPr>
      <w:r>
        <w:t xml:space="preserve">4.4. 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6"/>
        </w:numPr>
        <w:pStyle w:val="Compact"/>
      </w:pPr>
      <w:r>
        <w:t xml:space="preserve">поддержка функций,</w:t>
      </w:r>
    </w:p>
    <w:p>
      <w:pPr>
        <w:numPr>
          <w:ilvl w:val="0"/>
          <w:numId w:val="1026"/>
        </w:numPr>
        <w:pStyle w:val="Compact"/>
      </w:pPr>
      <w:r>
        <w:t xml:space="preserve">поддержка циклов,</w:t>
      </w:r>
    </w:p>
    <w:p>
      <w:pPr>
        <w:numPr>
          <w:ilvl w:val="0"/>
          <w:numId w:val="1026"/>
        </w:numPr>
        <w:pStyle w:val="Compact"/>
      </w:pPr>
      <w:r>
        <w:t xml:space="preserve">поддержка типов данных,</w:t>
      </w:r>
    </w:p>
    <w:p>
      <w:pPr>
        <w:numPr>
          <w:ilvl w:val="0"/>
          <w:numId w:val="1026"/>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7"/>
        </w:numPr>
        <w:pStyle w:val="Compact"/>
      </w:pPr>
      <w:r>
        <w:t xml:space="preserve">В текстовом редакторе Emacs используется встроенный язык</w:t>
      </w:r>
      <w:r>
        <w:t xml:space="preserve"> </w:t>
      </w:r>
      <w:hyperlink r:id="rId53">
        <w:r>
          <w:rPr>
            <w:rStyle w:val="ae"/>
          </w:rPr>
          <w:t xml:space="preserve">Elisp</w:t>
        </w:r>
      </w:hyperlink>
      <w:r>
        <w:t xml:space="preserve"> </w:t>
      </w:r>
      <w:r>
        <w:t xml:space="preserve">для описания конфигурации.</w:t>
      </w:r>
    </w:p>
    <w:p>
      <w:pPr>
        <w:numPr>
          <w:ilvl w:val="0"/>
          <w:numId w:val="1027"/>
        </w:numPr>
        <w:pStyle w:val="Compact"/>
      </w:pPr>
      <w:r>
        <w:t xml:space="preserve">В БД</w:t>
      </w:r>
      <w:r>
        <w:t xml:space="preserve"> </w:t>
      </w:r>
      <w:hyperlink r:id="rId54">
        <w:r>
          <w:rPr>
            <w:rStyle w:val="ae"/>
          </w:rPr>
          <w:t xml:space="preserve">Tarantool</w:t>
        </w:r>
      </w:hyperlink>
      <w:r>
        <w:t xml:space="preserve"> </w:t>
      </w:r>
      <w:r>
        <w:t xml:space="preserve">используется Lua.</w:t>
      </w:r>
    </w:p>
    <w:p>
      <w:pPr>
        <w:numPr>
          <w:ilvl w:val="0"/>
          <w:numId w:val="1027"/>
        </w:numPr>
        <w:pStyle w:val="Compact"/>
      </w:pPr>
      <w:r>
        <w:t xml:space="preserve">Конфигурации на языке Python используются в</w:t>
      </w:r>
      <w:r>
        <w:t xml:space="preserve"> </w:t>
      </w:r>
      <w:hyperlink r:id="rId55">
        <w:r>
          <w:rPr>
            <w:rStyle w:val="ae"/>
          </w:rPr>
          <w:t xml:space="preserve">setuptools</w:t>
        </w:r>
      </w:hyperlink>
      <w:r>
        <w:t xml:space="preserve"> </w:t>
      </w:r>
      <w:r>
        <w:t xml:space="preserve">и Jupyter.</w:t>
      </w:r>
    </w:p>
    <w:p>
      <w:pPr>
        <w:numPr>
          <w:ilvl w:val="0"/>
          <w:numId w:val="1027"/>
        </w:numPr>
        <w:pStyle w:val="Compact"/>
      </w:pPr>
      <w:r>
        <w:t xml:space="preserve">В</w:t>
      </w:r>
      <w:r>
        <w:t xml:space="preserve"> </w:t>
      </w:r>
      <w:hyperlink r:id="rId56">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57"/>
    <w:bookmarkStart w:id="58" w:name="X83d23b37e72084d153d5cd02f505fa8ff19e50c"/>
    <w:p>
      <w:pPr>
        <w:pStyle w:val="2"/>
      </w:pPr>
      <w:r>
        <w:t xml:space="preserve">4.5. 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58"/>
    <w:bookmarkEnd w:id="59"/>
    <w:bookmarkStart w:id="86" w:name="системы-автоматизации-сборки"/>
    <w:p>
      <w:pPr>
        <w:pStyle w:val="1"/>
      </w:pPr>
      <w:r>
        <w:t xml:space="preserve">5. 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5.</w:t>
      </w:r>
    </w:p>
    <w:p>
      <w:pPr>
        <w:pStyle w:val="CaptionedFigure"/>
      </w:pPr>
      <w:bookmarkStart w:id="63" w:name="fig:make1"/>
      <w:r>
        <w:drawing>
          <wp:inline>
            <wp:extent cx="6324600" cy="1457622"/>
            <wp:effectExtent b="0" l="0" r="0" t="0"/>
            <wp:docPr descr="Рис. 5. Граф зависимостей задач и два варианта сборки: а) полное перестроение, б) частичное перестроение." title="" id="61" name="Picture"/>
            <a:graphic>
              <a:graphicData uri="http://schemas.openxmlformats.org/drawingml/2006/picture">
                <pic:pic>
                  <pic:nvPicPr>
                    <pic:cNvPr descr="make1.png" id="62" name="Picture"/>
                    <pic:cNvPicPr>
                      <a:picLocks noChangeArrowheads="1" noChangeAspect="1"/>
                    </pic:cNvPicPr>
                  </pic:nvPicPr>
                  <pic:blipFill>
                    <a:blip r:embed="rId60"/>
                    <a:stretch>
                      <a:fillRect/>
                    </a:stretch>
                  </pic:blipFill>
                  <pic:spPr bwMode="auto">
                    <a:xfrm>
                      <a:off x="0" y="0"/>
                      <a:ext cx="6324600" cy="1457622"/>
                    </a:xfrm>
                    <a:prstGeom prst="rect">
                      <a:avLst/>
                    </a:prstGeom>
                    <a:noFill/>
                    <a:ln w="9525">
                      <a:noFill/>
                      <a:headEnd/>
                      <a:tailEnd/>
                    </a:ln>
                  </pic:spPr>
                </pic:pic>
              </a:graphicData>
            </a:graphic>
          </wp:inline>
        </w:drawing>
      </w:r>
      <w:bookmarkEnd w:id="63"/>
    </w:p>
    <w:p>
      <w:pPr>
        <w:pStyle w:val="ImageCaption"/>
      </w:pPr>
      <w:r>
        <w:t xml:space="preserve">Рис. 5.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28"/>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28"/>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28"/>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28"/>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29"/>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29"/>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29"/>
        </w:numPr>
        <w:pStyle w:val="Compact"/>
      </w:pPr>
      <w:r>
        <w:t xml:space="preserve">Граф зависимостей, в котором хранятся хеш-значения файлов-зависимостей.</w:t>
      </w:r>
    </w:p>
    <w:p>
      <w:pPr>
        <w:numPr>
          <w:ilvl w:val="0"/>
          <w:numId w:val="1029"/>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0"/>
        </w:numPr>
        <w:pStyle w:val="Compact"/>
      </w:pPr>
      <w:r>
        <w:t xml:space="preserve">Топологическая сортировка,</w:t>
      </w:r>
    </w:p>
    <w:p>
      <w:pPr>
        <w:numPr>
          <w:ilvl w:val="0"/>
          <w:numId w:val="1030"/>
        </w:numPr>
        <w:pStyle w:val="Compact"/>
      </w:pPr>
      <w:r>
        <w:t xml:space="preserve">Выполнение с рестартами задач.</w:t>
      </w:r>
    </w:p>
    <w:p>
      <w:pPr>
        <w:numPr>
          <w:ilvl w:val="0"/>
          <w:numId w:val="1030"/>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1"/>
        </w:numPr>
        <w:pStyle w:val="Compact"/>
      </w:pPr>
      <w:r>
        <w:t xml:space="preserve">Статические зависимости.</w:t>
      </w:r>
    </w:p>
    <w:p>
      <w:pPr>
        <w:numPr>
          <w:ilvl w:val="0"/>
          <w:numId w:val="1031"/>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6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67" w:name="fig:make2"/>
      <w:r>
        <w:drawing>
          <wp:inline>
            <wp:extent cx="6324600" cy="5855196"/>
            <wp:effectExtent b="0" l="0" r="0" t="0"/>
            <wp:docPr descr="Рис. 6. Пример использования динамической зависимости" title="" id="65" name="Picture"/>
            <a:graphic>
              <a:graphicData uri="http://schemas.openxmlformats.org/drawingml/2006/picture">
                <pic:pic>
                  <pic:nvPicPr>
                    <pic:cNvPr descr="make2.png" id="66" name="Picture"/>
                    <pic:cNvPicPr>
                      <a:picLocks noChangeArrowheads="1" noChangeAspect="1"/>
                    </pic:cNvPicPr>
                  </pic:nvPicPr>
                  <pic:blipFill>
                    <a:blip r:embed="rId64"/>
                    <a:stretch>
                      <a:fillRect/>
                    </a:stretch>
                  </pic:blipFill>
                  <pic:spPr bwMode="auto">
                    <a:xfrm>
                      <a:off x="0" y="0"/>
                      <a:ext cx="6324600" cy="5855196"/>
                    </a:xfrm>
                    <a:prstGeom prst="rect">
                      <a:avLst/>
                    </a:prstGeom>
                    <a:noFill/>
                    <a:ln w="9525">
                      <a:noFill/>
                      <a:headEnd/>
                      <a:tailEnd/>
                    </a:ln>
                  </pic:spPr>
                </pic:pic>
              </a:graphicData>
            </a:graphic>
          </wp:inline>
        </w:drawing>
      </w:r>
      <w:bookmarkEnd w:id="67"/>
    </w:p>
    <w:p>
      <w:pPr>
        <w:pStyle w:val="ImageCaption"/>
      </w:pPr>
      <w:r>
        <w:t xml:space="preserve">Рис. 6.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7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71" w:name="fig:make3"/>
      <w:r>
        <w:drawing>
          <wp:inline>
            <wp:extent cx="4203700" cy="2844800"/>
            <wp:effectExtent b="0" l="0" r="0" t="0"/>
            <wp:docPr descr="Рис. 7. Пример оптимизации раннего среза" title="" id="69" name="Picture"/>
            <a:graphic>
              <a:graphicData uri="http://schemas.openxmlformats.org/drawingml/2006/picture">
                <pic:pic>
                  <pic:nvPicPr>
                    <pic:cNvPr descr="make3.png" id="70" name="Picture"/>
                    <pic:cNvPicPr>
                      <a:picLocks noChangeArrowheads="1" noChangeAspect="1"/>
                    </pic:cNvPicPr>
                  </pic:nvPicPr>
                  <pic:blipFill>
                    <a:blip r:embed="rId68"/>
                    <a:stretch>
                      <a:fillRect/>
                    </a:stretch>
                  </pic:blipFill>
                  <pic:spPr bwMode="auto">
                    <a:xfrm>
                      <a:off x="0" y="0"/>
                      <a:ext cx="4203700" cy="2844800"/>
                    </a:xfrm>
                    <a:prstGeom prst="rect">
                      <a:avLst/>
                    </a:prstGeom>
                    <a:noFill/>
                    <a:ln w="9525">
                      <a:noFill/>
                      <a:headEnd/>
                      <a:tailEnd/>
                    </a:ln>
                  </pic:spPr>
                </pic:pic>
              </a:graphicData>
            </a:graphic>
          </wp:inline>
        </w:drawing>
      </w:r>
      <w:bookmarkEnd w:id="71"/>
    </w:p>
    <w:p>
      <w:pPr>
        <w:pStyle w:val="ImageCaption"/>
      </w:pPr>
      <w:r>
        <w:t xml:space="preserve">Рис. 7.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8 приведен пример сценария работы с облачной системой сборки. Пользователь совершает следующие действия:</w:t>
      </w:r>
    </w:p>
    <w:p>
      <w:pPr>
        <w:numPr>
          <w:ilvl w:val="0"/>
          <w:numId w:val="1032"/>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2"/>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75" w:name="fig:make4"/>
      <w:r>
        <w:drawing>
          <wp:inline>
            <wp:extent cx="6324600" cy="1581150"/>
            <wp:effectExtent b="0" l="0" r="0" t="0"/>
            <wp:docPr descr="Рис. 8. Пример сценария работы с облачной системой сборки" title="" id="73" name="Picture"/>
            <a:graphic>
              <a:graphicData uri="http://schemas.openxmlformats.org/drawingml/2006/picture">
                <pic:pic>
                  <pic:nvPicPr>
                    <pic:cNvPr descr="make4.png" id="74" name="Picture"/>
                    <pic:cNvPicPr>
                      <a:picLocks noChangeArrowheads="1" noChangeAspect="1"/>
                    </pic:cNvPicPr>
                  </pic:nvPicPr>
                  <pic:blipFill>
                    <a:blip r:embed="rId72"/>
                    <a:stretch>
                      <a:fillRect/>
                    </a:stretch>
                  </pic:blipFill>
                  <pic:spPr bwMode="auto">
                    <a:xfrm>
                      <a:off x="0" y="0"/>
                      <a:ext cx="6324600" cy="1581150"/>
                    </a:xfrm>
                    <a:prstGeom prst="rect">
                      <a:avLst/>
                    </a:prstGeom>
                    <a:noFill/>
                    <a:ln w="9525">
                      <a:noFill/>
                      <a:headEnd/>
                      <a:tailEnd/>
                    </a:ln>
                  </pic:spPr>
                </pic:pic>
              </a:graphicData>
            </a:graphic>
          </wp:inline>
        </w:drawing>
      </w:r>
      <w:bookmarkEnd w:id="75"/>
    </w:p>
    <w:p>
      <w:pPr>
        <w:pStyle w:val="ImageCaption"/>
      </w:pPr>
      <w:r>
        <w:t xml:space="preserve">Рис. 8. Пример сценария работы с облачной системой сборки</w:t>
      </w:r>
    </w:p>
    <w:bookmarkStart w:id="80" w:name="Xc9ddca315dc82ef407042cf91ffb69cd71609f0"/>
    <w:p>
      <w:pPr>
        <w:pStyle w:val="2"/>
      </w:pPr>
      <w:r>
        <w:t xml:space="preserve">5.1. 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9.</w:t>
      </w:r>
    </w:p>
    <w:p>
      <w:pPr>
        <w:pStyle w:val="CaptionedFigure"/>
      </w:pPr>
      <w:bookmarkStart w:id="79" w:name="fig:make5"/>
      <w:r>
        <w:drawing>
          <wp:inline>
            <wp:extent cx="6324600" cy="3409354"/>
            <wp:effectExtent b="0" l="0" r="0" t="0"/>
            <wp:docPr descr="Рис. 9. Граф и результат его топологической сортировки" title="" id="77" name="Picture"/>
            <a:graphic>
              <a:graphicData uri="http://schemas.openxmlformats.org/drawingml/2006/picture">
                <pic:pic>
                  <pic:nvPicPr>
                    <pic:cNvPr descr="make5.png" id="78" name="Picture"/>
                    <pic:cNvPicPr>
                      <a:picLocks noChangeArrowheads="1" noChangeAspect="1"/>
                    </pic:cNvPicPr>
                  </pic:nvPicPr>
                  <pic:blipFill>
                    <a:blip r:embed="rId76"/>
                    <a:stretch>
                      <a:fillRect/>
                    </a:stretch>
                  </pic:blipFill>
                  <pic:spPr bwMode="auto">
                    <a:xfrm>
                      <a:off x="0" y="0"/>
                      <a:ext cx="6324600" cy="3409354"/>
                    </a:xfrm>
                    <a:prstGeom prst="rect">
                      <a:avLst/>
                    </a:prstGeom>
                    <a:noFill/>
                    <a:ln w="9525">
                      <a:noFill/>
                      <a:headEnd/>
                      <a:tailEnd/>
                    </a:ln>
                  </pic:spPr>
                </pic:pic>
              </a:graphicData>
            </a:graphic>
          </wp:inline>
        </w:drawing>
      </w:r>
      <w:bookmarkEnd w:id="79"/>
    </w:p>
    <w:p>
      <w:pPr>
        <w:pStyle w:val="ImageCaption"/>
      </w:pPr>
      <w:r>
        <w:t xml:space="preserve">Рис. 9.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80"/>
    <w:bookmarkStart w:id="85" w:name="система-сборки-make"/>
    <w:p>
      <w:pPr>
        <w:pStyle w:val="2"/>
      </w:pPr>
      <w:r>
        <w:t xml:space="preserve">5.2. 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3"/>
        </w:numPr>
        <w:pStyle w:val="Compact"/>
      </w:pPr>
      <w:r>
        <w:t xml:space="preserve">Правила, как из одних файлов создавать другие (например, .o из .c).</w:t>
      </w:r>
    </w:p>
    <w:p>
      <w:pPr>
        <w:numPr>
          <w:ilvl w:val="0"/>
          <w:numId w:val="1033"/>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3"/>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4"/>
        </w:numPr>
        <w:pStyle w:val="Compact"/>
      </w:pPr>
      <w:r>
        <w:rPr>
          <w:rStyle w:val="VerbatimChar"/>
        </w:rPr>
        <w:t xml:space="preserve">$@</w:t>
      </w:r>
      <w:r>
        <w:t xml:space="preserve"> </w:t>
      </w:r>
      <w:r>
        <w:t xml:space="preserve">обозначает all,</w:t>
      </w:r>
    </w:p>
    <w:p>
      <w:pPr>
        <w:numPr>
          <w:ilvl w:val="0"/>
          <w:numId w:val="1034"/>
        </w:numPr>
        <w:pStyle w:val="Compact"/>
      </w:pPr>
      <w:r>
        <w:rPr>
          <w:rStyle w:val="VerbatimChar"/>
        </w:rPr>
        <w:t xml:space="preserve">$&lt;</w:t>
      </w:r>
      <w:r>
        <w:t xml:space="preserve"> </w:t>
      </w:r>
      <w:r>
        <w:t xml:space="preserve">обозначает library.cpp,</w:t>
      </w:r>
    </w:p>
    <w:p>
      <w:pPr>
        <w:numPr>
          <w:ilvl w:val="0"/>
          <w:numId w:val="1034"/>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10.</w:t>
      </w:r>
    </w:p>
    <w:p>
      <w:pPr>
        <w:pStyle w:val="CaptionedFigure"/>
      </w:pPr>
      <w:bookmarkStart w:id="84" w:name="fig:make6"/>
      <w:r>
        <w:drawing>
          <wp:inline>
            <wp:extent cx="6324600" cy="2433488"/>
            <wp:effectExtent b="0" l="0" r="0" t="0"/>
            <wp:docPr descr="Рис. 10. Эволюция систем сборки" title="" id="82" name="Picture"/>
            <a:graphic>
              <a:graphicData uri="http://schemas.openxmlformats.org/drawingml/2006/picture">
                <pic:pic>
                  <pic:nvPicPr>
                    <pic:cNvPr descr="make6.png" id="83" name="Picture"/>
                    <pic:cNvPicPr>
                      <a:picLocks noChangeArrowheads="1" noChangeAspect="1"/>
                    </pic:cNvPicPr>
                  </pic:nvPicPr>
                  <pic:blipFill>
                    <a:blip r:embed="rId81"/>
                    <a:stretch>
                      <a:fillRect/>
                    </a:stretch>
                  </pic:blipFill>
                  <pic:spPr bwMode="auto">
                    <a:xfrm>
                      <a:off x="0" y="0"/>
                      <a:ext cx="6324600" cy="2433488"/>
                    </a:xfrm>
                    <a:prstGeom prst="rect">
                      <a:avLst/>
                    </a:prstGeom>
                    <a:noFill/>
                    <a:ln w="9525">
                      <a:noFill/>
                      <a:headEnd/>
                      <a:tailEnd/>
                    </a:ln>
                  </pic:spPr>
                </pic:pic>
              </a:graphicData>
            </a:graphic>
          </wp:inline>
        </w:drawing>
      </w:r>
      <w:bookmarkEnd w:id="84"/>
    </w:p>
    <w:p>
      <w:pPr>
        <w:pStyle w:val="ImageCaption"/>
      </w:pPr>
      <w:r>
        <w:t xml:space="preserve">Рис. 10. Эволюция систем сборки</w:t>
      </w:r>
    </w:p>
    <w:bookmarkEnd w:id="85"/>
    <w:bookmarkEnd w:id="86"/>
    <w:bookmarkStart w:id="115" w:name="системы-контроля-версий"/>
    <w:p>
      <w:pPr>
        <w:pStyle w:val="1"/>
      </w:pPr>
      <w:r>
        <w:t xml:space="preserve">6. 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5"/>
        </w:numPr>
        <w:pStyle w:val="Compact"/>
      </w:pPr>
      <w:r>
        <w:t xml:space="preserve">Хранение данных.</w:t>
      </w:r>
    </w:p>
    <w:p>
      <w:pPr>
        <w:numPr>
          <w:ilvl w:val="0"/>
          <w:numId w:val="1035"/>
        </w:numPr>
        <w:pStyle w:val="Compact"/>
      </w:pPr>
      <w:r>
        <w:t xml:space="preserve">Отслеживание изменений в данных (история, включая метаданные слияния).</w:t>
      </w:r>
    </w:p>
    <w:p>
      <w:pPr>
        <w:numPr>
          <w:ilvl w:val="0"/>
          <w:numId w:val="1035"/>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6"/>
        </w:numPr>
        <w:pStyle w:val="Compact"/>
      </w:pPr>
      <w:r>
        <w:t xml:space="preserve">набор изменений на основе различий (дельты),</w:t>
      </w:r>
    </w:p>
    <w:p>
      <w:pPr>
        <w:numPr>
          <w:ilvl w:val="0"/>
          <w:numId w:val="1036"/>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11.</w:t>
      </w:r>
    </w:p>
    <w:p>
      <w:pPr>
        <w:pStyle w:val="CaptionedFigure"/>
      </w:pPr>
      <w:bookmarkStart w:id="90" w:name="fig:vcs1"/>
      <w:r>
        <w:drawing>
          <wp:inline>
            <wp:extent cx="6324600" cy="2445841"/>
            <wp:effectExtent b="0" l="0" r="0" t="0"/>
            <wp:docPr descr="Рис. 11. Хранение данных как набора изменений относительно первоначальной версии каждого из файлов" title="" id="88" name="Picture"/>
            <a:graphic>
              <a:graphicData uri="http://schemas.openxmlformats.org/drawingml/2006/picture">
                <pic:pic>
                  <pic:nvPicPr>
                    <pic:cNvPr descr="vcs1.png" id="89" name="Picture"/>
                    <pic:cNvPicPr>
                      <a:picLocks noChangeArrowheads="1" noChangeAspect="1"/>
                    </pic:cNvPicPr>
                  </pic:nvPicPr>
                  <pic:blipFill>
                    <a:blip r:embed="rId87"/>
                    <a:stretch>
                      <a:fillRect/>
                    </a:stretch>
                  </pic:blipFill>
                  <pic:spPr bwMode="auto">
                    <a:xfrm>
                      <a:off x="0" y="0"/>
                      <a:ext cx="6324600" cy="2445841"/>
                    </a:xfrm>
                    <a:prstGeom prst="rect">
                      <a:avLst/>
                    </a:prstGeom>
                    <a:noFill/>
                    <a:ln w="9525">
                      <a:noFill/>
                      <a:headEnd/>
                      <a:tailEnd/>
                    </a:ln>
                  </pic:spPr>
                </pic:pic>
              </a:graphicData>
            </a:graphic>
          </wp:inline>
        </w:drawing>
      </w:r>
      <w:bookmarkEnd w:id="90"/>
    </w:p>
    <w:p>
      <w:pPr>
        <w:pStyle w:val="ImageCaption"/>
      </w:pPr>
      <w:r>
        <w:t xml:space="preserve">Рис. 11.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12.</w:t>
      </w:r>
    </w:p>
    <w:p>
      <w:pPr>
        <w:pStyle w:val="a0"/>
      </w:pPr>
      <w:r>
        <w:t xml:space="preserve">С точки зрения типа используемой истории изменений системы контроля версий различаются:</w:t>
      </w:r>
    </w:p>
    <w:p>
      <w:pPr>
        <w:numPr>
          <w:ilvl w:val="0"/>
          <w:numId w:val="1037"/>
        </w:numPr>
        <w:pStyle w:val="Compact"/>
      </w:pPr>
      <w:r>
        <w:t xml:space="preserve">использованием линейной истории,</w:t>
      </w:r>
    </w:p>
    <w:p>
      <w:pPr>
        <w:numPr>
          <w:ilvl w:val="0"/>
          <w:numId w:val="1037"/>
        </w:numPr>
        <w:pStyle w:val="Compact"/>
      </w:pPr>
      <w:r>
        <w:t xml:space="preserve">использованием графового представления для истории изменений.</w:t>
      </w:r>
    </w:p>
    <w:p>
      <w:pPr>
        <w:pStyle w:val="CaptionedFigure"/>
      </w:pPr>
      <w:bookmarkStart w:id="94" w:name="fig:vcs2"/>
      <w:r>
        <w:drawing>
          <wp:inline>
            <wp:extent cx="6324600" cy="2408783"/>
            <wp:effectExtent b="0" l="0" r="0" t="0"/>
            <wp:docPr descr="Рис. 12. Хранение данных как снимков проекта во времени" title="" id="92" name="Picture"/>
            <a:graphic>
              <a:graphicData uri="http://schemas.openxmlformats.org/drawingml/2006/picture">
                <pic:pic>
                  <pic:nvPicPr>
                    <pic:cNvPr descr="vcs2.png" id="93" name="Picture"/>
                    <pic:cNvPicPr>
                      <a:picLocks noChangeArrowheads="1" noChangeAspect="1"/>
                    </pic:cNvPicPr>
                  </pic:nvPicPr>
                  <pic:blipFill>
                    <a:blip r:embed="rId91"/>
                    <a:stretch>
                      <a:fillRect/>
                    </a:stretch>
                  </pic:blipFill>
                  <pic:spPr bwMode="auto">
                    <a:xfrm>
                      <a:off x="0" y="0"/>
                      <a:ext cx="6324600" cy="2408783"/>
                    </a:xfrm>
                    <a:prstGeom prst="rect">
                      <a:avLst/>
                    </a:prstGeom>
                    <a:noFill/>
                    <a:ln w="9525">
                      <a:noFill/>
                      <a:headEnd/>
                      <a:tailEnd/>
                    </a:ln>
                  </pic:spPr>
                </pic:pic>
              </a:graphicData>
            </a:graphic>
          </wp:inline>
        </w:drawing>
      </w:r>
      <w:bookmarkEnd w:id="94"/>
    </w:p>
    <w:p>
      <w:pPr>
        <w:pStyle w:val="ImageCaption"/>
      </w:pPr>
      <w:r>
        <w:t xml:space="preserve">Рис. 12.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38"/>
        </w:numPr>
        <w:pStyle w:val="Compact"/>
      </w:pPr>
      <w:r>
        <w:t xml:space="preserve">Локальные системы.</w:t>
      </w:r>
    </w:p>
    <w:p>
      <w:pPr>
        <w:numPr>
          <w:ilvl w:val="0"/>
          <w:numId w:val="1038"/>
        </w:numPr>
        <w:pStyle w:val="Compact"/>
      </w:pPr>
      <w:r>
        <w:t xml:space="preserve">Централизованные системы.</w:t>
      </w:r>
    </w:p>
    <w:p>
      <w:pPr>
        <w:numPr>
          <w:ilvl w:val="0"/>
          <w:numId w:val="1038"/>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13.</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98" w:name="fig:vcs3"/>
      <w:r>
        <w:drawing>
          <wp:inline>
            <wp:extent cx="6324600" cy="5398144"/>
            <wp:effectExtent b="0" l="0" r="0" t="0"/>
            <wp:docPr descr="Рис. 13. Локальный контроль версий" title="" id="96" name="Picture"/>
            <a:graphic>
              <a:graphicData uri="http://schemas.openxmlformats.org/drawingml/2006/picture">
                <pic:pic>
                  <pic:nvPicPr>
                    <pic:cNvPr descr="vcs3.png" id="97" name="Picture"/>
                    <pic:cNvPicPr>
                      <a:picLocks noChangeArrowheads="1" noChangeAspect="1"/>
                    </pic:cNvPicPr>
                  </pic:nvPicPr>
                  <pic:blipFill>
                    <a:blip r:embed="rId95"/>
                    <a:stretch>
                      <a:fillRect/>
                    </a:stretch>
                  </pic:blipFill>
                  <pic:spPr bwMode="auto">
                    <a:xfrm>
                      <a:off x="0" y="0"/>
                      <a:ext cx="6324600" cy="5398144"/>
                    </a:xfrm>
                    <a:prstGeom prst="rect">
                      <a:avLst/>
                    </a:prstGeom>
                    <a:noFill/>
                    <a:ln w="9525">
                      <a:noFill/>
                      <a:headEnd/>
                      <a:tailEnd/>
                    </a:ln>
                  </pic:spPr>
                </pic:pic>
              </a:graphicData>
            </a:graphic>
          </wp:inline>
        </w:drawing>
      </w:r>
      <w:bookmarkEnd w:id="98"/>
    </w:p>
    <w:p>
      <w:pPr>
        <w:pStyle w:val="ImageCaption"/>
      </w:pPr>
      <w:r>
        <w:t xml:space="preserve">Рис. 13.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14. Применение ЦСКВ являлось стандартом на протяжении многих лет.</w:t>
      </w:r>
    </w:p>
    <w:p>
      <w:pPr>
        <w:pStyle w:val="CaptionedFigure"/>
      </w:pPr>
      <w:bookmarkStart w:id="102" w:name="fig:vcs4"/>
      <w:r>
        <w:drawing>
          <wp:inline>
            <wp:extent cx="6324600" cy="4397573"/>
            <wp:effectExtent b="0" l="0" r="0" t="0"/>
            <wp:docPr descr="Рис. 14. Централизованный контроль версий" title="" id="100" name="Picture"/>
            <a:graphic>
              <a:graphicData uri="http://schemas.openxmlformats.org/drawingml/2006/picture">
                <pic:pic>
                  <pic:nvPicPr>
                    <pic:cNvPr descr="vcs4.png" id="101" name="Picture"/>
                    <pic:cNvPicPr>
                      <a:picLocks noChangeArrowheads="1" noChangeAspect="1"/>
                    </pic:cNvPicPr>
                  </pic:nvPicPr>
                  <pic:blipFill>
                    <a:blip r:embed="rId99"/>
                    <a:stretch>
                      <a:fillRect/>
                    </a:stretch>
                  </pic:blipFill>
                  <pic:spPr bwMode="auto">
                    <a:xfrm>
                      <a:off x="0" y="0"/>
                      <a:ext cx="6324600" cy="4397573"/>
                    </a:xfrm>
                    <a:prstGeom prst="rect">
                      <a:avLst/>
                    </a:prstGeom>
                    <a:noFill/>
                    <a:ln w="9525">
                      <a:noFill/>
                      <a:headEnd/>
                      <a:tailEnd/>
                    </a:ln>
                  </pic:spPr>
                </pic:pic>
              </a:graphicData>
            </a:graphic>
          </wp:inline>
        </w:drawing>
      </w:r>
      <w:bookmarkEnd w:id="102"/>
    </w:p>
    <w:p>
      <w:pPr>
        <w:pStyle w:val="ImageCaption"/>
      </w:pPr>
      <w:r>
        <w:t xml:space="preserve">Рис. 14.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15.</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06" w:name="fig:vcs5"/>
      <w:r>
        <w:drawing>
          <wp:inline>
            <wp:extent cx="5435600" cy="6502400"/>
            <wp:effectExtent b="0" l="0" r="0" t="0"/>
            <wp:docPr descr="Рис. 15. Распределенный контроль версий" title="" id="104" name="Picture"/>
            <a:graphic>
              <a:graphicData uri="http://schemas.openxmlformats.org/drawingml/2006/picture">
                <pic:pic>
                  <pic:nvPicPr>
                    <pic:cNvPr descr="vcs5.png" id="105" name="Picture"/>
                    <pic:cNvPicPr>
                      <a:picLocks noChangeArrowheads="1" noChangeAspect="1"/>
                    </pic:cNvPicPr>
                  </pic:nvPicPr>
                  <pic:blipFill>
                    <a:blip r:embed="rId103"/>
                    <a:stretch>
                      <a:fillRect/>
                    </a:stretch>
                  </pic:blipFill>
                  <pic:spPr bwMode="auto">
                    <a:xfrm>
                      <a:off x="0" y="0"/>
                      <a:ext cx="5435600" cy="6502400"/>
                    </a:xfrm>
                    <a:prstGeom prst="rect">
                      <a:avLst/>
                    </a:prstGeom>
                    <a:noFill/>
                    <a:ln w="9525">
                      <a:noFill/>
                      <a:headEnd/>
                      <a:tailEnd/>
                    </a:ln>
                  </pic:spPr>
                </pic:pic>
              </a:graphicData>
            </a:graphic>
          </wp:inline>
        </w:drawing>
      </w:r>
      <w:bookmarkEnd w:id="106"/>
    </w:p>
    <w:p>
      <w:pPr>
        <w:pStyle w:val="ImageCaption"/>
      </w:pPr>
      <w:r>
        <w:t xml:space="preserve">Рис. 15.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39"/>
        </w:numPr>
        <w:pStyle w:val="Compact"/>
      </w:pPr>
      <w:r>
        <w:t xml:space="preserve">механизм блокировки,</w:t>
      </w:r>
    </w:p>
    <w:p>
      <w:pPr>
        <w:numPr>
          <w:ilvl w:val="0"/>
          <w:numId w:val="1039"/>
        </w:numPr>
        <w:pStyle w:val="Compact"/>
      </w:pPr>
      <w:r>
        <w:t xml:space="preserve">сценарий слияния изменений перед коммитом,</w:t>
      </w:r>
    </w:p>
    <w:p>
      <w:pPr>
        <w:numPr>
          <w:ilvl w:val="0"/>
          <w:numId w:val="1039"/>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12" w:name="история-развития-систем-контроля-версий"/>
    <w:p>
      <w:pPr>
        <w:pStyle w:val="2"/>
      </w:pPr>
      <w:r>
        <w:t xml:space="preserve">6.1. История развития систем контроля версий</w:t>
      </w:r>
    </w:p>
    <w:p>
      <w:pPr>
        <w:pStyle w:val="FirstParagraph"/>
      </w:pPr>
      <w:r>
        <w:t xml:space="preserve">На рис. 16 показана временная шкала эволюции систем контроля версий.</w:t>
      </w:r>
    </w:p>
    <w:p>
      <w:pPr>
        <w:pStyle w:val="CaptionedFigure"/>
      </w:pPr>
      <w:bookmarkStart w:id="110" w:name="fig:vcs6"/>
      <w:r>
        <w:drawing>
          <wp:inline>
            <wp:extent cx="6324600" cy="3557587"/>
            <wp:effectExtent b="0" l="0" r="0" t="0"/>
            <wp:docPr descr="Рис. 16. Эволюция систем контроля версий" title="" id="108" name="Picture"/>
            <a:graphic>
              <a:graphicData uri="http://schemas.openxmlformats.org/drawingml/2006/picture">
                <pic:pic>
                  <pic:nvPicPr>
                    <pic:cNvPr descr="vcs6.png" id="109" name="Picture"/>
                    <pic:cNvPicPr>
                      <a:picLocks noChangeArrowheads="1" noChangeAspect="1"/>
                    </pic:cNvPicPr>
                  </pic:nvPicPr>
                  <pic:blipFill>
                    <a:blip r:embed="rId107"/>
                    <a:stretch>
                      <a:fillRect/>
                    </a:stretch>
                  </pic:blipFill>
                  <pic:spPr bwMode="auto">
                    <a:xfrm>
                      <a:off x="0" y="0"/>
                      <a:ext cx="6324600" cy="3557587"/>
                    </a:xfrm>
                    <a:prstGeom prst="rect">
                      <a:avLst/>
                    </a:prstGeom>
                    <a:noFill/>
                    <a:ln w="9525">
                      <a:noFill/>
                      <a:headEnd/>
                      <a:tailEnd/>
                    </a:ln>
                  </pic:spPr>
                </pic:pic>
              </a:graphicData>
            </a:graphic>
          </wp:inline>
        </w:drawing>
      </w:r>
      <w:bookmarkEnd w:id="110"/>
    </w:p>
    <w:p>
      <w:pPr>
        <w:pStyle w:val="ImageCaption"/>
      </w:pPr>
      <w:r>
        <w:t xml:space="preserve">Рис. 16. Эволюция систем контроля версий</w:t>
      </w:r>
    </w:p>
    <w:p>
      <w:pPr>
        <w:pStyle w:val="a0"/>
      </w:pPr>
      <w:r>
        <w:t xml:space="preserve">В табл. 2 представлены три поколения СКВ.</w:t>
      </w:r>
    </w:p>
    <w:bookmarkStart w:id="111"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188"/>
        <w:gridCol w:w="2376"/>
        <w:gridCol w:w="1584"/>
        <w:gridCol w:w="1584"/>
        <w:gridCol w:w="1188"/>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2</w:t>
            </w:r>
          </w:p>
        </w:tc>
        <w:tc>
          <w:tcPr/>
          <w:p>
            <w:pPr>
              <w:pStyle w:val="Compact"/>
              <w:jc w:val="left"/>
            </w:pPr>
            <w:r>
              <w:t xml:space="preserve">Централизованное</w:t>
            </w:r>
          </w:p>
        </w:tc>
        <w:tc>
          <w:tcPr/>
          <w:p>
            <w:pPr>
              <w:pStyle w:val="Compact"/>
              <w:jc w:val="left"/>
            </w:pPr>
            <w:r>
              <w:t xml:space="preserve">Файл / 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11"/>
    <w:bookmarkEnd w:id="112"/>
    <w:bookmarkStart w:id="113" w:name="система-git"/>
    <w:p>
      <w:pPr>
        <w:pStyle w:val="2"/>
      </w:pPr>
      <w:r>
        <w:t xml:space="preserve">6.2. 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0"/>
        </w:numPr>
        <w:pStyle w:val="Compact"/>
      </w:pPr>
      <w:r>
        <w:t xml:space="preserve">Зафиксированный значит, что файл уже сохранён в вашей локальной базе.</w:t>
      </w:r>
    </w:p>
    <w:p>
      <w:pPr>
        <w:numPr>
          <w:ilvl w:val="0"/>
          <w:numId w:val="1040"/>
        </w:numPr>
        <w:pStyle w:val="Compact"/>
      </w:pPr>
      <w:r>
        <w:t xml:space="preserve">К изменённым относятся файлы, которые поменялись, но ещё не были зафиксированы.</w:t>
      </w:r>
    </w:p>
    <w:p>
      <w:pPr>
        <w:numPr>
          <w:ilvl w:val="0"/>
          <w:numId w:val="1040"/>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1"/>
        </w:numPr>
        <w:pStyle w:val="Compact"/>
      </w:pPr>
      <w:r>
        <w:t xml:space="preserve">Git-директория (Git directory),</w:t>
      </w:r>
    </w:p>
    <w:p>
      <w:pPr>
        <w:numPr>
          <w:ilvl w:val="0"/>
          <w:numId w:val="1041"/>
        </w:numPr>
        <w:pStyle w:val="Compact"/>
      </w:pPr>
      <w:r>
        <w:t xml:space="preserve">рабочая директория (working directory),</w:t>
      </w:r>
    </w:p>
    <w:p>
      <w:pPr>
        <w:numPr>
          <w:ilvl w:val="0"/>
          <w:numId w:val="1041"/>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2"/>
        </w:numPr>
        <w:pStyle w:val="Compact"/>
      </w:pPr>
      <w:r>
        <w:t xml:space="preserve">Вы изменяете файлы в вашей рабочей директории.</w:t>
      </w:r>
    </w:p>
    <w:p>
      <w:pPr>
        <w:numPr>
          <w:ilvl w:val="0"/>
          <w:numId w:val="1042"/>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2"/>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13"/>
    <w:bookmarkStart w:id="114" w:name="модель-данных-git"/>
    <w:p>
      <w:pPr>
        <w:pStyle w:val="2"/>
      </w:pPr>
      <w:r>
        <w:t xml:space="preserve">6.3. 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14"/>
    <w:bookmarkEnd w:id="115"/>
    <w:bookmarkStart w:id="156"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3"/>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3"/>
        </w:numPr>
        <w:pStyle w:val="Compact"/>
      </w:pPr>
      <w:r>
        <w:t xml:space="preserve">Использование текстовых языков описания графических материалов.</w:t>
      </w:r>
    </w:p>
    <w:p>
      <w:pPr>
        <w:numPr>
          <w:ilvl w:val="0"/>
          <w:numId w:val="1043"/>
        </w:numPr>
        <w:pStyle w:val="Compact"/>
      </w:pPr>
      <w:r>
        <w:t xml:space="preserve">Использование системы контроля версий для хранения проекта документации.</w:t>
      </w:r>
    </w:p>
    <w:p>
      <w:pPr>
        <w:numPr>
          <w:ilvl w:val="0"/>
          <w:numId w:val="1043"/>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3"/>
        </w:numPr>
        <w:pStyle w:val="Compact"/>
      </w:pPr>
      <w:r>
        <w:t xml:space="preserve">Ориентация на выходной web-формат.</w:t>
      </w:r>
    </w:p>
    <w:bookmarkStart w:id="126"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4"/>
        </w:numPr>
        <w:pStyle w:val="Compact"/>
      </w:pPr>
      <w:r>
        <w:t xml:space="preserve">LaTeX,</w:t>
      </w:r>
    </w:p>
    <w:p>
      <w:pPr>
        <w:numPr>
          <w:ilvl w:val="0"/>
          <w:numId w:val="1044"/>
        </w:numPr>
        <w:pStyle w:val="Compact"/>
      </w:pPr>
      <w:r>
        <w:t xml:space="preserve">Markdown,</w:t>
      </w:r>
    </w:p>
    <w:p>
      <w:pPr>
        <w:numPr>
          <w:ilvl w:val="0"/>
          <w:numId w:val="1044"/>
        </w:numPr>
        <w:pStyle w:val="Compact"/>
      </w:pPr>
      <w:r>
        <w:t xml:space="preserve">reStructuredText,</w:t>
      </w:r>
    </w:p>
    <w:p>
      <w:pPr>
        <w:numPr>
          <w:ilvl w:val="0"/>
          <w:numId w:val="1044"/>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17.</w:t>
      </w:r>
    </w:p>
    <w:p>
      <w:pPr>
        <w:pStyle w:val="CaptionedFigure"/>
      </w:pPr>
      <w:bookmarkStart w:id="120" w:name="fig:docs1"/>
      <w:r>
        <w:drawing>
          <wp:inline>
            <wp:extent cx="6324600" cy="2392660"/>
            <wp:effectExtent b="0" l="0" r="0" t="0"/>
            <wp:docPr descr="Рис. 17. Результат компиляции LaTeX-документа" title="" id="117" name="Picture"/>
            <a:graphic>
              <a:graphicData uri="http://schemas.openxmlformats.org/drawingml/2006/picture">
                <pic:pic>
                  <pic:nvPicPr>
                    <pic:cNvPr descr="docs1.svg" id="118" name="Picture"/>
                    <pic:cNvPicPr>
                      <a:picLocks noChangeArrowheads="1" noChangeAspect="1"/>
                    </pic:cNvPicPr>
                  </pic:nvPicPr>
                  <pic:blipFill>
                    <a:blip r:embed="rId119">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20"/>
    </w:p>
    <w:p>
      <w:pPr>
        <w:pStyle w:val="ImageCaption"/>
      </w:pPr>
      <w:r>
        <w:t xml:space="preserve">Рис. 17.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18.</w:t>
      </w:r>
    </w:p>
    <w:p>
      <w:pPr>
        <w:pStyle w:val="CaptionedFigure"/>
      </w:pPr>
      <w:bookmarkStart w:id="125" w:name="fig:docs2"/>
      <w:r>
        <w:drawing>
          <wp:inline>
            <wp:extent cx="6324600" cy="2129468"/>
            <wp:effectExtent b="0" l="0" r="0" t="0"/>
            <wp:docPr descr="Рис. 18. Полученные формулы" title="" id="122" name="Picture"/>
            <a:graphic>
              <a:graphicData uri="http://schemas.openxmlformats.org/drawingml/2006/picture">
                <pic:pic>
                  <pic:nvPicPr>
                    <pic:cNvPr descr="docs2.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25"/>
    </w:p>
    <w:p>
      <w:pPr>
        <w:pStyle w:val="ImageCaption"/>
      </w:pPr>
      <w:r>
        <w:t xml:space="preserve">Рис. 18.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26"/>
    <w:bookmarkStart w:id="137"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19.</w:t>
      </w:r>
    </w:p>
    <w:p>
      <w:pPr>
        <w:pStyle w:val="CaptionedFigure"/>
      </w:pPr>
      <w:bookmarkStart w:id="131" w:name="fig:docs3"/>
      <w:r>
        <w:drawing>
          <wp:inline>
            <wp:extent cx="3514725" cy="1238250"/>
            <wp:effectExtent b="0" l="0" r="0" t="0"/>
            <wp:docPr descr="Рис. 19. Схема работы системы WEB" title="" id="128" name="Picture"/>
            <a:graphic>
              <a:graphicData uri="http://schemas.openxmlformats.org/drawingml/2006/picture">
                <pic:pic>
                  <pic:nvPicPr>
                    <pic:cNvPr descr="docs3.svg" id="129" name="Picture"/>
                    <pic:cNvPicPr>
                      <a:picLocks noChangeArrowheads="1" noChangeAspect="1"/>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31"/>
    </w:p>
    <w:p>
      <w:pPr>
        <w:pStyle w:val="ImageCaption"/>
      </w:pPr>
      <w:r>
        <w:t xml:space="preserve">Рис. 19. Схема работы системы WEB</w:t>
      </w:r>
    </w:p>
    <w:p>
      <w:pPr>
        <w:pStyle w:val="a0"/>
      </w:pPr>
      <w:r>
        <w:t xml:space="preserve">На рис. 20 показан пример LaTeX-документа, извлеченного из WEB-файла.</w:t>
      </w:r>
    </w:p>
    <w:p>
      <w:pPr>
        <w:pStyle w:val="CaptionedFigure"/>
      </w:pPr>
      <w:bookmarkStart w:id="136" w:name="fig:docs4"/>
      <w:r>
        <w:drawing>
          <wp:inline>
            <wp:extent cx="6324600" cy="3405553"/>
            <wp:effectExtent b="0" l="0" r="0" t="0"/>
            <wp:docPr descr="Рис. 20. Пример WEB-документа" title="" id="133" name="Picture"/>
            <a:graphic>
              <a:graphicData uri="http://schemas.openxmlformats.org/drawingml/2006/picture">
                <pic:pic>
                  <pic:nvPicPr>
                    <pic:cNvPr descr="docs4.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36"/>
    </w:p>
    <w:p>
      <w:pPr>
        <w:pStyle w:val="ImageCaption"/>
      </w:pPr>
      <w:r>
        <w:t xml:space="preserve">Рис. 20.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37"/>
    <w:bookmarkStart w:id="143"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21. Работу Pandoc можно разбить на три этапа:</w:t>
      </w:r>
    </w:p>
    <w:p>
      <w:pPr>
        <w:numPr>
          <w:ilvl w:val="0"/>
          <w:numId w:val="1045"/>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5"/>
        </w:numPr>
        <w:pStyle w:val="Compact"/>
      </w:pPr>
      <w:r>
        <w:t xml:space="preserve">На уровне AST могут бы применены пользовательские фильтры (filters).</w:t>
      </w:r>
    </w:p>
    <w:p>
      <w:pPr>
        <w:numPr>
          <w:ilvl w:val="0"/>
          <w:numId w:val="1045"/>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2" w:name="fig:docs5"/>
      <w:r>
        <w:drawing>
          <wp:inline>
            <wp:extent cx="4514850" cy="4210050"/>
            <wp:effectExtent b="0" l="0" r="0" t="0"/>
            <wp:docPr descr="Рис. 21. Архитектура Pandoc" title="" id="139" name="Picture"/>
            <a:graphic>
              <a:graphicData uri="http://schemas.openxmlformats.org/drawingml/2006/picture">
                <pic:pic>
                  <pic:nvPicPr>
                    <pic:cNvPr descr="docs5.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2"/>
    </w:p>
    <w:p>
      <w:pPr>
        <w:pStyle w:val="ImageCaption"/>
      </w:pPr>
      <w:r>
        <w:t xml:space="preserve">Рис. 21. Архитектура Pandoc</w:t>
      </w:r>
    </w:p>
    <w:bookmarkEnd w:id="143"/>
    <w:bookmarkStart w:id="154"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22.</w:t>
      </w:r>
    </w:p>
    <w:p>
      <w:pPr>
        <w:pStyle w:val="CaptionedFigure"/>
      </w:pPr>
      <w:bookmarkStart w:id="148" w:name="fig:docs6"/>
      <w:r>
        <w:drawing>
          <wp:inline>
            <wp:extent cx="1123950" cy="2381250"/>
            <wp:effectExtent b="0" l="0" r="0" t="0"/>
            <wp:docPr descr="Рис. 22. Результат работы Graphviz" title="" id="145" name="Picture"/>
            <a:graphic>
              <a:graphicData uri="http://schemas.openxmlformats.org/drawingml/2006/picture">
                <pic:pic>
                  <pic:nvPicPr>
                    <pic:cNvPr descr="docs6.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48"/>
    </w:p>
    <w:p>
      <w:pPr>
        <w:pStyle w:val="ImageCaption"/>
      </w:pPr>
      <w:r>
        <w:t xml:space="preserve">Рис. 22.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23.</w:t>
      </w:r>
    </w:p>
    <w:p>
      <w:pPr>
        <w:pStyle w:val="CaptionedFigure"/>
      </w:pPr>
      <w:bookmarkStart w:id="153" w:name="fig:docs7"/>
      <w:r>
        <w:drawing>
          <wp:inline>
            <wp:extent cx="2057400" cy="2381250"/>
            <wp:effectExtent b="0" l="0" r="0" t="0"/>
            <wp:docPr descr="Рис. 23. Результат работы PlantUML" title="" id="150" name="Picture"/>
            <a:graphic>
              <a:graphicData uri="http://schemas.openxmlformats.org/drawingml/2006/picture">
                <pic:pic>
                  <pic:nvPicPr>
                    <pic:cNvPr descr="docs7.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3"/>
    </w:p>
    <w:p>
      <w:pPr>
        <w:pStyle w:val="ImageCaption"/>
      </w:pPr>
      <w:r>
        <w:t xml:space="preserve">Рис. 23. Результат работы PlantUML</w:t>
      </w:r>
    </w:p>
    <w:bookmarkEnd w:id="154"/>
    <w:bookmarkStart w:id="155"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6"/>
        </w:numPr>
        <w:pStyle w:val="Compact"/>
      </w:pPr>
      <w:r>
        <w:t xml:space="preserve">Javadoc для языка Java.</w:t>
      </w:r>
    </w:p>
    <w:p>
      <w:pPr>
        <w:numPr>
          <w:ilvl w:val="0"/>
          <w:numId w:val="1046"/>
        </w:numPr>
        <w:pStyle w:val="Compact"/>
      </w:pPr>
      <w:r>
        <w:t xml:space="preserve">Doxygen для C++ и некоторых других языков.</w:t>
      </w:r>
    </w:p>
    <w:p>
      <w:pPr>
        <w:numPr>
          <w:ilvl w:val="0"/>
          <w:numId w:val="1046"/>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55"/>
    <w:bookmarkEnd w:id="156"/>
    <w:bookmarkStart w:id="172" w:name="вопросы-виртуализации"/>
    <w:p>
      <w:pPr>
        <w:pStyle w:val="1"/>
      </w:pPr>
      <w:r>
        <w:t xml:space="preserve">8. Вопросы виртуализации</w:t>
      </w:r>
    </w:p>
    <w:bookmarkStart w:id="167"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7"/>
        </w:numPr>
        <w:pStyle w:val="Compact"/>
      </w:pPr>
      <w:r>
        <w:t xml:space="preserve">изолированность виртуального ресурса от хост-системы и от других виртуальных ресурсов,</w:t>
      </w:r>
    </w:p>
    <w:p>
      <w:pPr>
        <w:numPr>
          <w:ilvl w:val="0"/>
          <w:numId w:val="1047"/>
        </w:numPr>
        <w:pStyle w:val="Compact"/>
      </w:pPr>
      <w:r>
        <w:t xml:space="preserve">разделение ресурсов хост-системы между виртуальными ресурсами.</w:t>
      </w:r>
    </w:p>
    <w:p>
      <w:pPr>
        <w:pStyle w:val="FirstParagraph"/>
      </w:pPr>
      <w:r>
        <w:t xml:space="preserve">На рис. 24 показаны основные виды виртуализации.</w:t>
      </w:r>
    </w:p>
    <w:p>
      <w:pPr>
        <w:pStyle w:val="CaptionedFigure"/>
      </w:pPr>
      <w:bookmarkStart w:id="161" w:name="fig:vm1"/>
      <w:r>
        <w:drawing>
          <wp:inline>
            <wp:extent cx="5800725" cy="2609850"/>
            <wp:effectExtent b="0" l="0" r="0" t="0"/>
            <wp:docPr descr="Рис. 24. Виды виртуализации" title="" id="158" name="Picture"/>
            <a:graphic>
              <a:graphicData uri="http://schemas.openxmlformats.org/drawingml/2006/picture">
                <pic:pic>
                  <pic:nvPicPr>
                    <pic:cNvPr descr="vm1.svg" id="159" name="Picture"/>
                    <pic:cNvPicPr>
                      <a:picLocks noChangeArrowheads="1" noChangeAspect="1"/>
                    </pic:cNvPicPr>
                  </pic:nvPicPr>
                  <pic:blipFill>
                    <a:blip r:embed="rId160">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61"/>
    </w:p>
    <w:p>
      <w:pPr>
        <w:pStyle w:val="ImageCaption"/>
      </w:pPr>
      <w:r>
        <w:t xml:space="preserve">Рис. 24.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25 представлены основные техники обеспечения виртуализации.</w:t>
      </w:r>
    </w:p>
    <w:p>
      <w:pPr>
        <w:pStyle w:val="CaptionedFigure"/>
      </w:pPr>
      <w:bookmarkStart w:id="166" w:name="fig:vm2"/>
      <w:r>
        <w:drawing>
          <wp:inline>
            <wp:extent cx="5886450" cy="2381250"/>
            <wp:effectExtent b="0" l="0" r="0" t="0"/>
            <wp:docPr descr="Рис. 25. Техники виртуализации" title="" id="163" name="Picture"/>
            <a:graphic>
              <a:graphicData uri="http://schemas.openxmlformats.org/drawingml/2006/picture">
                <pic:pic>
                  <pic:nvPicPr>
                    <pic:cNvPr descr="vm2.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66"/>
    </w:p>
    <w:p>
      <w:pPr>
        <w:pStyle w:val="ImageCaption"/>
      </w:pPr>
      <w:r>
        <w:t xml:space="preserve">Рис. 25. Техники виртуализации</w:t>
      </w:r>
    </w:p>
    <w:bookmarkEnd w:id="167"/>
    <w:bookmarkStart w:id="168"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8"/>
        </w:numPr>
        <w:pStyle w:val="Compact"/>
      </w:pPr>
      <w:r>
        <w:t xml:space="preserve">Java Virtual Machine (JVM). Виртуальная машина для Java.</w:t>
      </w:r>
    </w:p>
    <w:p>
      <w:pPr>
        <w:numPr>
          <w:ilvl w:val="0"/>
          <w:numId w:val="1048"/>
        </w:numPr>
        <w:pStyle w:val="Compact"/>
      </w:pPr>
      <w:r>
        <w:t xml:space="preserve">Common Language Runtime (CLR). Виртуальная машина среды .NET.</w:t>
      </w:r>
    </w:p>
    <w:p>
      <w:pPr>
        <w:numPr>
          <w:ilvl w:val="0"/>
          <w:numId w:val="1048"/>
        </w:numPr>
        <w:pStyle w:val="Compact"/>
      </w:pPr>
      <w:r>
        <w:t xml:space="preserve">CPython Virtual Machine. Виртуальная машина языка Python.</w:t>
      </w:r>
    </w:p>
    <w:p>
      <w:pPr>
        <w:numPr>
          <w:ilvl w:val="0"/>
          <w:numId w:val="1048"/>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49"/>
        </w:numPr>
        <w:pStyle w:val="Compact"/>
      </w:pPr>
      <w:r>
        <w:t xml:space="preserve">стековые машины,</w:t>
      </w:r>
    </w:p>
    <w:p>
      <w:pPr>
        <w:numPr>
          <w:ilvl w:val="0"/>
          <w:numId w:val="1049"/>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JVM используется стековая модель вычислений:</w:t>
      </w:r>
    </w:p>
    <w:p>
      <w:pPr>
        <w:pStyle w:val="SourceCode"/>
      </w:pPr>
      <w:r>
        <w:rPr>
          <w:rStyle w:val="VerbatimChar"/>
        </w:rPr>
        <w:t xml:space="preserve">0: iload_1</w:t>
      </w:r>
      <w:r>
        <w:br/>
      </w:r>
      <w:r>
        <w:rPr>
          <w:rStyle w:val="VerbatimChar"/>
        </w:rPr>
        <w:t xml:space="preserve">1: iload_1</w:t>
      </w:r>
      <w:r>
        <w:br/>
      </w:r>
      <w:r>
        <w:rPr>
          <w:rStyle w:val="VerbatimChar"/>
        </w:rPr>
        <w:t xml:space="preserve">2: imul</w:t>
      </w:r>
      <w:r>
        <w:br/>
      </w:r>
      <w:r>
        <w:rPr>
          <w:rStyle w:val="VerbatimChar"/>
        </w:rPr>
        <w:t xml:space="preserve">3: iconst_4</w:t>
      </w:r>
      <w:r>
        <w:br/>
      </w:r>
      <w:r>
        <w:rPr>
          <w:rStyle w:val="VerbatimChar"/>
        </w:rPr>
        <w:t xml:space="preserve">4: iload_0</w:t>
      </w:r>
      <w:r>
        <w:br/>
      </w:r>
      <w:r>
        <w:rPr>
          <w:rStyle w:val="VerbatimChar"/>
        </w:rPr>
        <w:t xml:space="preserve">5: imul</w:t>
      </w:r>
      <w:r>
        <w:br/>
      </w:r>
      <w:r>
        <w:rPr>
          <w:rStyle w:val="VerbatimChar"/>
        </w:rPr>
        <w:t xml:space="preserve">6: iload_2</w:t>
      </w:r>
      <w:r>
        <w:br/>
      </w:r>
      <w:r>
        <w:rPr>
          <w:rStyle w:val="VerbatimChar"/>
        </w:rPr>
        <w:t xml:space="preserve">7: imul</w:t>
      </w:r>
      <w:r>
        <w:br/>
      </w:r>
      <w:r>
        <w:rPr>
          <w:rStyle w:val="VerbatimChar"/>
        </w:rPr>
        <w:t xml:space="preserve">8: isub</w:t>
      </w:r>
      <w:r>
        <w:br/>
      </w:r>
      <w:r>
        <w:rPr>
          <w:rStyle w:val="VerbatimChar"/>
        </w:rPr>
        <w:t xml:space="preserve">9: ireturn</w:t>
      </w:r>
    </w:p>
    <w:p>
      <w:pPr>
        <w:pStyle w:val="FirstParagraph"/>
      </w:pPr>
      <w:r>
        <w:t xml:space="preserve">В CPython также используется стековая модель вычислений:</w:t>
      </w:r>
    </w:p>
    <w:p>
      <w:pPr>
        <w:pStyle w:val="SourceCode"/>
      </w:pPr>
      <w:r>
        <w:rPr>
          <w:rStyle w:val="VerbatimChar"/>
        </w:rPr>
        <w:t xml:space="preserve"> 0 LOAD_FAST      </w:t>
      </w:r>
      <w:r>
        <w:br/>
      </w:r>
      <w:r>
        <w:rPr>
          <w:rStyle w:val="VerbatimChar"/>
        </w:rPr>
        <w:t xml:space="preserve"> 2 LOAD_FAST      </w:t>
      </w:r>
      <w:r>
        <w:br/>
      </w:r>
      <w:r>
        <w:rPr>
          <w:rStyle w:val="VerbatimChar"/>
        </w:rPr>
        <w:t xml:space="preserve"> 4 BINARY_MULTIPLY</w:t>
      </w:r>
      <w:r>
        <w:br/>
      </w:r>
      <w:r>
        <w:rPr>
          <w:rStyle w:val="VerbatimChar"/>
        </w:rPr>
        <w:t xml:space="preserve"> 6 LOAD_CONST     </w:t>
      </w:r>
      <w:r>
        <w:br/>
      </w:r>
      <w:r>
        <w:rPr>
          <w:rStyle w:val="VerbatimChar"/>
        </w:rPr>
        <w:t xml:space="preserve"> 8 LOAD_FAST      </w:t>
      </w:r>
      <w:r>
        <w:br/>
      </w:r>
      <w:r>
        <w:rPr>
          <w:rStyle w:val="VerbatimChar"/>
        </w:rPr>
        <w:t xml:space="preserve">10 BINARY_MULTIPLY</w:t>
      </w:r>
      <w:r>
        <w:br/>
      </w:r>
      <w:r>
        <w:rPr>
          <w:rStyle w:val="VerbatimChar"/>
        </w:rPr>
        <w:t xml:space="preserve">12 LOAD_FAST      </w:t>
      </w:r>
      <w:r>
        <w:br/>
      </w:r>
      <w:r>
        <w:rPr>
          <w:rStyle w:val="VerbatimChar"/>
        </w:rPr>
        <w:t xml:space="preserve">14 BINARY_MULTIPLY</w:t>
      </w:r>
      <w:r>
        <w:br/>
      </w:r>
      <w:r>
        <w:rPr>
          <w:rStyle w:val="VerbatimChar"/>
        </w:rPr>
        <w:t xml:space="preserve">16 BINARY_SUBTRACT</w:t>
      </w:r>
      <w:r>
        <w:br/>
      </w:r>
      <w:r>
        <w:rPr>
          <w:rStyle w:val="VerbatimChar"/>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VerbatimChar"/>
        </w:rPr>
        <w:t xml:space="preserve">1   MUL     3 1 1   </w:t>
      </w:r>
      <w:r>
        <w:br/>
      </w:r>
      <w:r>
        <w:rPr>
          <w:rStyle w:val="VerbatimChar"/>
        </w:rPr>
        <w:t xml:space="preserve">2   MMBIN   1 1 8   ; __mul</w:t>
      </w:r>
      <w:r>
        <w:br/>
      </w:r>
      <w:r>
        <w:rPr>
          <w:rStyle w:val="VerbatimChar"/>
        </w:rPr>
        <w:t xml:space="preserve">3   MULK    4 0 0   ; 4</w:t>
      </w:r>
      <w:r>
        <w:br/>
      </w:r>
      <w:r>
        <w:rPr>
          <w:rStyle w:val="VerbatimChar"/>
        </w:rPr>
        <w:t xml:space="preserve">4   MMBINK  0 0 8 1 ; __mul 4 flip</w:t>
      </w:r>
      <w:r>
        <w:br/>
      </w:r>
      <w:r>
        <w:rPr>
          <w:rStyle w:val="VerbatimChar"/>
        </w:rPr>
        <w:t xml:space="preserve">5   MUL     4 4 2   </w:t>
      </w:r>
      <w:r>
        <w:br/>
      </w:r>
      <w:r>
        <w:rPr>
          <w:rStyle w:val="VerbatimChar"/>
        </w:rPr>
        <w:t xml:space="preserve">6   MMBIN   4 2 8   ; __mul</w:t>
      </w:r>
      <w:r>
        <w:br/>
      </w:r>
      <w:r>
        <w:rPr>
          <w:rStyle w:val="VerbatimChar"/>
        </w:rPr>
        <w:t xml:space="preserve">7   SUB     3 3 4   </w:t>
      </w:r>
      <w:r>
        <w:br/>
      </w:r>
      <w:r>
        <w:rPr>
          <w:rStyle w:val="VerbatimChar"/>
        </w:rPr>
        <w:t xml:space="preserve">8   MMBIN   3 4 7   ; __sub</w:t>
      </w:r>
      <w:r>
        <w:br/>
      </w:r>
      <w:r>
        <w:rPr>
          <w:rStyle w:val="VerbatimChar"/>
        </w:rPr>
        <w:t xml:space="preserve">9   RETURN1 3   </w:t>
      </w:r>
      <w:r>
        <w:br/>
      </w:r>
      <w:r>
        <w:rPr>
          <w:rStyle w:val="VerbatimChar"/>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0"/>
        </w:numPr>
        <w:pStyle w:val="Compact"/>
      </w:pPr>
      <w:r>
        <w:t xml:space="preserve">AOT (Ahead-of-Time). Полная трансляция байткода в машинный код целевой платформы перед ее запуском.</w:t>
      </w:r>
    </w:p>
    <w:p>
      <w:pPr>
        <w:numPr>
          <w:ilvl w:val="0"/>
          <w:numId w:val="1050"/>
        </w:numPr>
        <w:pStyle w:val="Compact"/>
      </w:pPr>
      <w:r>
        <w:t xml:space="preserve">JIT (Just-in-Time). Динамическая трансляция областей программы прямо во время интерпретации байткода.</w:t>
      </w:r>
    </w:p>
    <w:bookmarkEnd w:id="168"/>
    <w:bookmarkStart w:id="169"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1"/>
        </w:numPr>
        <w:pStyle w:val="Compact"/>
      </w:pPr>
      <w:r>
        <w:t xml:space="preserve">Работает прямо на оборудовании хост-машины, без участия ОС.</w:t>
      </w:r>
    </w:p>
    <w:p>
      <w:pPr>
        <w:numPr>
          <w:ilvl w:val="0"/>
          <w:numId w:val="1051"/>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2"/>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2"/>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2"/>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3"/>
        </w:numPr>
        <w:pStyle w:val="Compact"/>
      </w:pPr>
      <w:r>
        <w:t xml:space="preserve">Безвредные команды выполняются аппаратурой напрямую, без привлечения гипервизора.</w:t>
      </w:r>
    </w:p>
    <w:p>
      <w:pPr>
        <w:numPr>
          <w:ilvl w:val="0"/>
          <w:numId w:val="1053"/>
        </w:numPr>
        <w:pStyle w:val="Compact"/>
      </w:pPr>
      <w:r>
        <w:t xml:space="preserve">Программы влияют на доступные им ресурсы системы только опосредованно, с помощью гипервизора.</w:t>
      </w:r>
    </w:p>
    <w:p>
      <w:pPr>
        <w:numPr>
          <w:ilvl w:val="0"/>
          <w:numId w:val="1053"/>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69"/>
    <w:bookmarkStart w:id="170"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70"/>
    <w:bookmarkStart w:id="171"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71"/>
    <w:bookmarkEnd w:id="172"/>
    <w:bookmarkStart w:id="185" w:name="литература"/>
    <w:p>
      <w:pPr>
        <w:pStyle w:val="1"/>
      </w:pPr>
      <w:r>
        <w:t xml:space="preserve">9. Литература</w:t>
      </w:r>
    </w:p>
    <w:bookmarkStart w:id="184" w:name="refs"/>
    <w:bookmarkStart w:id="174" w:name="ref-missing"/>
    <w:p>
      <w:pPr>
        <w:pStyle w:val="a8"/>
      </w:pPr>
      <w:r>
        <w:t xml:space="preserve">1.</w:t>
      </w:r>
      <w:r>
        <w:t xml:space="preserve"> </w:t>
      </w:r>
      <w:r>
        <w:t xml:space="preserve">	</w:t>
      </w:r>
      <w:r>
        <w:t xml:space="preserve">The missing semester of your CS education [Online]. — URL:</w:t>
      </w:r>
      <w:r>
        <w:t xml:space="preserve"> </w:t>
      </w:r>
      <w:hyperlink r:id="rId173">
        <w:r>
          <w:rPr>
            <w:rStyle w:val="ae"/>
          </w:rPr>
          <w:t xml:space="preserve">https://missing.csail.mit.edu/</w:t>
        </w:r>
      </w:hyperlink>
      <w:r>
        <w:t xml:space="preserve">.</w:t>
      </w:r>
    </w:p>
    <w:bookmarkEnd w:id="174"/>
    <w:bookmarkStart w:id="176"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75">
        <w:r>
          <w:rPr>
            <w:rStyle w:val="ae"/>
          </w:rPr>
          <w:t xml:space="preserve">Research software engineering with python: Building software that makes research possible</w:t>
        </w:r>
      </w:hyperlink>
      <w:r>
        <w:t xml:space="preserve">. — Chapman; Hall/CRC, 2021.</w:t>
      </w:r>
    </w:p>
    <w:bookmarkEnd w:id="176"/>
    <w:bookmarkStart w:id="178" w:name="ref-ramey2011bourne"/>
    <w:p>
      <w:pPr>
        <w:pStyle w:val="a8"/>
      </w:pPr>
      <w:r>
        <w:t xml:space="preserve">3.</w:t>
      </w:r>
      <w:r>
        <w:t xml:space="preserve"> </w:t>
      </w:r>
      <w:r>
        <w:t xml:space="preserve">	</w:t>
      </w:r>
      <w:r>
        <w:rPr>
          <w:iCs/>
          <w:i/>
        </w:rPr>
        <w:t xml:space="preserve">Ramey C.</w:t>
      </w:r>
      <w:r>
        <w:t xml:space="preserve"> </w:t>
      </w:r>
      <w:hyperlink r:id="rId177">
        <w:r>
          <w:rPr>
            <w:rStyle w:val="ae"/>
          </w:rPr>
          <w:t xml:space="preserve">The bourne-again SHell</w:t>
        </w:r>
      </w:hyperlink>
      <w:r>
        <w:t xml:space="preserve"> </w:t>
      </w:r>
      <w:r>
        <w:t xml:space="preserve">// The Architecture of Open Source Applications. — 2011.</w:t>
      </w:r>
    </w:p>
    <w:bookmarkEnd w:id="178"/>
    <w:bookmarkStart w:id="180" w:name="ref-shellcheck"/>
    <w:p>
      <w:pPr>
        <w:pStyle w:val="a8"/>
      </w:pPr>
      <w:r>
        <w:t xml:space="preserve">4.</w:t>
      </w:r>
      <w:r>
        <w:t xml:space="preserve"> </w:t>
      </w:r>
      <w:r>
        <w:t xml:space="preserve">	</w:t>
      </w:r>
      <w:r>
        <w:t xml:space="preserve">ShellCheck – shell script analysis tool [Online]. — URL:</w:t>
      </w:r>
      <w:r>
        <w:t xml:space="preserve"> </w:t>
      </w:r>
      <w:hyperlink r:id="rId179">
        <w:r>
          <w:rPr>
            <w:rStyle w:val="ae"/>
          </w:rPr>
          <w:t xml:space="preserve">https://www.shellcheck.net/</w:t>
        </w:r>
      </w:hyperlink>
      <w:r>
        <w:t xml:space="preserve">.</w:t>
      </w:r>
    </w:p>
    <w:bookmarkEnd w:id="180"/>
    <w:bookmarkStart w:id="181" w:name="ref-regex101"/>
    <w:p>
      <w:pPr>
        <w:pStyle w:val="a8"/>
      </w:pPr>
      <w:r>
        <w:t xml:space="preserve">5.</w:t>
      </w:r>
      <w:r>
        <w:t xml:space="preserve"> </w:t>
      </w:r>
      <w:r>
        <w:t xml:space="preserve">	</w:t>
      </w:r>
      <w:r>
        <w:t xml:space="preserve">regex101: Build, test, and debug regex [Online]. — URL:</w:t>
      </w:r>
      <w:r>
        <w:t xml:space="preserve"> </w:t>
      </w:r>
      <w:hyperlink r:id="rId179">
        <w:r>
          <w:rPr>
            <w:rStyle w:val="ae"/>
          </w:rPr>
          <w:t xml:space="preserve">https://www.shellcheck.net/</w:t>
        </w:r>
      </w:hyperlink>
      <w:r>
        <w:t xml:space="preserve">.</w:t>
      </w:r>
    </w:p>
    <w:bookmarkEnd w:id="181"/>
    <w:bookmarkStart w:id="183" w:name="ref-janssens2021data"/>
    <w:p>
      <w:pPr>
        <w:pStyle w:val="a8"/>
      </w:pPr>
      <w:r>
        <w:t xml:space="preserve">6.</w:t>
      </w:r>
      <w:r>
        <w:t xml:space="preserve"> </w:t>
      </w:r>
      <w:r>
        <w:t xml:space="preserve">	</w:t>
      </w:r>
      <w:r>
        <w:rPr>
          <w:iCs/>
          <w:i/>
        </w:rPr>
        <w:t xml:space="preserve">Janssens J.</w:t>
      </w:r>
      <w:r>
        <w:t xml:space="preserve"> </w:t>
      </w:r>
      <w:hyperlink r:id="rId182">
        <w:r>
          <w:rPr>
            <w:rStyle w:val="ae"/>
          </w:rPr>
          <w:t xml:space="preserve">Data science at the command line</w:t>
        </w:r>
      </w:hyperlink>
      <w:r>
        <w:t xml:space="preserve">. — " O’Reilly Media, Inc.", 2021.</w:t>
      </w:r>
    </w:p>
    <w:bookmarkEnd w:id="183"/>
    <w:bookmarkEnd w:id="184"/>
    <w:bookmarkEnd w:id="185"/>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16" Target="media/rId116.svg" /><Relationship Type="http://schemas.openxmlformats.org/officeDocument/2006/relationships/image" Id="rId121" Target="media/rId121.svg" /><Relationship Type="http://schemas.openxmlformats.org/officeDocument/2006/relationships/image" Id="rId127" Target="media/rId127.svg" /><Relationship Type="http://schemas.openxmlformats.org/officeDocument/2006/relationships/image" Id="rId132" Target="media/rId132.svg" /><Relationship Type="http://schemas.openxmlformats.org/officeDocument/2006/relationships/image" Id="rId138" Target="media/rId138.svg" /><Relationship Type="http://schemas.openxmlformats.org/officeDocument/2006/relationships/image" Id="rId144" Target="media/rId144.svg" /><Relationship Type="http://schemas.openxmlformats.org/officeDocument/2006/relationships/image" Id="rId149" Target="media/rId149.sv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57" Target="media/rId157.svg" /><Relationship Type="http://schemas.openxmlformats.org/officeDocument/2006/relationships/image" Id="rId162" Target="media/rId162.svg" /><Relationship Type="http://schemas.openxmlformats.org/officeDocument/2006/relationships/hyperlink" Id="rId56" Target="https://docs.gradle.org/current/userguide/tutorial_using_tasks.html#sec:build_scripts_are_code" TargetMode="External" /><Relationship Type="http://schemas.openxmlformats.org/officeDocument/2006/relationships/hyperlink" Id="rId175" Target="https://merely-useful.tech/py-rse/" TargetMode="External" /><Relationship Type="http://schemas.openxmlformats.org/officeDocument/2006/relationships/hyperlink" Id="rId173" Target="https://missing.csail.mit.edu/" TargetMode="External" /><Relationship Type="http://schemas.openxmlformats.org/officeDocument/2006/relationships/hyperlink" Id="rId55" Target="https://setuptools.readthedocs.io/en/latest/setuptools.html" TargetMode="External" /><Relationship Type="http://schemas.openxmlformats.org/officeDocument/2006/relationships/hyperlink" Id="rId51" Target="https://toml.io/en/v1.0.0-rc.1#spec" TargetMode="External" /><Relationship Type="http://schemas.openxmlformats.org/officeDocument/2006/relationships/hyperlink" Id="rId177" Target="https://www.aosabook.org/en/bash.html" TargetMode="External" /><Relationship Type="http://schemas.openxmlformats.org/officeDocument/2006/relationships/hyperlink" Id="rId182" Target="https://www.datascienceatthecommandline.com/2e/" TargetMode="External" /><Relationship Type="http://schemas.openxmlformats.org/officeDocument/2006/relationships/hyperlink" Id="rId53" Target="https://www.gnu.org/software/emacs/manual/html_node/emacs/Saving-Customizations.html" TargetMode="External" /><Relationship Type="http://schemas.openxmlformats.org/officeDocument/2006/relationships/hyperlink" Id="rId179" Target="https://www.shellcheck.net/" TargetMode="External" /><Relationship Type="http://schemas.openxmlformats.org/officeDocument/2006/relationships/hyperlink" Id="rId54"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56" Target="https://docs.gradle.org/current/userguide/tutorial_using_tasks.html#sec:build_scripts_are_code" TargetMode="External" /><Relationship Type="http://schemas.openxmlformats.org/officeDocument/2006/relationships/hyperlink" Id="rId175" Target="https://merely-useful.tech/py-rse/" TargetMode="External" /><Relationship Type="http://schemas.openxmlformats.org/officeDocument/2006/relationships/hyperlink" Id="rId173" Target="https://missing.csail.mit.edu/" TargetMode="External" /><Relationship Type="http://schemas.openxmlformats.org/officeDocument/2006/relationships/hyperlink" Id="rId55" Target="https://setuptools.readthedocs.io/en/latest/setuptools.html" TargetMode="External" /><Relationship Type="http://schemas.openxmlformats.org/officeDocument/2006/relationships/hyperlink" Id="rId51" Target="https://toml.io/en/v1.0.0-rc.1#spec" TargetMode="External" /><Relationship Type="http://schemas.openxmlformats.org/officeDocument/2006/relationships/hyperlink" Id="rId177" Target="https://www.aosabook.org/en/bash.html" TargetMode="External" /><Relationship Type="http://schemas.openxmlformats.org/officeDocument/2006/relationships/hyperlink" Id="rId182" Target="https://www.datascienceatthecommandline.com/2e/" TargetMode="External" /><Relationship Type="http://schemas.openxmlformats.org/officeDocument/2006/relationships/hyperlink" Id="rId53" Target="https://www.gnu.org/software/emacs/manual/html_node/emacs/Saving-Customizations.html" TargetMode="External" /><Relationship Type="http://schemas.openxmlformats.org/officeDocument/2006/relationships/hyperlink" Id="rId179" Target="https://www.shellcheck.net/" TargetMode="External" /><Relationship Type="http://schemas.openxmlformats.org/officeDocument/2006/relationships/hyperlink" Id="rId54"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2021-11-13T20:28:39Z</dcterms:created>
  <dcterms:modified xsi:type="dcterms:W3CDTF">2021-11-13T20:28:39Z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Таблица</vt:lpwstr>
  </property>
  <property fmtid="{D5CDD505-2E9C-101B-9397-08002B2CF9AE}" pid="57" name="tblLabels">
    <vt:lpwstr>arabic</vt:lpwstr>
  </property>
  <property fmtid="{D5CDD505-2E9C-101B-9397-08002B2CF9AE}" pid="58" name="tblPrefix">
    <vt:lpwstr>табл.</vt:lpwstr>
  </property>
  <property fmtid="{D5CDD505-2E9C-101B-9397-08002B2CF9AE}" pid="59" name="tblPrefixTemplate">
    <vt:lpwstr>p i</vt:lpwstr>
  </property>
  <property fmtid="{D5CDD505-2E9C-101B-9397-08002B2CF9AE}" pid="60" name="titleDelim">
    <vt:lpwstr>.</vt:lpwstr>
  </property>
  <property fmtid="{D5CDD505-2E9C-101B-9397-08002B2CF9AE}" pid="61" name="toc-title">
    <vt:lpwstr>Оглавление</vt:lpwstr>
  </property>
</Properties>
</file>