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41A"/>
                <w:sz w:val="16"/>
                <w:szCs w:val="16"/>
              </w:rPr>
              <w:t xml:space="preserve">BILL 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8"/>
                <w:sz w:val="22"/>
                <w:szCs w:val="22"/>
              </w:rPr>
              <w:t xml:space="preserve">Impact Perfume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Lagos, Nigeria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54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B6050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5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0A08"/>
                      <w:sz w:val="18"/>
                      <w:szCs w:val="18"/>
                    </w:rPr>
                    <w:t xml:space="preserve">May 19,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B6050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5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0A08"/>
                      <w:sz w:val="18"/>
                      <w:szCs w:val="18"/>
                    </w:rPr>
                    <w:t xml:space="preserve">June 18, 2026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B6050"/>
                      <w:sz w:val="18"/>
                      <w:szCs w:val="18"/>
                    </w:rPr>
                    <w:t xml:space="preserve">Currency</w:t>
                  </w:r>
                </w:p>
              </w:tc>
              <w:tc>
                <w:tcPr>
                  <w:tcW w:type="dxa" w:w="25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0A08"/>
                      <w:sz w:val="18"/>
                      <w:szCs w:val="18"/>
                    </w:rPr>
                    <w:t xml:space="preserve">CAD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B6050"/>
                      <w:sz w:val="18"/>
                      <w:szCs w:val="18"/>
                    </w:rPr>
                    <w:t xml:space="preserve">Payment Terms</w:t>
                  </w:r>
                </w:p>
              </w:tc>
              <w:tc>
                <w:tcPr>
                  <w:tcW w:type="dxa" w:w="25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0A08"/>
                      <w:sz w:val="18"/>
                      <w:szCs w:val="18"/>
                    </w:rPr>
                    <w:t xml:space="preserve">Net 30</w:t>
                  </w:r>
                </w:p>
              </w:tc>
            </w:tr>
          </w:tbl>
          <w:p/>
        </w:tc>
      </w:tr>
    </w:tbl>
    <w:p>
      <w:pPr>
        <w:spacing w:after="0" w:before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Discovery &amp; Strategy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Brand analysis, project scoping, design system planning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Design System &amp; Tokens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Custom Tailwind config, black/gold design tokens, typography, global styles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Homepage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Hero slideshow, positioning strip, featured numbers, quiz section, testimonials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Shop &amp; Collection Pages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Collection hero, filter rail, bottom sheet, results header, discovery nudge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Product Detail Pages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Info rail, add-to-cart, notes pyramid, strength bars, accordion, related products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Cart &amp; Navigation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Cart drawer, cart line items, site header, footer, search overlay, WhatsApp FAB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Checkout &amp; Paystack Integration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Checkout form, Paystack pop-up, server-side payment verification API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Medusa Backend Integration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Headless commerce API wiring, product sync, variant/inventory handling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Content Pages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Oils, Gifts, B2B/wholesale, House Story, Journal, Signature line, Order confirmed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Fragrance Quiz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Multi-step quiz UI, question component, result routing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18"/>
                <w:szCs w:val="18"/>
              </w:rPr>
              <w:t xml:space="preserve">Accessibility &amp; QA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Skip links, keyboard nav, TypeScript compliance, cross-browser review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360"/>
        <w:gridCol w:w="1600"/>
        <w:gridCol w:w="14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Subtotal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050"/>
                <w:sz w:val="18"/>
                <w:szCs w:val="18"/>
              </w:rPr>
              <w:t xml:space="preserve">HST (13%)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41A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8"/>
                <w:sz w:val="20"/>
                <w:szCs w:val="20"/>
              </w:rPr>
              <w:t xml:space="preserve">TOTAL DUE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41A" w:val="clear"/>
            <w:tcMar>
              <w:top w:type="dxa" w:w="120"/>
              <w:left w:type="dxa" w:w="8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0A08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0" w:before="480"/>
      </w:pPr>
    </w:p>
    <w:p>
      <w:pPr>
        <w:pBdr>
          <w:top w:val="single" w:color="D9D0BC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C9941A"/>
          <w:sz w:val="18"/>
          <w:szCs w:val="18"/>
        </w:rPr>
        <w:t xml:space="preserve">NOTES &amp; PAYMENT DETAILS</w:t>
      </w:r>
    </w:p>
    <w:p>
      <w:pPr>
        <w:spacing w:after="60" w:before="60"/>
      </w:pPr>
      <w:r>
        <w:rPr>
          <w:rFonts w:ascii="Arial" w:cs="Arial" w:eastAsia="Arial" w:hAnsi="Arial"/>
          <w:color w:val="6B6050"/>
          <w:sz w:val="18"/>
          <w:szCs w:val="18"/>
        </w:rPr>
        <w:t xml:space="preserve">Payment is due within 30 days of the invoice date. Please include the invoice number in your payment reference.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6050"/>
          <w:sz w:val="18"/>
          <w:szCs w:val="18"/>
        </w:rPr>
        <w:t xml:space="preserve">Wire / EFT: [Your Bank Name] · Account: [Account Number] · Transit: [Transit] · Institution: [Institution No.]</w:t>
      </w:r>
    </w:p>
    <w:p>
      <w:pPr>
        <w:spacing w:after="0" w:before="60"/>
      </w:pPr>
      <w:r>
        <w:rPr>
          <w:rFonts w:ascii="Arial" w:cs="Arial" w:eastAsia="Arial" w:hAnsi="Arial"/>
          <w:color w:val="6B6050"/>
          <w:sz w:val="18"/>
          <w:szCs w:val="18"/>
        </w:rPr>
        <w:t xml:space="preserve">For questions: niranaos@gmail.com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0B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6B6050"/>
        <w:sz w:val="16"/>
        <w:szCs w:val="16"/>
      </w:rPr>
      <w:t xml:space="preserve">Thank you for your business.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050"/>
        <w:sz w:val="16"/>
        <w:szCs w:val="16"/>
      </w:rPr>
      <w:t xml:space="preserve">Page </w:t>
    </w:r>
    <w:r>
      <w:rPr>
        <w:rFonts w:ascii="Arial" w:cs="Arial" w:eastAsia="Arial" w:hAnsi="Arial"/>
        <w:color w:val="6B60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41A" w:sz="18" w:space="0"/>
      </w:pBdr>
      <w:spacing w:after="120" w:before="0"/>
    </w:pPr>
  </w:p>
  <w:p>
    <w:pP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A0A08"/>
        <w:sz w:val="28"/>
        <w:szCs w:val="28"/>
      </w:rPr>
      <w:t xml:space="preserve">Cortex Creative Inc.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9941A"/>
        <w:sz w:val="28"/>
        <w:szCs w:val="28"/>
      </w:rPr>
      <w:t xml:space="preserve">INVOICE</w:t>
    </w:r>
  </w:p>
  <w:p>
    <w:pPr>
      <w:tabs>
        <w:tab w:val="right" w:pos="9026"/>
      </w:tabs>
      <w:spacing w:after="0" w:before="0"/>
    </w:pPr>
    <w:r>
      <w:rPr>
        <w:rFonts w:ascii="Arial" w:cs="Arial" w:eastAsia="Arial" w:hAnsi="Arial"/>
        <w:color w:val="6B6050"/>
        <w:sz w:val="18"/>
        <w:szCs w:val="18"/>
      </w:rPr>
      <w:t xml:space="preserve">Toronto, ON, Canada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050"/>
        <w:sz w:val="18"/>
        <w:szCs w:val="18"/>
      </w:rPr>
      <w:t xml:space="preserve">INV-2026-001</w:t>
    </w:r>
  </w:p>
  <w:p>
    <w:pPr>
      <w:tabs>
        <w:tab w:val="right" w:pos="9026"/>
      </w:tabs>
      <w:spacing w:after="80" w:before="0"/>
    </w:pPr>
    <w:r>
      <w:rPr>
        <w:rFonts w:ascii="Arial" w:cs="Arial" w:eastAsia="Arial" w:hAnsi="Arial"/>
        <w:color w:val="6B6050"/>
        <w:sz w:val="18"/>
        <w:szCs w:val="18"/>
      </w:rPr>
      <w:t xml:space="preserve">niranaos@gmail.com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2026-05-19T13:39:37.785Z</dcterms:created>
  <dcterms:modified xsi:type="dcterms:W3CDTF">2026-05-19T13:39:37.786Z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