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Arial Unicode MS" w:hAnsi="Arial Unicode MS" w:eastAsia="Arial Unicode MS"/>
          <w:b/>
          <w:color w:val="0B2545"/>
          <w:sz w:val="46"/>
        </w:rPr>
        <w:t>需求文档质量分析 MVP</w:t>
      </w:r>
    </w:p>
    <w:p>
      <w:pPr>
        <w:spacing w:after="280"/>
      </w:pPr>
      <w:r>
        <w:rPr>
          <w:rFonts w:ascii="Arial Unicode MS" w:hAnsi="Arial Unicode MS" w:eastAsia="Arial Unicode MS"/>
          <w:color w:val="5F6B7A"/>
          <w:sz w:val="26"/>
        </w:rPr>
        <w:t>REST API 接口文档｜现行契约对齐与冻结建议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1500"/>
        <w:gridCol w:w="2460"/>
        <w:gridCol w:w="36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文档类型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版本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状态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日期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9"/>
              </w:rPr>
              <w:t>接口文档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9"/>
              </w:rPr>
              <w:t>v1.0（评审冻结候选）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9"/>
              </w:rPr>
              <w:t>待后端 / 前端 / 测试联合评审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9"/>
              </w:rPr>
              <w:t>2026-08-10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7A5A00"/>
                <w:sz w:val="21"/>
              </w:rPr>
              <w:t>契约状态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20"/>
              </w:rPr>
              <w:t>本文不是对现有 32-API规范.yaml 的替代。标记“现有”的接口可直接复用；标记“增强/新增”的接口必须先回写 OpenAPI、领域模型与 DB 权威源，再进入开发。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0. 快速索引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内容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位置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全局约定、鉴权、幂等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第 1–2 章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资源与状态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第 3 章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接口总览与详细契约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第 4–5 章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数据模型、错误码、异步处理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第 6–8 章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安全、契约测试、冻结清单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第 9–11 章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1. 文档范围与基线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约定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Base URL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/api/v1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协议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HTTPS；REST；JSON；文件上传使用 multipart/form-data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规范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OpenAPI 3.0.x；请求/响应字段 camelCase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认证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Authorization: Bearer &lt;JWT&gt;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主资源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RequirementDocument、QualityReport（建议新增）、QualityFinding（建议新增）、TestingIR、BusinessRule、ReviewTask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首批范围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需求导入、解析、六维质量报告、人工处置、IR 编译/查询/验证结果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1.1 契约标记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现有：已存在于 docs/04-architecture/32-API规范.yaml；实现前仍需补 operationId 和示例。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增强：保留现有路径，但补充请求、响应、错误、幂等或语义。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新增：当前 OpenAPI 没有对应资源或路径，必须先完成四源同步。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2. 全局约定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2.1 通用请求头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1200"/>
        <w:gridCol w:w="58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8"/>
              </w:rPr>
              <w:t>Header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必需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Authorization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是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Bearer JWT；除健康检查外全局要求。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Content-Type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是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application/json 或 multipart/form-data。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X-Workspace-Id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建议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资源路径未显式包含 workspaceId 时用于隔离校验；不能替代服务端归属校验。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Idempotency-Key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异步 POST 必需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UUID；同用户、同路径、同 key 在 24 h 内返回同一任务。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If-Match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更新建议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资源版本号，防止覆盖并发修改。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2.2 响应信封</w:t>
      </w:r>
    </w:p>
    <w:p>
      <w:r>
        <w:rPr>
          <w:rFonts w:ascii="Arial Unicode MS" w:hAnsi="Arial Unicode MS" w:eastAsia="Arial Unicode MS"/>
          <w:color w:val="222222"/>
          <w:sz w:val="22"/>
        </w:rPr>
        <w:t>现行 ResponseEnvelope 已定义 code、message、timestamp、requestId。本文建议所有非删除响应增加 data；列表响应增加 page 元数据。</w:t>
      </w:r>
    </w:p>
    <w:p>
      <w:pPr>
        <w:pStyle w:val="CodeBlock"/>
        <w:shd w:fill="F4F6F9"/>
      </w:pPr>
      <w:r>
        <w:rPr>
          <w:rFonts w:ascii="Courier New" w:hAnsi="Courier New" w:eastAsia="Arial Unicode MS"/>
          <w:color w:val="222222"/>
          <w:sz w:val="17"/>
        </w:rPr>
        <w:t>{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"code": "SUCCESS",</w:t>
      </w:r>
      <w:r>
        <w:br/>
      </w:r>
      <w:r>
        <w:rPr>
          <w:rFonts w:ascii="Arial Unicode MS" w:hAnsi="Arial Unicode MS" w:eastAsia="Arial Unicode MS"/>
          <w:color w:val="222222"/>
          <w:sz w:val="17"/>
        </w:rPr>
        <w:t xml:space="preserve">  "message": "操作成功",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"timestamp": 1786329600000,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"requestId": "req-544d9e96-dbbc-4c98-aae1-b6cbd3ae96dd",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"data": {}</w:t>
      </w:r>
      <w:r>
        <w:br/>
      </w:r>
      <w:r>
        <w:rPr>
          <w:rFonts w:ascii="Courier New" w:hAnsi="Courier New" w:eastAsia="Arial Unicode MS"/>
          <w:color w:val="222222"/>
          <w:sz w:val="17"/>
        </w:rPr>
        <w:t>}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2.3 HTTP 语义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5400"/>
        <w:gridCol w:w="3960"/>
      </w:tblGrid>
      <w:tr>
        <w:trPr>
          <w:tblHeader w:val="true"/>
        </w:trPr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场景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状态码</w:t>
            </w:r>
          </w:p>
        </w:tc>
      </w:tr>
      <w:tr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创建同步资源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201 Created</w:t>
            </w:r>
          </w:p>
        </w:tc>
      </w:tr>
      <w:tr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受理异步任务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202 Accepted</w:t>
            </w:r>
          </w:p>
        </w:tc>
      </w:tr>
      <w:tr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查询 / 更新成功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200 OK</w:t>
            </w:r>
          </w:p>
        </w:tc>
      </w:tr>
      <w:tr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删除成功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204 No Content，或保留现行 200 envelope；冻结时二选一，不混用</w:t>
            </w:r>
          </w:p>
        </w:tc>
      </w:tr>
      <w:tr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输入错误 / 状态冲突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400 / 409 / 422</w:t>
            </w:r>
          </w:p>
        </w:tc>
      </w:tr>
      <w:tr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未认证 / 无权限 / 不存在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401 / 403 / 404</w:t>
            </w:r>
          </w:p>
        </w:tc>
      </w:tr>
      <w:tr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超限 / 频控 / 服务错误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413 / 429 / 500 / 503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3. 资源与状态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000"/>
        <w:gridCol w:w="4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资源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状态 / 裁决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RequirementDocument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Draft / Parsing / Completed / Failed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现有权威枚举；Completed 仅表示解析完成。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QualityReport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RUNNING / COMPLETED / FAILED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建议新增；verdict 独立为 PASS / PASS_WITH_REVIEW / REJECT。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QualityFinding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OPEN / ACCEPTED / DISMISSED / FIXED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建议新增处置状态；不得与 ReviewTask 状态混用。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ReviewTask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OPEN / RESOLVED / EXPIRED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现有；resolution=approve / reject / modify。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TestingIR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DRAFT / COMPILING / VALIDATED / FAILED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现有；compileVerdict=PASS / PASS_WITH_REVIEW / REJECT。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9B1C1C"/>
                <w:sz w:val="21"/>
              </w:rPr>
              <w:t>语义约束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20"/>
              </w:rPr>
              <w:t>RequirementDocument.status=Completed 不能被前端翻译成“需求质量通过”；QualityReport.verdict 与 TestingIR.status 是不同层的状态。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4. 接口总览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00"/>
        <w:gridCol w:w="800"/>
        <w:gridCol w:w="3600"/>
        <w:gridCol w:w="1300"/>
        <w:gridCol w:w="2860"/>
      </w:tblGrid>
      <w:tr>
        <w:trPr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ID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方法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路径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状态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用途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TD-001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POST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/test-designs/upload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现有/增强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上传 Markdown/TXT，可选附 OpenAPI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TD-002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POST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/test-designs/requirements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新增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粘贴文本创建需求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TD-003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GET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/test-designs/requirements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现有/增强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分页查询需求列表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TD-004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GET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/test-designs/requirements/{id}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现有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查询需求与解析状态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TD-005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POST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/test-designs/{designId}/parse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现有/增强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启动解析与质量分析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TD-006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GET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/test-designs/{designId}/quality-report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新增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获取最新或指定 attempt 报告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TD-007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POST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/test-designs/{designId}/quality-report/recheck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新增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修订后重新分析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TD-008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GET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/reviews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现有/增强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查询人工评审任务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TD-009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PUT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/reviews/{reviewId}/resolve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现有/增强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人工解决评审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TD-010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GET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/test-designs/{designId}/ir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现有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获取当前 TestingIR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TD-011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POST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/test-designs/{designId}/ir/recompile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现有/增强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重新编译 IR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TD-012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GET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/test-designs/{designId}/rules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现有/增强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分页获取 BusinessRule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4.1 建议 operationId</w:t>
      </w:r>
    </w:p>
    <w:p>
      <w:pPr>
        <w:pStyle w:val="CodeBlock"/>
        <w:shd w:fill="F4F6F9"/>
      </w:pPr>
      <w:r>
        <w:rPr>
          <w:rFonts w:ascii="Courier New" w:hAnsi="Courier New" w:eastAsia="Arial Unicode MS"/>
          <w:color w:val="222222"/>
          <w:sz w:val="17"/>
        </w:rPr>
        <w:t>TD-001 uploadRequirementDocument</w:t>
      </w:r>
      <w:r>
        <w:br/>
      </w:r>
      <w:r>
        <w:rPr>
          <w:rFonts w:ascii="Courier New" w:hAnsi="Courier New" w:eastAsia="Arial Unicode MS"/>
          <w:color w:val="222222"/>
          <w:sz w:val="17"/>
        </w:rPr>
        <w:t>TD-002 createRequirementFromText</w:t>
      </w:r>
      <w:r>
        <w:br/>
      </w:r>
      <w:r>
        <w:rPr>
          <w:rFonts w:ascii="Courier New" w:hAnsi="Courier New" w:eastAsia="Arial Unicode MS"/>
          <w:color w:val="222222"/>
          <w:sz w:val="17"/>
        </w:rPr>
        <w:t>TD-003 listRequirementDocuments</w:t>
      </w:r>
      <w:r>
        <w:br/>
      </w:r>
      <w:r>
        <w:rPr>
          <w:rFonts w:ascii="Courier New" w:hAnsi="Courier New" w:eastAsia="Arial Unicode MS"/>
          <w:color w:val="222222"/>
          <w:sz w:val="17"/>
        </w:rPr>
        <w:t>TD-004 getRequirementDocument</w:t>
      </w:r>
      <w:r>
        <w:br/>
      </w:r>
      <w:r>
        <w:rPr>
          <w:rFonts w:ascii="Courier New" w:hAnsi="Courier New" w:eastAsia="Arial Unicode MS"/>
          <w:color w:val="222222"/>
          <w:sz w:val="17"/>
        </w:rPr>
        <w:t>TD-005 startRequirementAnalysis</w:t>
      </w:r>
      <w:r>
        <w:br/>
      </w:r>
      <w:r>
        <w:rPr>
          <w:rFonts w:ascii="Courier New" w:hAnsi="Courier New" w:eastAsia="Arial Unicode MS"/>
          <w:color w:val="222222"/>
          <w:sz w:val="17"/>
        </w:rPr>
        <w:t>TD-006 getRequirementQualityReport</w:t>
      </w:r>
      <w:r>
        <w:br/>
      </w:r>
      <w:r>
        <w:rPr>
          <w:rFonts w:ascii="Courier New" w:hAnsi="Courier New" w:eastAsia="Arial Unicode MS"/>
          <w:color w:val="222222"/>
          <w:sz w:val="17"/>
        </w:rPr>
        <w:t>TD-007 recheckRequirementQuality</w:t>
      </w:r>
      <w:r>
        <w:br/>
      </w:r>
      <w:r>
        <w:rPr>
          <w:rFonts w:ascii="Courier New" w:hAnsi="Courier New" w:eastAsia="Arial Unicode MS"/>
          <w:color w:val="222222"/>
          <w:sz w:val="17"/>
        </w:rPr>
        <w:t>TD-008 listReviewTasks</w:t>
      </w:r>
      <w:r>
        <w:br/>
      </w:r>
      <w:r>
        <w:rPr>
          <w:rFonts w:ascii="Courier New" w:hAnsi="Courier New" w:eastAsia="Arial Unicode MS"/>
          <w:color w:val="222222"/>
          <w:sz w:val="17"/>
        </w:rPr>
        <w:t>TD-009 resolveReviewTask</w:t>
      </w:r>
      <w:r>
        <w:br/>
      </w:r>
      <w:r>
        <w:rPr>
          <w:rFonts w:ascii="Courier New" w:hAnsi="Courier New" w:eastAsia="Arial Unicode MS"/>
          <w:color w:val="222222"/>
          <w:sz w:val="17"/>
        </w:rPr>
        <w:t>TD-010 getTestingIr</w:t>
      </w:r>
      <w:r>
        <w:br/>
      </w:r>
      <w:r>
        <w:rPr>
          <w:rFonts w:ascii="Courier New" w:hAnsi="Courier New" w:eastAsia="Arial Unicode MS"/>
          <w:color w:val="222222"/>
          <w:sz w:val="17"/>
        </w:rPr>
        <w:t>TD-011 recompileTestingIr</w:t>
      </w:r>
      <w:r>
        <w:br/>
      </w:r>
      <w:r>
        <w:rPr>
          <w:rFonts w:ascii="Courier New" w:hAnsi="Courier New" w:eastAsia="Arial Unicode MS"/>
          <w:color w:val="222222"/>
          <w:sz w:val="17"/>
        </w:rPr>
        <w:t>TD-012 listBusinessRules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5. 接口详细契约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5.1 TD-001 上传需求文档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项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定义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接口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POST /test-designs/upload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状态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现有路径；建议增强请求并将成功码从 200 调整为 201。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Content-Type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multipart/form-data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幂等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Idempotency-Key 必需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权限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workspace:requirement:create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600"/>
        <w:gridCol w:w="1000"/>
        <w:gridCol w:w="48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必需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约束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workspaceId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uuid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是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用户必须具有工作空间写权限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file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binary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是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.md/.txt；≤2 MB；UTF-8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openapiFile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binary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否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.yaml/.yml/.json；≤5 MB；OpenAPI 3.x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title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string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否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1–200 字符；未提供时取文件名</w:t>
            </w:r>
          </w:p>
        </w:tc>
      </w:tr>
    </w:tbl>
    <w:p>
      <w:pPr>
        <w:spacing w:after="0"/>
      </w:pPr>
    </w:p>
    <w:p>
      <w:pPr>
        <w:pStyle w:val="CodeBlock"/>
        <w:shd w:fill="F4F6F9"/>
      </w:pPr>
      <w:r>
        <w:rPr>
          <w:rFonts w:ascii="Courier New" w:hAnsi="Courier New" w:eastAsia="Arial Unicode MS"/>
          <w:color w:val="222222"/>
          <w:sz w:val="17"/>
        </w:rPr>
        <w:t>{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"code": "SUCCESS",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"data": {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  "id": "5d9b7e1e-3f04-4ecb-96ac-405a98616fb0",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  "workspaceId": "1fb8b3a3-75fb-462f-ae8b-9d19a3c90f39",</w:t>
      </w:r>
      <w:r>
        <w:br/>
      </w:r>
      <w:r>
        <w:rPr>
          <w:rFonts w:ascii="Arial Unicode MS" w:hAnsi="Arial Unicode MS" w:eastAsia="Arial Unicode MS"/>
          <w:color w:val="222222"/>
          <w:sz w:val="17"/>
        </w:rPr>
        <w:t xml:space="preserve">    "title": "退款需求 v1",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  "fileName": "refund.md",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  "status": "Draft",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  "contentHash": "sha256:...",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  "createdAt": "2026-08-10T10:00:00+08:00"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}</w:t>
      </w:r>
      <w:r>
        <w:br/>
      </w:r>
      <w:r>
        <w:rPr>
          <w:rFonts w:ascii="Courier New" w:hAnsi="Courier New" w:eastAsia="Arial Unicode MS"/>
          <w:color w:val="222222"/>
          <w:sz w:val="17"/>
        </w:rPr>
        <w:t>}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5.2 TD-002 粘贴文本创建需求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项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定义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接口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POST /test-designs/requirements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状态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新增；用于非文件输入。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Content-Type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application/json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成功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201 Created</w:t>
            </w:r>
          </w:p>
        </w:tc>
      </w:tr>
    </w:tbl>
    <w:p>
      <w:pPr>
        <w:spacing w:after="0"/>
      </w:pPr>
    </w:p>
    <w:p>
      <w:pPr>
        <w:pStyle w:val="CodeBlock"/>
        <w:shd w:fill="F4F6F9"/>
      </w:pPr>
      <w:r>
        <w:rPr>
          <w:rFonts w:ascii="Courier New" w:hAnsi="Courier New" w:eastAsia="Arial Unicode MS"/>
          <w:color w:val="222222"/>
          <w:sz w:val="17"/>
        </w:rPr>
        <w:t>{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"workspaceId": "1fb8b3a3-75fb-462f-ae8b-9d19a3c90f39",</w:t>
      </w:r>
      <w:r>
        <w:br/>
      </w:r>
      <w:r>
        <w:rPr>
          <w:rFonts w:ascii="Arial Unicode MS" w:hAnsi="Arial Unicode MS" w:eastAsia="Arial Unicode MS"/>
          <w:color w:val="222222"/>
          <w:sz w:val="17"/>
        </w:rPr>
        <w:t xml:space="preserve">  "title": "退款需求 v1",</w:t>
      </w:r>
      <w:r>
        <w:br/>
      </w:r>
      <w:r>
        <w:rPr>
          <w:rFonts w:ascii="Arial Unicode MS" w:hAnsi="Arial Unicode MS" w:eastAsia="Arial Unicode MS"/>
          <w:color w:val="222222"/>
          <w:sz w:val="17"/>
        </w:rPr>
        <w:t xml:space="preserve">  "content": "# 退款规则\n...",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"sourceType": "PASTED_TEXT"</w:t>
      </w:r>
      <w:r>
        <w:br/>
      </w:r>
      <w:r>
        <w:rPr>
          <w:rFonts w:ascii="Courier New" w:hAnsi="Courier New" w:eastAsia="Arial Unicode MS"/>
          <w:color w:val="222222"/>
          <w:sz w:val="17"/>
        </w:rPr>
        <w:t>}</w:t>
      </w:r>
    </w:p>
    <w:p>
      <w:r>
        <w:rPr>
          <w:rFonts w:ascii="Arial Unicode MS" w:hAnsi="Arial Unicode MS" w:eastAsia="Arial Unicode MS"/>
          <w:color w:val="222222"/>
          <w:sz w:val="22"/>
        </w:rPr>
        <w:t>校验：content 不能为空且不超过 200,000 字符；控制字符、二进制内容或无法按 UTF-8 处理时返回 INPUT_ENCODING_INVALID。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5.3 TD-003 / TD-004 查询需求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300"/>
        <w:gridCol w:w="3260"/>
        <w:gridCol w:w="2800"/>
      </w:tblGrid>
      <w:tr>
        <w:trPr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接口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关键参数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响应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GET /test-designs/requirements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workspaceId 必需；page 默认 1；pageSize 默认 20、最大 100；status 可选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items + page/pageSize/total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GET /test-designs/requirements/{id}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id: uuid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RequirementDocument + sourceManifest + latestQualitySummary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7A5A00"/>
                <w:sz w:val="21"/>
              </w:rPr>
              <w:t>兼容性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20"/>
              </w:rPr>
              <w:t>现行列表响应 data 直接为数组。建议冻结为 data.items + 分页元数据；若已有客户端，先新增响应字段并提供一版兼容期。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5.4 TD-005 启动解析与质量分析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项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定义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接口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POST /test-designs/{designId}/parse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成功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202 Accepted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前置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RequirementDocument.status 为 Draft 或 Failed；无进行中的 attempt。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幂等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Idempotency-Key 必需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副作用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文档进入 Parsing；创建 AnalysisTask 与 QualityReport attempt。</w:t>
            </w:r>
          </w:p>
        </w:tc>
      </w:tr>
    </w:tbl>
    <w:p>
      <w:pPr>
        <w:spacing w:after="0"/>
      </w:pPr>
    </w:p>
    <w:p>
      <w:pPr>
        <w:pStyle w:val="CodeBlock"/>
        <w:shd w:fill="F4F6F9"/>
      </w:pPr>
      <w:r>
        <w:rPr>
          <w:rFonts w:ascii="Courier New" w:hAnsi="Courier New" w:eastAsia="Arial Unicode MS"/>
          <w:color w:val="222222"/>
          <w:sz w:val="17"/>
        </w:rPr>
        <w:t>{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"analysisMode": "QUALITY_AND_IR_GATE",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"sourceIds": ["src-prd", "src-openapi"],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"requestedOutputs": ["QUALITY_REPORT"]</w:t>
      </w:r>
      <w:r>
        <w:br/>
      </w:r>
      <w:r>
        <w:rPr>
          <w:rFonts w:ascii="Courier New" w:hAnsi="Courier New" w:eastAsia="Arial Unicode MS"/>
          <w:color w:val="222222"/>
          <w:sz w:val="17"/>
        </w:rPr>
        <w:t>}</w:t>
      </w:r>
    </w:p>
    <w:p>
      <w:pPr>
        <w:pStyle w:val="CodeBlock"/>
        <w:shd w:fill="F4F6F9"/>
      </w:pPr>
      <w:r>
        <w:rPr>
          <w:rFonts w:ascii="Courier New" w:hAnsi="Courier New" w:eastAsia="Arial Unicode MS"/>
          <w:color w:val="222222"/>
          <w:sz w:val="17"/>
        </w:rPr>
        <w:t>{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"code": "ACCEPTED",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"data": {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  "taskId": "c5e9abdf-c905-43a6-b0ef-d5e39c562950",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  "reportId": "927928a8-068b-4cc3-83ec-55de5da1b18e",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  "attempt": 1,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  "status": "RUNNING",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  "pollUrl": "/api/v1/test-designs/5d9b.../quality-report?attempt=1"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}</w:t>
      </w:r>
      <w:r>
        <w:br/>
      </w:r>
      <w:r>
        <w:rPr>
          <w:rFonts w:ascii="Courier New" w:hAnsi="Courier New" w:eastAsia="Arial Unicode MS"/>
          <w:color w:val="222222"/>
          <w:sz w:val="17"/>
        </w:rPr>
        <w:t>}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5.5 TD-006 获取质量报告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2000"/>
        <w:gridCol w:w="5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参数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designId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path uuid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需求文档 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attempt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query integer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可选；默认最新；从 1 开始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include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query string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可选：findings,structure,sourceManifest</w:t>
            </w:r>
          </w:p>
        </w:tc>
      </w:tr>
    </w:tbl>
    <w:p>
      <w:pPr>
        <w:spacing w:after="0"/>
      </w:pPr>
    </w:p>
    <w:p>
      <w:pPr>
        <w:pStyle w:val="CodeBlock"/>
        <w:shd w:fill="F4F6F9"/>
      </w:pPr>
      <w:r>
        <w:rPr>
          <w:rFonts w:ascii="Courier New" w:hAnsi="Courier New" w:eastAsia="Arial Unicode MS"/>
          <w:color w:val="222222"/>
          <w:sz w:val="17"/>
        </w:rPr>
        <w:t>{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"id": "927928a8-068b-4cc3-83ec-55de5da1b18e",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"requirementDocumentId": "5d9b7e1e-3f04-4ecb-96ac-405a98616fb0",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"attempt": 1,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"status": "COMPLETED",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"verdict": "PASS_WITH_REVIEW",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"dimensions": {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  "ambiguity": {"assessed": true, "blockerCount": 0, "reviewCount": 1},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  "consistency": {"assessed": true, "blockerCount": 0, "reviewCount": 0},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  "testability": {"assessed": true, "blockerCount": 0, "reviewCount": 0},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  "completeness": {"assessed": true, "blockerCount": 0, "reviewCount": 0},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  "nfrMeasurability": {"assessed": true, "blockerCount": 0, "reviewCount": 0},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  "rolePermission": {"assessed": true, "blockerCount": 0, "reviewCount": 0}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},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"findings": [{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  "code": "AMBIGUOUS_QUANTIFIER",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  "dimension": "ambiguity",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  "severity": "REVIEW",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  "sourceTrace": "src-prd§2.3",</w:t>
      </w:r>
      <w:r>
        <w:br/>
      </w:r>
      <w:r>
        <w:rPr>
          <w:rFonts w:ascii="Arial Unicode MS" w:hAnsi="Arial Unicode MS" w:eastAsia="Arial Unicode MS"/>
          <w:color w:val="222222"/>
          <w:sz w:val="17"/>
        </w:rPr>
        <w:t xml:space="preserve">    "evidence": "系统应尽快退款",</w:t>
      </w:r>
      <w:r>
        <w:br/>
      </w:r>
      <w:r>
        <w:rPr>
          <w:rFonts w:ascii="Arial Unicode MS" w:hAnsi="Arial Unicode MS" w:eastAsia="Arial Unicode MS"/>
          <w:color w:val="222222"/>
          <w:sz w:val="17"/>
        </w:rPr>
        <w:t xml:space="preserve">    "reason": "缺少完成时限",</w:t>
      </w:r>
      <w:r>
        <w:br/>
      </w:r>
      <w:r>
        <w:rPr>
          <w:rFonts w:ascii="Arial Unicode MS" w:hAnsi="Arial Unicode MS" w:eastAsia="Arial Unicode MS"/>
          <w:color w:val="222222"/>
          <w:sz w:val="17"/>
        </w:rPr>
        <w:t xml:space="preserve">    "clarificationQuestion": "退款应在何时完成？",</w:t>
      </w:r>
      <w:r>
        <w:br/>
      </w:r>
      <w:r>
        <w:rPr>
          <w:rFonts w:ascii="Arial Unicode MS" w:hAnsi="Arial Unicode MS" w:eastAsia="Arial Unicode MS"/>
          <w:color w:val="222222"/>
          <w:sz w:val="17"/>
        </w:rPr>
        <w:t xml:space="preserve">    "suggestedRevision": "退款申请通过后 5 分钟内返回受理结果",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  "inference": false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}]</w:t>
      </w:r>
      <w:r>
        <w:br/>
      </w:r>
      <w:r>
        <w:rPr>
          <w:rFonts w:ascii="Courier New" w:hAnsi="Courier New" w:eastAsia="Arial Unicode MS"/>
          <w:color w:val="222222"/>
          <w:sz w:val="17"/>
        </w:rPr>
        <w:t>}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5.6 TD-007 重新分析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项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定义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接口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POST /test-designs/{designId}/quality-report/recheck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请求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baseAttempt、reason、可选 sourceIds；Idempotency-Key 必需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约束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创建 attempt+1；不得覆盖旧报告；同一文档最多一个 RUNNING attempt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成功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202 Accepted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5.7 TD-008 / TD-009 人工评审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400"/>
        <w:gridCol w:w="5960"/>
      </w:tblGrid>
      <w:tr>
        <w:trPr>
          <w:tblHeader w:val="true"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接口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契约要点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GET /reviews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支持 status、assetType、severity、workspaceId、page、pageSize；MVP 的 assetType 至少支持 requirement、rule、contract。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PUT /reviews/{reviewId}/resolve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body: resolution=approve/reject/modify、resolutionNote、expectedVersion；服务端记录 resolvedBy / resolvedAt。</w:t>
            </w:r>
          </w:p>
        </w:tc>
      </w:tr>
    </w:tbl>
    <w:p>
      <w:pPr>
        <w:spacing w:after="0"/>
      </w:pPr>
    </w:p>
    <w:p>
      <w:pPr>
        <w:pStyle w:val="CodeBlock"/>
        <w:shd w:fill="F4F6F9"/>
      </w:pPr>
      <w:r>
        <w:rPr>
          <w:rFonts w:ascii="Courier New" w:hAnsi="Courier New" w:eastAsia="Arial Unicode MS"/>
          <w:color w:val="222222"/>
          <w:sz w:val="17"/>
        </w:rPr>
        <w:t>{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"resolution": "modify",</w:t>
      </w:r>
      <w:r>
        <w:br/>
      </w:r>
      <w:r>
        <w:rPr>
          <w:rFonts w:ascii="Arial Unicode MS" w:hAnsi="Arial Unicode MS" w:eastAsia="Arial Unicode MS"/>
          <w:color w:val="222222"/>
          <w:sz w:val="17"/>
        </w:rPr>
        <w:t xml:space="preserve">  "resolutionNote": "已将“尽快”改为“5 分钟内返回受理结果”",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"expectedVersion": 3</w:t>
      </w:r>
      <w:r>
        <w:br/>
      </w:r>
      <w:r>
        <w:rPr>
          <w:rFonts w:ascii="Courier New" w:hAnsi="Courier New" w:eastAsia="Arial Unicode MS"/>
          <w:color w:val="222222"/>
          <w:sz w:val="17"/>
        </w:rPr>
        <w:t>}</w:t>
      </w:r>
    </w:p>
    <w:p>
      <w:r>
        <w:rPr>
          <w:rFonts w:ascii="Arial Unicode MS" w:hAnsi="Arial Unicode MS" w:eastAsia="Arial Unicode MS"/>
          <w:color w:val="222222"/>
          <w:sz w:val="22"/>
        </w:rPr>
        <w:t>禁止：AI 使用服务账号代替人工调用 resolve；生成者批准自己的输出；未授权用户处理 required / forced 评审。</w:t>
      </w:r>
    </w:p>
    <w:p>
      <w:r>
        <w:br w:type="page"/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5.8 TD-010 获取 Testing IR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项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定义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接口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GET /test-designs/{designId}/ir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状态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现有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成功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200；无 IR 时 404 IR_NOT_FOUND，质量未准入时 409 QUALITY_GATE_NOT_CLEARED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响应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TestingIR；irContent 保持 JSON object，不使用字符串包 JSON</w:t>
            </w:r>
          </w:p>
        </w:tc>
      </w:tr>
    </w:tbl>
    <w:p>
      <w:pPr>
        <w:spacing w:after="0"/>
      </w:pPr>
    </w:p>
    <w:p>
      <w:pPr>
        <w:pStyle w:val="CodeBlock"/>
        <w:shd w:fill="F4F6F9"/>
      </w:pPr>
      <w:r>
        <w:rPr>
          <w:rFonts w:ascii="Courier New" w:hAnsi="Courier New" w:eastAsia="Arial Unicode MS"/>
          <w:color w:val="222222"/>
          <w:sz w:val="17"/>
        </w:rPr>
        <w:t>{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"id": "70244a74-9222-4362-95b0-44335f74e171",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"requirementDocumentId": "5d9b7e1e-3f04-4ecb-96ac-405a98616fb0",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"irVersion": "1.0.0",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"status": "VALIDATED",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"compileVerdict": "PASS",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"irContent": {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  "requirements": [], "businessRules": [], "entities": [],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  "stateMachines": [], "interfaceContracts": [], "constraints": []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},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"declaredSources": [{"sourceId": "src-prd", "availability": "AVAILABLE"}],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"sourceTrace": "src-prd"</w:t>
      </w:r>
      <w:r>
        <w:br/>
      </w:r>
      <w:r>
        <w:rPr>
          <w:rFonts w:ascii="Courier New" w:hAnsi="Courier New" w:eastAsia="Arial Unicode MS"/>
          <w:color w:val="222222"/>
          <w:sz w:val="17"/>
        </w:rPr>
        <w:t>}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5.9 TD-011 重新编译 IR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项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定义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接口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POST /test-designs/{designId}/ir/recompile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成功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202 Accepted；返回 status=COMPILING 的新 IR 版本或任务引用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前置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质量 Gate 已准入；所有 required ReviewTask 已 RESOLVED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幂等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Idempotency-Key 必需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失败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409 QUALITY_GATE_NOT_CLEARED / OPEN_REVIEW_TASKS / IR_COMPILE_IN_PROGRESS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5.10 TD-012 查询业务规则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项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定义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接口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GET /test-designs/{designId}/rules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参数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8"/>
              </w:rPr>
              <w:t>page、pageSize、source、minConfidence、inferred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响应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BusinessRule items + 分页元数据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可信约束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sourceTrace 必需；inferred=true 时 confidence 不得大于 0.7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6. 数据模型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6.1 RequirementDocument（增强建议）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00"/>
        <w:gridCol w:w="1700"/>
        <w:gridCol w:w="1700"/>
        <w:gridCol w:w="39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字段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必需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uuid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是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资源 ID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workspaceId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uuid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是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工作空间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title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string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是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1–200 字符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fileName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string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文件输入时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原始文件名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rawContent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string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服务端存储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默认不在列表响应返回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contentHash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string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是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sha256 内容哈希，建议新增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parsedElements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object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否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现行 API 定义为 string，应修正为 object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status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enum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是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Draft/Parsing/Completed/Failed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createdAt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date-time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是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创建时间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6.2 QualityReport（新增建议）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1800"/>
        <w:gridCol w:w="49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uuid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报告 ID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requirementDocumentId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uuid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源文档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attempt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integer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从 1 递增；文档内唯一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status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enum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RUNNING/COMPLETED/FAILED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verdict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enum?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完成时为 PASS/PASS_WITH_REVIEW/REJECT；运行中为空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dimensions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object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六维 assessed、计数和摘要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findings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array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QualityFinding 列表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sourceManifest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array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sourceId、类型、可用性、hash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skillVersion / configHash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string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可重复性与审计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startedAt / completedAt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date-time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耗时统计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6.3 QualityFinding（新增建议）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1800"/>
        <w:gridCol w:w="49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约束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code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string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稳定 finding code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dimension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enum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六维之一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severity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enum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BLOCKER/REVIEW/INFO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sourceTrace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string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必需；&lt;sourceId&gt;§&lt;section&gt;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evidence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string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必需；仅保留必要原文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reason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string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必需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clarificationQuestion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string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REVIEW/BLOCKER 必需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suggestedRevision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string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可选；不得发明业务事实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inference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boolean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推断必须 true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status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enum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OPEN/ACCEPTED/DISMISSED/FIXED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Arial Unicode MS"/>
          <w:b/>
          <w:color w:val="2E74B5"/>
          <w:sz w:val="26"/>
        </w:rPr>
        <w:t>6.4 TestingIR / BusinessRule / ReviewTask</w:t>
      </w:r>
    </w:p>
    <w:p>
      <w:r>
        <w:rPr>
          <w:rFonts w:ascii="Arial Unicode MS" w:hAnsi="Arial Unicode MS" w:eastAsia="Arial Unicode MS"/>
          <w:color w:val="222222"/>
          <w:sz w:val="22"/>
        </w:rPr>
        <w:t>沿用现有 32 号 API 定义，但需要补 required、nullable、示例和约束。TestingIR.irContent 必须为 object；BusinessRule.sourceTrace 必需；ReviewTask 的 resolvedBy 建议补入正式契约。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7. 错误模型与业务错误码</w:t>
      </w:r>
    </w:p>
    <w:p>
      <w:pPr>
        <w:pStyle w:val="CodeBlock"/>
        <w:shd w:fill="F4F6F9"/>
      </w:pPr>
      <w:r>
        <w:rPr>
          <w:rFonts w:ascii="Courier New" w:hAnsi="Courier New" w:eastAsia="Arial Unicode MS"/>
          <w:color w:val="222222"/>
          <w:sz w:val="17"/>
        </w:rPr>
        <w:t>{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"code": "QUALITY_GATE_NOT_CLEARED",</w:t>
      </w:r>
      <w:r>
        <w:br/>
      </w:r>
      <w:r>
        <w:rPr>
          <w:rFonts w:ascii="Arial Unicode MS" w:hAnsi="Arial Unicode MS" w:eastAsia="Arial Unicode MS"/>
          <w:color w:val="222222"/>
          <w:sz w:val="17"/>
        </w:rPr>
        <w:t xml:space="preserve">  "message": "需求质量门禁尚未准入，不能编译 Testing IR",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"timestamp": 1786329600000,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"requestId": "req-...",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"details": {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  "verdict": "REJECT",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  "reportId": "927928a8-068b-4cc3-83ec-55de5da1b18e"</w:t>
      </w:r>
      <w:r>
        <w:br/>
      </w:r>
      <w:r>
        <w:rPr>
          <w:rFonts w:ascii="Courier New" w:hAnsi="Courier New" w:eastAsia="Arial Unicode MS"/>
          <w:color w:val="222222"/>
          <w:sz w:val="17"/>
        </w:rPr>
        <w:t xml:space="preserve">  }</w:t>
      </w:r>
      <w:r>
        <w:br/>
      </w:r>
      <w:r>
        <w:rPr>
          <w:rFonts w:ascii="Courier New" w:hAnsi="Courier New" w:eastAsia="Arial Unicode MS"/>
          <w:color w:val="222222"/>
          <w:sz w:val="17"/>
        </w:rPr>
        <w:t>}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500"/>
        <w:gridCol w:w="1100"/>
        <w:gridCol w:w="4760"/>
      </w:tblGrid>
      <w:tr>
        <w:trPr>
          <w:tblHeader w:val="true"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业务码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Arial Unicode MS"/>
                <w:b/>
                <w:color w:val="0B2545"/>
                <w:sz w:val="17"/>
              </w:rPr>
              <w:t>HTTP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含义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INPUT_FORMAT_UNSUPPORTED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415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文件类型不支持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INPUT_TOO_LARGE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413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文件或文本超限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INPUT_ENCODING_INVALID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422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文本编码不可处理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OPENAPI_INVALID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422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辅助 OpenAPI 解析失败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ANALYSIS_IN_PROGRESS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409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已有运行中 attempt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QUALITY_GATE_REJECTED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422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分析完成但质量被拒绝；响应带 reportId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QUALITY_GATE_NOT_CLEARED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409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未满足 IR 前置条件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OPEN_REVIEW_TASKS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409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存在未解决 required/forced 评审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IR_COMPILE_IN_PROGRESS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409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已有 IR 编译任务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IR_VALIDATION_FAILED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422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IR 确定性验证不通过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VERSION_CONFLICT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409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If-Match / expectedVersion 冲突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SKILL_TIMEOUT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503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Skill 超时；不得转为 PASS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SKILL_EXECUTION_ERROR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500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Skill/checker 异常；fail-closed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8. 异步、幂等与并发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POST /parse、/quality-report/recheck、/ir/recompile 均为异步接口，立即返回 202 和 task/report/IR 引用。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MVP 使用轮询，不依赖 WebSocket：运行中建议 2 s 起步、指数退避至 10 s；完成后停止。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相同 Idempotency-Key + 相同主体 + 相同路径 + 相同请求体必须返回同一资源；请求体不同返回 409 IDEMPOTENCY_KEY_REUSED。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每份 RequirementDocument 同时最多一个质量分析 attempt 和一个 IR 编译；重试创建新 attempt，不覆盖旧记录。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人工 resolve 使用 expectedVersion 或 If-Match；冲突时返回 409，不做最后写入者覆盖。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9. 安全与权限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控制项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要求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资源隔离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服务端从 JWT 与资源归属校验 workspace/tenant；不信任客户端单独传入的 workspaceId。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上传安全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扩展名、MIME、魔数与大小校验；文件名规范化；存储路径不由客户端决定。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敏感数据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不记录原文全文、JWT、Secret 或 OpenAPI 中的凭证；错误详情脱敏。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人工审批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只有具备 review:resolve 的用户可处理 required/forced 工单；记录 resolvedBy。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Agent 权限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Agent 不直接修改正式需求、IR 或 OpenAPI 权威源；默认无网络和 Secret。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审计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记录 requestId、runId、Skill 版本、输入/输出哈希、裁决、耗时和人工动作。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10. 契约测试与验收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00"/>
        <w:gridCol w:w="83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编号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契约验收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CT-01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上传合法 Markdown 返回 201、RequirementDocument.status=Draft；同 Idempotency-Key 重放资源 ID 不变。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CT-02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不支持格式或超限分别返回 415/413，且不创建 RequirementDocument。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CT-03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启动分析返回 202；轮询从 RUNNING 到 COMPLETED/FAILED，不能凭 HTTP 200 推导 PASS。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CT-04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QualityReport 六维键齐全；缺一维时服务端不得返回 verdict=PASS。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CT-05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每条 BLOCKER/REVIEW finding 均有 sourceTrace、evidence、reason 和 clarificationQuestion。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CT-06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verdict=REJECT 时调用 /ir/recompile 返回 409 QUALITY_GATE_NOT_CLEARED。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CT-07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有 OPEN required ReviewTask 时 IR 不可进入 VALIDATED。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CT-08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resolve 的 expectedVersion 过期返回 409 VERSION_CONFLICT，原记录不变。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CT-09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TestingIR.irContent 返回 JSON object；六子集存在；sourceTrace 必需项覆盖率 100%。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CT-10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同一分析输入和版本重复执行确定性 Gate，verdict 与 finding code 集合一致。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CT-11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无权限用户查询其他工作空间资源返回 403，响应不含标题或原文。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7"/>
              </w:rPr>
              <w:t>CT-12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7"/>
              </w:rPr>
              <w:t>Skill 超时/异常返回失败业务码，状态为 FAILED，后续节点未启动。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11. 现行 OpenAPI 差距与冻结清单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00"/>
        <w:gridCol w:w="4800"/>
        <w:gridCol w:w="1100"/>
        <w:gridCol w:w="24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差距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级别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冻结动作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GAP-01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QualityReport / QualityFinding schema 与查询路径缺失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Blocker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新增四源契约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GAP-02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现有操作缺 operationId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Blocker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按 TD-001～012 补齐并保证唯一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GAP-03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RequirementDocument.parsedElements 在 API 为 string、领域模型为 JSON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Blocker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统一为 object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GAP-04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上传接口只接受单 file，无法表达可选 OpenAPI 来源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P0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增强 multipart 或单独建 Source 资源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GAP-05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列表响应无统一分页元数据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P0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冻结 items/page/pageSize/total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GAP-06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异步任务使用匿名 object，状态与错误不完整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P0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新增 AnalysisTask schema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GAP-07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现有 schema 多数字段未声明 required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P0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按创建/响应拆分 schema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GAP-08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ReviewTask 未记录 resolvedBy，接口未声明并发控制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P0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补字段和 expectedVersion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GAP-09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删除成功语义为 NoContent 名称但返回 200 envelope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P1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冻结 204 或 200，统一全局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GAP-10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API version=1.0.0，新增契约未定义兼容策略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rial Unicode MS"/>
                <w:color w:val="222222"/>
                <w:sz w:val="16"/>
              </w:rPr>
              <w:t>P1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16"/>
              </w:rPr>
              <w:t>明确向后兼容窗口和变更日志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11.1 开发入口条件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PRD 的 QualityReport / QualityFinding 术语、字段、状态和关系完成产品评审。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03 术语、04 领域、32 API、33 DB 四源同步，且全局搜索无旧枚举冲突。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OpenAPI 语法校验、operationId 唯一性、请求/响应示例和负例契约测试通过。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确定性 Gate 与 IR Validator 的版本、输入 schema、fail-closed 规则已锁定。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Golden Set 至少 5 份完成双人标注；性能指标取得基线，不把建议值冒充实测值。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9B1C1C"/>
                <w:sz w:val="21"/>
              </w:rPr>
              <w:t>接口冻结裁决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22222"/>
                <w:sz w:val="20"/>
              </w:rPr>
              <w:t>现有接口可作为骨架，但还不能直接据此完整开发需求质量分析。完成 GAP-01～03 是最低前置；完成 GAP-01～08 后，才建议前后端并行进入 Sprint 1。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附录 A. 权威来源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docs/04-architecture/32-API规范.yaml（现行 API 权威）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docs/01-product/03-术语表Glossary.md（术语与状态名）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docs/01-product/04-核心领域模型.md（实体与状态）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docs/04-architecture/33-数据库Schema设计.md（物理持久化）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docs/03-governance/21-AI介入点降级矩阵.md（AI 自治与阈值）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docs/03-governance/55-Agent与Skill运行治理SOP.md（Agent / Skill 权限与运行）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prototypes/skills/*/SKILL.md（单 Skill 输入、输出、Must Not 与裁决）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5F6B7A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Arial Unicode MS" w:hAnsi="Arial Unicode MS" w:eastAsia="Arial Unicode MS"/>
        <w:color w:val="5F6B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 w:eastAsia="Arial Unicode MS"/>
        <w:b/>
        <w:color w:val="5F6B7A"/>
        <w:sz w:val="18"/>
      </w:rPr>
      <w:t>QualityForge  |  接口文档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/>
      </w:r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1"/>
        <w:spacing w:after="80" w:line="300" w:lineRule="auto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PingFang SC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52" w:lineRule="auto"/>
      <w:ind w:left="216" w:right="216"/>
    </w:pPr>
    <w:rPr>
      <w:rFonts w:ascii="Courier New" w:hAnsi="Courier New" w:eastAsia="PingFang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