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 xml:space="preserve">АКТ КС-2</w:t>
      </w:r>
    </w:p>
    <w:p>
      <w:r>
        <w:t xml:space="preserve">Объект: {object}</w:t>
      </w:r>
    </w:p>
    <w:p>
      <w:r>
        <w:t xml:space="preserve">Договор № {contractNumber}</w:t>
      </w:r>
    </w:p>
    <w:p>
      <w:r>
        <w:t xml:space="preserve">Период: с {periodFrom} по {periodTo}</w:t>
      </w:r>
    </w:p>
    <w:p>
      <w:r>
        <w:t xml:space="preserve">Работы: {worksList}</w:t>
      </w:r>
    </w:p>
    <w:p>
      <w:r>
        <w:t xml:space="preserve">ИТОГО: {totalAmount} руб.</w:t>
      </w:r>
    </w:p>
    <w:p>
      <w:r>
        <w:t xml:space="preserve">Сдал: _______</w:t>
      </w:r>
    </w:p>
    <w:p>
      <w:r>
        <w:t xml:space="preserve">Принял: _______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