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СПРАВКА КС-3</w:t>
      </w:r>
    </w:p>
    <w:p>
      <w:r>
        <w:t xml:space="preserve">Объект: {object}</w:t>
      </w:r>
    </w:p>
    <w:p>
      <w:r>
        <w:t xml:space="preserve">Договор № {contractNumber}</w:t>
      </w:r>
    </w:p>
    <w:p>
      <w:r>
        <w:t xml:space="preserve">Период: с {periodFrom} по {periodTo}</w:t>
      </w:r>
    </w:p>
    <w:p>
      <w:r>
        <w:t xml:space="preserve">Стоимость: {totalAmount} руб.</w:t>
      </w:r>
    </w:p>
    <w:p>
      <w:r>
        <w:t xml:space="preserve">Подрядчик: _______</w:t>
      </w:r>
    </w:p>
    <w:p>
      <w:r>
        <w:t xml:space="preserve">Заказчик: _______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