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Lý do cải tiến: do khó khăn trong việc mở rộng code. Trong tương lai còn có thể có những thay đổi, ví dụ như “Thay đổi cách tính phí vận chuyển”, khi đó trong quá trình phải sửa đổi lại code cũ, gây vi phạm nguyên lý OCP, ảnh hưởng tới nhiều class khác.</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Cách cải tiến thiết kế:  tạo ra 1 interface, các class con sẽ kế thừa lại, trong class tính phí sẽ có hàm để set cách tính phí theo class con nào.</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Sử dụng mẫu thiết kế:</w:t>
      </w:r>
      <w:r w:rsidDel="00000000" w:rsidR="00000000" w:rsidRPr="00000000">
        <w:rPr>
          <w:b w:val="1"/>
          <w:rtl w:val="0"/>
        </w:rPr>
        <w:t xml:space="preserve"> Strategy </w:t>
      </w:r>
    </w:p>
    <w:p w:rsidR="00000000" w:rsidDel="00000000" w:rsidP="00000000" w:rsidRDefault="00000000" w:rsidRPr="00000000" w14:paraId="00000006">
      <w:pPr>
        <w:ind w:left="720" w:firstLine="0"/>
        <w:rPr/>
      </w:pPr>
      <w:r w:rsidDel="00000000" w:rsidR="00000000" w:rsidRPr="00000000">
        <w:rPr>
          <w:rtl w:val="0"/>
        </w:rPr>
        <w:t xml:space="preserve">Đối với thay đổi: Thay đổi cách tính phí vận chuyển</w:t>
      </w:r>
    </w:p>
    <w:p w:rsidR="00000000" w:rsidDel="00000000" w:rsidP="00000000" w:rsidRDefault="00000000" w:rsidRPr="00000000" w14:paraId="00000007">
      <w:pPr>
        <w:ind w:left="720" w:firstLine="0"/>
        <w:rPr/>
      </w:pPr>
      <w:r w:rsidDel="00000000" w:rsidR="00000000" w:rsidRPr="00000000">
        <w:rPr>
          <w:rtl w:val="0"/>
        </w:rPr>
        <w:t xml:space="preserve">Lí do: Do khi muốn thay đổi cách tính phí vận chuyển phải sửa đổi code cũ, gây khó khăn, mà thay đổi này liên quan hành vi tính phí của lớp DeliveryInfo nên sử dụng mẫu thiết kế Strategy.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