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right"/>
      </w:pPr>
      <w:r>
        <w:t>core/widgets/empty_state.dart</w:t>
      </w:r>
    </w:p>
    <w:p>
      <w:pPr>
        <w:jc w:val="right"/>
      </w:pPr>
      <w:r>
        <w:rPr>
          <w:b/>
        </w:rPr>
        <w:t xml:space="preserve">المسار الكامل المتوقع: </w:t>
      </w:r>
      <w:r>
        <w:t>delegate_collector/lib/core/widgets/empty_state.dart</w:t>
      </w:r>
    </w:p>
    <w:p>
      <w:pPr>
        <w:jc w:val="right"/>
      </w:pPr>
      <w:r>
        <w:rPr>
          <w:b/>
        </w:rPr>
        <w:t xml:space="preserve">الطبقة: </w:t>
      </w:r>
      <w:r>
        <w:t>core</w:t>
      </w:r>
    </w:p>
    <w:p>
      <w:pPr>
        <w:jc w:val="right"/>
      </w:pPr>
      <w:r>
        <w:rPr>
          <w:b/>
        </w:rPr>
        <w:t xml:space="preserve">ماذا يعمل: </w:t>
      </w:r>
      <w:r>
        <w:t>حالة فارغة موحّدة.</w:t>
      </w:r>
    </w:p>
    <w:p>
      <w:pPr>
        <w:jc w:val="right"/>
      </w:pPr>
      <w:r>
        <w:rPr>
          <w:b/>
        </w:rPr>
        <w:t xml:space="preserve">ملاحظة: </w:t>
      </w:r>
      <w:r>
        <w:t>لا تستدعِ HTTP من presentation — مرّ عبر domain use case ثم data.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