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features/auth/domain/entities/delegate_session.dart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delegate_collector/lib/features/auth/domain/entities/delegate_session.dart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كيان الجلسة: delegateId, asyncId, apiBase.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