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features/auth/domain/usecases/login_usecase.dart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delegate_collector/lib/features/auth/domain/usecases/login_usecase.dart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حالة استخدام: اختيار مدينة + رمز → جلسة آمنة.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