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features/home/presentation/home_shell.dart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delegate_collector/lib/features/home/presentation/home_shell.dart</w:t>
      </w:r>
    </w:p>
    <w:p>
      <w:pPr>
        <w:jc w:val="right"/>
      </w:pPr>
      <w:r>
        <w:rPr>
          <w:b/>
        </w:rPr>
        <w:t xml:space="preserve">الطبقة: </w:t>
      </w:r>
      <w:r>
        <w:t>presentation</w:t>
      </w:r>
    </w:p>
    <w:p>
      <w:pPr>
        <w:jc w:val="right"/>
      </w:pPr>
      <w:r>
        <w:rPr>
          <w:b/>
        </w:rPr>
        <w:t xml:space="preserve">ماذا يعمل: </w:t>
      </w:r>
      <w:r>
        <w:t>الشريط السفلي: رئيسية / تسديدات / زبائن.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