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features/payments/domain/usecases/collect_payment_usecase.dart</w:t>
      </w:r>
    </w:p>
    <w:p>
      <w:pPr>
        <w:jc w:val="right"/>
      </w:pPr>
      <w:r>
        <w:rPr>
          <w:b/>
        </w:rPr>
        <w:t xml:space="preserve">المسار الكامل المتوقع: </w:t>
      </w:r>
      <w:r>
        <w:t>delegate_collector/lib/features/payments/domain/usecases/collect_payment_usecase.dart</w:t>
      </w:r>
    </w:p>
    <w:p>
      <w:pPr>
        <w:jc w:val="right"/>
      </w:pPr>
      <w:r>
        <w:rPr>
          <w:b/>
        </w:rPr>
        <w:t xml:space="preserve">الطبقة: </w:t>
      </w:r>
      <w:r>
        <w:t>domain</w:t>
      </w:r>
    </w:p>
    <w:p>
      <w:pPr>
        <w:jc w:val="right"/>
      </w:pPr>
      <w:r>
        <w:rPr>
          <w:b/>
        </w:rPr>
        <w:t xml:space="preserve">ماذا يعمل: </w:t>
      </w:r>
      <w:r>
        <w:t>تحصيل أوفلاين: GPS + قفل يوم + إدراج طابور + إيصال.</w:t>
      </w:r>
    </w:p>
    <w:p>
      <w:pPr>
        <w:jc w:val="right"/>
      </w:pPr>
      <w:r>
        <w:rPr>
          <w:b/>
        </w:rPr>
        <w:t xml:space="preserve">ملاحظة: </w:t>
      </w:r>
      <w:r>
        <w:t>لا تستدعِ HTTP من presentation — مرّ عبر domain use case ثم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