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sidRPr="008B1791">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e sugerem possibilidades promissoras de desenvolvimento de indicadores que possam dar melhor visibilidade a cada um dos tipos de benefícios coletivos.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commentRangeStart w:id="0"/>
      <w:r w:rsidRPr="008B1791">
        <w:rPr>
          <w:rFonts w:ascii="Calibri" w:hAnsi="Calibri" w:cs="Calibri"/>
          <w:sz w:val="24"/>
          <w:szCs w:val="24"/>
          <w:lang w:val="fr-FR"/>
          <w:highlight w:val="yellow"/>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highlight w:val="yellow"/>
        </w:rPr>
        <w:lastRenderedPageBreak/>
        <w:t>promising possibilities for developing indicators that can make each type of collective benefit more visible.</w:t>
      </w:r>
      <w:commentRangeEnd w:id="0"/>
      <w:r>
        <w:rPr>
          <w:rStyle w:val="CommentReference"/>
        </w:rPr>
        <w:commentReference w:id="0"/>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commentRangeStart w:id="1"/>
      <w:r w:rsidRPr="008B1791">
        <w:rPr>
          <w:rFonts w:ascii="Calibri" w:hAnsi="Calibri" w:cs="Calibri"/>
          <w:sz w:val="24"/>
          <w:szCs w:val="24"/>
          <w:lang w:val="fr-FR"/>
          <w:highlight w:val="yellow"/>
        </w:rPr>
        <w:t>social security; collective benefits; social indicators; health; social assistance; social security; social protection.</w:t>
      </w:r>
      <w:commentRangeEnd w:id="1"/>
      <w:r>
        <w:rPr>
          <w:rStyle w:val="CommentReference"/>
        </w:rPr>
        <w:commentReference w:id="1"/>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r w:rsidRPr="008B1791">
        <w:rPr>
          <w:rFonts w:ascii="Calibri" w:hAnsi="Calibri" w:cs="Calibri"/>
        </w:rPr>
        <w:t>Introdução</w:t>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Contudo, as políticas sociais em geral (e as políticas da seguridade social em específico) vem sendo tradicionalmente acompanhadas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r w:rsidRPr="008B1791">
        <w:rPr>
          <w:rFonts w:ascii="Calibri" w:hAnsi="Calibri" w:cs="Calibri"/>
        </w:rPr>
        <w:t>Classificação dos benefícios coletivos</w:t>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sidRPr="008B1791">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coletivos que detém um reconhecimento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2"/>
      <w:r>
        <w:rPr>
          <w:rFonts w:ascii="Calibri" w:hAnsi="Calibri" w:cs="Calibri"/>
          <w:sz w:val="24"/>
          <w:szCs w:val="24"/>
          <w:highlight w:val="yellow"/>
        </w:rPr>
        <w:t>benefícios monetário</w:t>
      </w:r>
      <w:commentRangeEnd w:id="2"/>
      <w:r>
        <w:rPr>
          <w:rStyle w:val="CommentReference"/>
        </w:rPr>
        <w:commentReference w:id="2"/>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r w:rsidRPr="008B1791">
        <w:rPr>
          <w:rFonts w:ascii="Calibri" w:hAnsi="Calibri" w:cs="Calibri"/>
        </w:rPr>
        <w:t>Classificação pelo tipo de beneficiário</w:t>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commentRangeStart w:id="3"/>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commentRangeEnd w:id="3"/>
      <w:r>
        <w:rPr>
          <w:rStyle w:val="CommentReference"/>
        </w:rPr>
        <w:commentReference w:id="3"/>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r w:rsidRPr="008B1791">
        <w:rPr>
          <w:rFonts w:ascii="Calibri" w:hAnsi="Calibri" w:cs="Calibri"/>
        </w:rPr>
        <w:t>Direitos</w:t>
      </w:r>
      <w:r w:rsidR="00A37845" w:rsidRPr="008B1791">
        <w:rPr>
          <w:rFonts w:ascii="Calibri" w:hAnsi="Calibri" w:cs="Calibri"/>
        </w:rPr>
        <w:t xml:space="preserve"> </w:t>
      </w:r>
      <w:r w:rsidRPr="008B1791">
        <w:rPr>
          <w:rFonts w:ascii="Calibri" w:hAnsi="Calibri" w:cs="Calibri"/>
        </w:rPr>
        <w:t xml:space="preserve">difusos e coletivos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Pr>
          <w:rFonts w:ascii="Calibri" w:hAnsi="Calibri" w:cs="Calibri"/>
          <w:sz w:val="24"/>
          <w:szCs w:val="24"/>
        </w:rPr>
        <w:t xml:space="preserve">, o reconhecimento de direitos difusos e coletivos se dá em diversos campos tais como da saúde pública, do meio-ambiente, do consumidor, do patrimônio histórico, artístico e cultural e da proteção de minorias raciais, étnicas e religiosas. </w:t>
      </w:r>
      <w:commentRangeStart w:id="4"/>
      <w:r>
        <w:rPr>
          <w:rFonts w:ascii="Calibri" w:hAnsi="Calibri" w:cs="Calibri"/>
          <w:sz w:val="24"/>
          <w:szCs w:val="24"/>
          <w:highlight w:val="yellow"/>
        </w:rPr>
        <w:t>Os direitos difusos e coletivos têm sido afirmado por normas legais</w:t>
      </w:r>
      <w:commentRangeEnd w:id="4"/>
      <w:r>
        <w:rPr>
          <w:rStyle w:val="CommentReference"/>
        </w:rPr>
        <w:commentReference w:id="4"/>
      </w:r>
      <w:r>
        <w:rPr>
          <w:rFonts w:ascii="Calibri" w:hAnsi="Calibri" w:cs="Calibri"/>
          <w:sz w:val="24"/>
          <w:szCs w:val="24"/>
        </w:rPr>
        <w:t xml:space="preserve">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Uma terceira abordagem é dada pela articulação das pautas de redistribuição e de reconhecimento. </w:t>
      </w:r>
      <w:commentRangeStart w:id="5"/>
      <w:r>
        <w:rPr>
          <w:rFonts w:ascii="Calibri" w:hAnsi="Calibri" w:cs="Calibri"/>
          <w:sz w:val="24"/>
          <w:szCs w:val="24"/>
          <w:highlight w:val="yellow"/>
        </w:rPr>
        <w:t>Fraser (2001)</w:t>
      </w:r>
      <w:commentRangeEnd w:id="5"/>
      <w:r>
        <w:rPr>
          <w:rStyle w:val="CommentReference"/>
        </w:rPr>
        <w:commentReference w:id="5"/>
      </w:r>
      <w:r>
        <w:rPr>
          <w:rFonts w:ascii="Calibri" w:hAnsi="Calibri" w:cs="Calibri"/>
          <w:sz w:val="24"/>
          <w:szCs w:val="24"/>
        </w:rPr>
        <w:t xml:space="preserve">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r w:rsidRPr="008B1791">
        <w:rPr>
          <w:rFonts w:ascii="Calibri" w:hAnsi="Calibri" w:cs="Calibri"/>
        </w:rPr>
        <w:t xml:space="preserve">Beneficiários individuais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6"/>
      <w:r>
        <w:rPr>
          <w:rFonts w:ascii="Calibri" w:hAnsi="Calibri" w:cs="Calibri"/>
          <w:sz w:val="24"/>
          <w:szCs w:val="24"/>
          <w:highlight w:val="yellow"/>
        </w:rPr>
        <w:t>que assenta o acesso</w:t>
      </w:r>
      <w:commentRangeEnd w:id="6"/>
      <w:r>
        <w:rPr>
          <w:rStyle w:val="CommentReference"/>
        </w:rPr>
        <w:commentReference w:id="6"/>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Contudo, em todos esses casos, </w:t>
      </w:r>
      <w:commentRangeStart w:id="7"/>
      <w:r>
        <w:rPr>
          <w:rFonts w:ascii="Calibri" w:hAnsi="Calibri" w:cs="Calibri"/>
          <w:sz w:val="24"/>
          <w:szCs w:val="24"/>
          <w:highlight w:val="yellow"/>
        </w:rPr>
        <w:t>o direito de atribuição de um benefício é devido</w:t>
      </w:r>
      <w:commentRangeEnd w:id="7"/>
      <w:r>
        <w:rPr>
          <w:rStyle w:val="CommentReference"/>
        </w:rPr>
        <w:commentReference w:id="7"/>
      </w:r>
      <w:r>
        <w:rPr>
          <w:rFonts w:ascii="Calibri" w:hAnsi="Calibri" w:cs="Calibri"/>
          <w:sz w:val="24"/>
          <w:szCs w:val="24"/>
        </w:rPr>
        <w:t xml:space="preserve">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Pr>
          <w:rFonts w:ascii="Calibri" w:hAnsi="Calibri" w:cs="Calibri"/>
          <w:sz w:val="24"/>
          <w:szCs w:val="24"/>
        </w:rPr>
        <w:t xml:space="preserve">Na perspectiva adotada, os beneficiários coletivos podem ser definidos como aqueles cujos direitos de proteção social responde a uma demanda que transcende o indivíduo ou a sua família específica. </w:t>
      </w:r>
      <w:commentRangeStart w:id="8"/>
      <w:r>
        <w:rPr>
          <w:rFonts w:ascii="Calibri" w:hAnsi="Calibri" w:cs="Calibri"/>
          <w:sz w:val="24"/>
          <w:szCs w:val="24"/>
          <w:highlight w:val="yellow"/>
        </w:rPr>
        <w:t>Os beneficiários coletivos, seja a coletividade em geral</w:t>
      </w:r>
      <w:commentRangeEnd w:id="8"/>
      <w:r>
        <w:rPr>
          <w:rStyle w:val="CommentReference"/>
        </w:rPr>
        <w:commentReference w:id="8"/>
      </w:r>
      <w:r>
        <w:rPr>
          <w:rFonts w:ascii="Calibri" w:hAnsi="Calibri" w:cs="Calibri"/>
          <w:sz w:val="24"/>
          <w:szCs w:val="24"/>
        </w:rPr>
        <w:t xml:space="preserve">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r w:rsidRPr="008B1791">
        <w:rPr>
          <w:rFonts w:ascii="Calibri" w:hAnsi="Calibri" w:cs="Calibri"/>
        </w:rPr>
        <w:t xml:space="preserve">Classificação dos beneficiários coletivos na seguridade social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9"/>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9"/>
      <w:r>
        <w:rPr>
          <w:rStyle w:val="CommentReference"/>
        </w:rPr>
        <w:commentReference w:id="9"/>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Pr>
          <w:rFonts w:ascii="Calibri" w:hAnsi="Calibri" w:cs="Calibri"/>
          <w:sz w:val="24"/>
          <w:szCs w:val="24"/>
        </w:rPr>
        <w:t xml:space="preserve"> (</w:t>
      </w:r>
      <w:commentRangeStart w:id="10"/>
      <w:r>
        <w:rPr>
          <w:rFonts w:ascii="Calibri" w:hAnsi="Calibri" w:cs="Calibri"/>
          <w:sz w:val="24"/>
          <w:szCs w:val="24"/>
          <w:highlight w:val="yellow"/>
        </w:rPr>
        <w:t>BRASIL, 2020</w:t>
      </w:r>
      <w:commentRangeEnd w:id="10"/>
      <w:r>
        <w:rPr>
          <w:rStyle w:val="CommentReference"/>
        </w:rPr>
        <w:commentReference w:id="10"/>
      </w:r>
      <w:r>
        <w:rPr>
          <w:rFonts w:ascii="Calibri" w:hAnsi="Calibri" w:cs="Calibri"/>
          <w:sz w:val="24"/>
          <w:szCs w:val="24"/>
        </w:rPr>
        <w:t>)</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11"/>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11"/>
      <w:r>
        <w:rPr>
          <w:rStyle w:val="CommentReference"/>
        </w:rPr>
        <w:commentReference w:id="11"/>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commentRangeStart w:id="12"/>
      <w:r w:rsidR="00872213" w:rsidRPr="008B1791">
        <w:rPr>
          <w:rFonts w:ascii="Calibri" w:hAnsi="Calibri" w:cs="Calibri"/>
          <w:sz w:val="24"/>
          <w:szCs w:val="24"/>
          <w:highlight w:val="yellow"/>
        </w:rPr>
        <w:t>BRASIL</w:t>
      </w:r>
      <w:r>
        <w:rPr>
          <w:rFonts w:ascii="Calibri" w:hAnsi="Calibri" w:cs="Calibri"/>
          <w:sz w:val="24"/>
          <w:szCs w:val="24"/>
          <w:highlight w:val="yellow"/>
        </w:rPr>
        <w:t xml:space="preserve"> (2020)</w:t>
      </w:r>
      <w:commentRangeEnd w:id="12"/>
      <w:r>
        <w:rPr>
          <w:rStyle w:val="CommentReference"/>
        </w:rPr>
        <w:commentReference w:id="12"/>
      </w:r>
      <w:r>
        <w:rPr>
          <w:rFonts w:ascii="Calibri" w:hAnsi="Calibri" w:cs="Calibri"/>
          <w:sz w:val="24"/>
          <w:szCs w:val="24"/>
        </w:rPr>
        <w:t>.</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Pr>
          <w:rFonts w:ascii="Calibri" w:eastAsia="Times New Roman" w:hAnsi="Calibri" w:cs="Calibri"/>
          <w:sz w:val="24"/>
          <w:szCs w:val="24"/>
        </w:rPr>
        <w:t>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w:t>
      </w:r>
      <w:commentRangeStart w:id="13"/>
      <w:r>
        <w:rPr>
          <w:rFonts w:ascii="Calibri" w:eastAsia="Times New Roman" w:hAnsi="Calibri" w:cs="Calibri"/>
          <w:sz w:val="24"/>
          <w:szCs w:val="24"/>
          <w:highlight w:val="yellow"/>
        </w:rPr>
        <w:t xml:space="preserve">Fine, </w:t>
      </w:r>
      <w:proofErr w:type="spellStart"/>
      <w:r w:rsidRPr="008B1791">
        <w:rPr>
          <w:rFonts w:ascii="Calibri" w:eastAsia="Times New Roman" w:hAnsi="Calibri" w:cs="Calibri"/>
          <w:sz w:val="24"/>
          <w:szCs w:val="24"/>
          <w:highlight w:val="yellow"/>
        </w:rPr>
        <w:t>Eames</w:t>
      </w:r>
      <w:proofErr w:type="spellEnd"/>
      <w:r>
        <w:rPr>
          <w:rFonts w:ascii="Calibri" w:eastAsia="Times New Roman" w:hAnsi="Calibri" w:cs="Calibri"/>
          <w:sz w:val="24"/>
          <w:szCs w:val="24"/>
          <w:highlight w:val="yellow"/>
        </w:rPr>
        <w:t xml:space="preserve"> &amp; Heymann, 2011</w:t>
      </w:r>
      <w:commentRangeEnd w:id="13"/>
      <w:r>
        <w:rPr>
          <w:rStyle w:val="CommentReference"/>
        </w:rPr>
        <w:commentReference w:id="13"/>
      </w:r>
      <w:r>
        <w:rPr>
          <w:rFonts w:ascii="Calibri" w:eastAsia="Times New Roman" w:hAnsi="Calibri" w:cs="Calibri"/>
          <w:sz w:val="24"/>
          <w:szCs w:val="24"/>
        </w:rPr>
        <w:t>).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commentRangeStart w:id="14"/>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commentRangeEnd w:id="14"/>
            <w:r>
              <w:rPr>
                <w:rStyle w:val="CommentReference"/>
              </w:rPr>
              <w:commentReference w:id="14"/>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Pr>
          <w:rFonts w:ascii="Calibri" w:hAnsi="Calibri" w:cs="Calibri"/>
          <w:sz w:val="24"/>
          <w:szCs w:val="24"/>
        </w:rPr>
        <w:t>Como revelam os exemplos citados, a baixa visibilidade de ações n</w:t>
      </w:r>
      <w:commentRangeStart w:id="15"/>
      <w:r>
        <w:rPr>
          <w:rFonts w:ascii="Calibri" w:hAnsi="Calibri" w:cs="Calibri"/>
          <w:sz w:val="24"/>
          <w:szCs w:val="24"/>
          <w:highlight w:val="yellow"/>
        </w:rPr>
        <w:t>as áreas de</w:t>
      </w:r>
      <w:r w:rsidRPr="008B1791">
        <w:rPr>
          <w:rFonts w:ascii="Calibri" w:hAnsi="Calibri" w:cs="Calibri"/>
          <w:sz w:val="24"/>
          <w:szCs w:val="24"/>
          <w:highlight w:val="yellow"/>
        </w:rPr>
        <w:t xml:space="preserve"> </w:t>
      </w:r>
      <w:r w:rsidR="00F51B99" w:rsidRPr="008B1791">
        <w:rPr>
          <w:rFonts w:ascii="Calibri" w:hAnsi="Calibri" w:cs="Calibri"/>
          <w:sz w:val="24"/>
          <w:szCs w:val="24"/>
          <w:highlight w:val="yellow"/>
        </w:rPr>
        <w:t>vigilância sanitária</w:t>
      </w:r>
      <w:r w:rsidR="002774AA" w:rsidRPr="008B1791">
        <w:rPr>
          <w:rFonts w:ascii="Calibri" w:hAnsi="Calibri" w:cs="Calibri"/>
          <w:sz w:val="24"/>
          <w:szCs w:val="24"/>
          <w:highlight w:val="yellow"/>
        </w:rPr>
        <w:t xml:space="preserve"> </w:t>
      </w:r>
      <w:r>
        <w:rPr>
          <w:rFonts w:ascii="Calibri" w:hAnsi="Calibri" w:cs="Calibri"/>
          <w:sz w:val="24"/>
          <w:szCs w:val="24"/>
          <w:highlight w:val="yellow"/>
        </w:rPr>
        <w:t>e de vacinação, contribuem</w:t>
      </w:r>
      <w:commentRangeEnd w:id="15"/>
      <w:r>
        <w:rPr>
          <w:rStyle w:val="CommentReference"/>
        </w:rPr>
        <w:commentReference w:id="15"/>
      </w:r>
      <w:r>
        <w:rPr>
          <w:rFonts w:ascii="Calibri" w:hAnsi="Calibri" w:cs="Calibri"/>
          <w:sz w:val="24"/>
          <w:szCs w:val="24"/>
        </w:rPr>
        <w:t xml:space="preserve">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16"/>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16"/>
      <w:r>
        <w:rPr>
          <w:rStyle w:val="CommentReference"/>
        </w:rPr>
        <w:commentReference w:id="16"/>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17"/>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17"/>
      <w:r>
        <w:rPr>
          <w:rStyle w:val="CommentReference"/>
        </w:rPr>
        <w:commentReference w:id="17"/>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commentRangeStart w:id="19"/>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Pr>
          <w:rFonts w:ascii="Calibri" w:hAnsi="Calibri" w:cs="Calibri"/>
          <w:sz w:val="24"/>
          <w:szCs w:val="24"/>
        </w:rPr>
        <w:t xml:space="preserve">nico), que opera um cadastramento diferenciado para os </w:t>
      </w:r>
      <w:commentRangeStart w:id="18"/>
      <w:r>
        <w:rPr>
          <w:rFonts w:ascii="Calibri" w:hAnsi="Calibri" w:cs="Calibri"/>
          <w:sz w:val="24"/>
          <w:szCs w:val="24"/>
          <w:highlight w:val="yellow"/>
        </w:rPr>
        <w:t>grupos éticos</w:t>
      </w:r>
      <w:commentRangeEnd w:id="18"/>
      <w:r>
        <w:rPr>
          <w:rStyle w:val="CommentReference"/>
        </w:rPr>
        <w:commentReference w:id="18"/>
      </w:r>
      <w:r>
        <w:rPr>
          <w:rFonts w:ascii="Calibri" w:hAnsi="Calibri" w:cs="Calibri"/>
          <w:sz w:val="24"/>
          <w:szCs w:val="24"/>
        </w:rPr>
        <w:t>: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commentRangeEnd w:id="19"/>
      <w:r>
        <w:rPr>
          <w:rStyle w:val="CommentReference"/>
        </w:rPr>
        <w:commentReference w:id="19"/>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20"/>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20"/>
      <w:r>
        <w:rPr>
          <w:rStyle w:val="CommentReference"/>
        </w:rPr>
        <w:commentReference w:id="20"/>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r w:rsidR="00441F2B" w:rsidRPr="008B1791">
        <w:rPr>
          <w:rFonts w:ascii="Calibri" w:hAnsi="Calibri" w:cs="Calibri"/>
          <w:sz w:val="24"/>
          <w:szCs w:val="24"/>
        </w:rPr>
        <w:t xml:space="preserve">Parte </w:t>
      </w:r>
      <w:r w:rsidR="00A945F8" w:rsidRPr="008B1791">
        <w:rPr>
          <w:rFonts w:ascii="Calibri" w:hAnsi="Calibri" w:cs="Calibri"/>
          <w:sz w:val="24"/>
          <w:szCs w:val="24"/>
        </w:rPr>
        <w:t xml:space="preserve">importante </w:t>
      </w:r>
      <w:r w:rsidR="00441F2B" w:rsidRPr="008B1791">
        <w:rPr>
          <w:rFonts w:ascii="Calibri" w:hAnsi="Calibri" w:cs="Calibri"/>
          <w:sz w:val="24"/>
          <w:szCs w:val="24"/>
        </w:rPr>
        <w:t xml:space="preserve">desses avanços </w:t>
      </w:r>
      <w:r w:rsidRPr="008B1791">
        <w:rPr>
          <w:rFonts w:ascii="Calibri" w:hAnsi="Calibri" w:cs="Calibri"/>
          <w:sz w:val="24"/>
          <w:szCs w:val="24"/>
        </w:rPr>
        <w:t>respondem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w:t>
      </w:r>
      <w:proofErr w:type="gramStart"/>
      <w:r w:rsidR="00FC748E" w:rsidRPr="008B1791">
        <w:rPr>
          <w:rFonts w:ascii="Calibri" w:hAnsi="Calibri" w:cs="Calibri"/>
          <w:sz w:val="24"/>
          <w:szCs w:val="24"/>
        </w:rPr>
        <w:t>a</w:t>
      </w:r>
      <w:proofErr w:type="gramEnd"/>
      <w:r w:rsidR="00FC748E" w:rsidRPr="008B1791">
        <w:rPr>
          <w:rFonts w:ascii="Calibri" w:hAnsi="Calibri" w:cs="Calibri"/>
          <w:sz w:val="24"/>
          <w:szCs w:val="24"/>
        </w:rPr>
        <w:t xml:space="preserve">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sidR="000F1A7C" w:rsidRPr="008B1791">
        <w:rPr>
          <w:rFonts w:ascii="Calibri" w:hAnsi="Calibri" w:cs="Calibri"/>
          <w:sz w:val="24"/>
          <w:szCs w:val="24"/>
        </w:rPr>
        <w:t>as predominantemente</w:t>
      </w:r>
      <w:r w:rsidR="0044226A" w:rsidRPr="008B1791">
        <w:rPr>
          <w:rFonts w:ascii="Calibri" w:hAnsi="Calibri" w:cs="Calibri"/>
          <w:sz w:val="24"/>
          <w:szCs w:val="24"/>
        </w:rPr>
        <w:t xml:space="preserve"> individualmente.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sidRPr="008B1791">
        <w:rPr>
          <w:rFonts w:ascii="Calibri" w:hAnsi="Calibri" w:cs="Calibri"/>
          <w:sz w:val="24"/>
          <w:szCs w:val="24"/>
        </w:rPr>
        <w:t xml:space="preserve">m sido implementadas em diversos contextos na experiencia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Pr>
          <w:rFonts w:ascii="Calibri" w:hAnsi="Calibri" w:cs="Calibri"/>
          <w:sz w:val="24"/>
          <w:szCs w:val="24"/>
        </w:rPr>
        <w:t xml:space="preserve"> e </w:t>
      </w:r>
      <w:commentRangeStart w:id="21"/>
      <w:r>
        <w:rPr>
          <w:rFonts w:ascii="Calibri" w:hAnsi="Calibri" w:cs="Calibri"/>
          <w:sz w:val="24"/>
          <w:szCs w:val="24"/>
          <w:highlight w:val="yellow"/>
        </w:rPr>
        <w:t>Mantovani (2005)</w:t>
      </w:r>
      <w:commentRangeEnd w:id="21"/>
      <w:r>
        <w:rPr>
          <w:rStyle w:val="CommentReference"/>
        </w:rPr>
        <w:commentReference w:id="21"/>
      </w:r>
      <w:r>
        <w:rPr>
          <w:rFonts w:ascii="Calibri" w:hAnsi="Calibri" w:cs="Calibri"/>
          <w:sz w:val="24"/>
          <w:szCs w:val="24"/>
        </w:rPr>
        <w:t xml:space="preserve">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Pr>
          <w:rFonts w:ascii="Calibri" w:hAnsi="Calibri" w:cs="Calibri"/>
          <w:sz w:val="24"/>
          <w:szCs w:val="24"/>
        </w:rPr>
        <w:t xml:space="preserve"> (</w:t>
      </w:r>
      <w:commentRangeStart w:id="22"/>
      <w:r>
        <w:rPr>
          <w:rFonts w:ascii="Calibri" w:hAnsi="Calibri" w:cs="Calibri"/>
          <w:sz w:val="24"/>
          <w:szCs w:val="24"/>
          <w:highlight w:val="yellow"/>
        </w:rPr>
        <w:t>UFSC, 2018</w:t>
      </w:r>
      <w:commentRangeEnd w:id="22"/>
      <w:r>
        <w:rPr>
          <w:rStyle w:val="CommentReference"/>
        </w:rPr>
        <w:commentReference w:id="22"/>
      </w:r>
      <w:r>
        <w:rPr>
          <w:rFonts w:ascii="Calibri" w:hAnsi="Calibri" w:cs="Calibri"/>
          <w:sz w:val="24"/>
          <w:szCs w:val="24"/>
        </w:rPr>
        <w:t>).</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23"/>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23"/>
      <w:r>
        <w:rPr>
          <w:rStyle w:val="CommentReference"/>
        </w:rPr>
        <w:commentReference w:id="23"/>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sidRPr="008B1791">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as Famílias e Indivíduos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sidRPr="008B1791">
        <w:rPr>
          <w:rFonts w:ascii="Calibri" w:hAnsi="Calibri" w:cs="Calibri"/>
          <w:sz w:val="24"/>
          <w:szCs w:val="24"/>
        </w:rPr>
        <w:t xml:space="preserve"> comunitária, estimulando a capacidade protetiva dos grupos a cada indivíduo que deles fazem parte</w:t>
      </w:r>
      <w:r>
        <w:rPr>
          <w:rFonts w:ascii="Calibri" w:hAnsi="Calibri" w:cs="Calibri"/>
          <w:sz w:val="24"/>
          <w:szCs w:val="24"/>
        </w:rPr>
        <w:t xml:space="preserve">. </w:t>
      </w:r>
      <w:commentRangeStart w:id="24"/>
      <w:r>
        <w:rPr>
          <w:rFonts w:ascii="Calibri" w:hAnsi="Calibri" w:cs="Calibri"/>
          <w:sz w:val="24"/>
          <w:szCs w:val="24"/>
          <w:highlight w:val="yellow"/>
        </w:rPr>
        <w:t>Os grupos também</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e</w:t>
      </w:r>
      <w:r w:rsidRPr="008B1791">
        <w:rPr>
          <w:rFonts w:ascii="Calibri" w:hAnsi="Calibri" w:cs="Calibri"/>
          <w:sz w:val="24"/>
          <w:szCs w:val="24"/>
          <w:highlight w:val="yellow"/>
        </w:rPr>
        <w:t xml:space="preserve"> </w:t>
      </w:r>
      <w:r>
        <w:rPr>
          <w:rFonts w:ascii="Calibri" w:hAnsi="Calibri" w:cs="Calibri"/>
          <w:sz w:val="24"/>
          <w:szCs w:val="24"/>
          <w:highlight w:val="yellow"/>
        </w:rPr>
        <w:t>promovem</w:t>
      </w:r>
      <w:commentRangeEnd w:id="24"/>
      <w:r>
        <w:rPr>
          <w:rStyle w:val="CommentReference"/>
        </w:rPr>
        <w:commentReference w:id="24"/>
      </w:r>
      <w:r>
        <w:rPr>
          <w:rFonts w:ascii="Calibri" w:hAnsi="Calibri" w:cs="Calibri"/>
          <w:sz w:val="24"/>
          <w:szCs w:val="24"/>
        </w:rPr>
        <w:t xml:space="preserve">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sidRPr="008B1791">
        <w:rPr>
          <w:rFonts w:ascii="Calibri" w:hAnsi="Calibri" w:cs="Calibri"/>
          <w:sz w:val="24"/>
          <w:szCs w:val="24"/>
        </w:rPr>
        <w:t>. Entre 2012 e 2023, em torno de 1% da população idosa brasileira participava dos grupos do SCVF,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25"/>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25"/>
      <w:r>
        <w:rPr>
          <w:rStyle w:val="CommentReference"/>
        </w:rPr>
        <w:commentReference w:id="25"/>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Pr>
          <w:rFonts w:ascii="Calibri" w:hAnsi="Calibri" w:cs="Calibri"/>
          <w:sz w:val="24"/>
          <w:szCs w:val="24"/>
        </w:rPr>
        <w:t xml:space="preserve"> a um conjunto de pessoas pertencentes a uma localidade específica. As oficinas são indicadas tanto para otimizar o atendimento, </w:t>
      </w:r>
      <w:commentRangeStart w:id="26"/>
      <w:r>
        <w:rPr>
          <w:rFonts w:ascii="Calibri" w:hAnsi="Calibri" w:cs="Calibri"/>
          <w:sz w:val="24"/>
          <w:szCs w:val="24"/>
          <w:highlight w:val="yellow"/>
        </w:rPr>
        <w:t>quando há grande número de famílias</w:t>
      </w:r>
      <w:commentRangeEnd w:id="26"/>
      <w:r>
        <w:rPr>
          <w:rStyle w:val="CommentReference"/>
        </w:rPr>
        <w:commentReference w:id="26"/>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27"/>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27"/>
      <w:r>
        <w:rPr>
          <w:rStyle w:val="CommentReference"/>
        </w:rPr>
        <w:commentReference w:id="27"/>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Pr>
          <w:rFonts w:ascii="Calibri" w:hAnsi="Calibri" w:cs="Calibri"/>
          <w:sz w:val="24"/>
          <w:szCs w:val="24"/>
        </w:rPr>
        <w:t xml:space="preserve"> que </w:t>
      </w:r>
      <w:commentRangeStart w:id="28"/>
      <w:r>
        <w:rPr>
          <w:rFonts w:ascii="Calibri" w:hAnsi="Calibri" w:cs="Calibri"/>
          <w:sz w:val="24"/>
          <w:szCs w:val="24"/>
          <w:highlight w:val="yellow"/>
        </w:rPr>
        <w:t>definem a oferta</w:t>
      </w:r>
      <w:commentRangeEnd w:id="28"/>
      <w:r>
        <w:rPr>
          <w:rStyle w:val="CommentReference"/>
        </w:rPr>
        <w:commentReference w:id="28"/>
      </w:r>
      <w:r>
        <w:rPr>
          <w:rFonts w:ascii="Calibri" w:hAnsi="Calibri" w:cs="Calibri"/>
          <w:sz w:val="24"/>
          <w:szCs w:val="24"/>
        </w:rPr>
        <w:t xml:space="preserve">,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commentRangeStart w:id="29"/>
      <w:r>
        <w:rPr>
          <w:rFonts w:ascii="Calibri" w:hAnsi="Calibri" w:cs="Calibri"/>
          <w:sz w:val="24"/>
          <w:szCs w:val="24"/>
          <w:highlight w:val="yellow"/>
        </w:rPr>
        <w:t>A territorialização, é assim, um traço marcante</w:t>
      </w:r>
      <w:commentRangeEnd w:id="29"/>
      <w:r>
        <w:rPr>
          <w:rStyle w:val="CommentReference"/>
        </w:rPr>
        <w:commentReference w:id="29"/>
      </w:r>
      <w:r>
        <w:rPr>
          <w:rFonts w:ascii="Calibri" w:hAnsi="Calibri" w:cs="Calibri"/>
          <w:sz w:val="24"/>
          <w:szCs w:val="24"/>
        </w:rPr>
        <w:t xml:space="preserv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w:t>
      </w:r>
      <w:commentRangeStart w:id="30"/>
      <w:r>
        <w:rPr>
          <w:rFonts w:ascii="Calibri" w:hAnsi="Calibri" w:cs="Calibri"/>
          <w:sz w:val="24"/>
          <w:szCs w:val="24"/>
          <w:highlight w:val="yellow"/>
        </w:rPr>
        <w:t>Como apontam Najar e Marques (2003)</w:t>
      </w:r>
      <w:commentRangeEnd w:id="30"/>
      <w:r>
        <w:rPr>
          <w:rStyle w:val="CommentReference"/>
        </w:rPr>
        <w:commentReference w:id="30"/>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commentRangeStart w:id="31"/>
      <w:r w:rsidRPr="008B1791">
        <w:rPr>
          <w:rFonts w:ascii="Calibri" w:hAnsi="Calibri" w:cs="Calibri"/>
          <w:sz w:val="24"/>
          <w:szCs w:val="24"/>
          <w:highlight w:val="yellow"/>
        </w:rPr>
        <w:t>Vaguet</w:t>
      </w:r>
      <w:proofErr w:type="spellEnd"/>
      <w:r>
        <w:rPr>
          <w:rFonts w:ascii="Calibri" w:hAnsi="Calibri" w:cs="Calibri"/>
          <w:sz w:val="24"/>
          <w:szCs w:val="24"/>
          <w:highlight w:val="yellow"/>
        </w:rPr>
        <w:t>, 2001</w:t>
      </w:r>
      <w:commentRangeEnd w:id="31"/>
      <w:r>
        <w:rPr>
          <w:rStyle w:val="CommentReference"/>
        </w:rPr>
        <w:commentReference w:id="31"/>
      </w:r>
      <w:r>
        <w:rPr>
          <w:rFonts w:ascii="Calibri" w:hAnsi="Calibri" w:cs="Calibri"/>
          <w:sz w:val="24"/>
          <w:szCs w:val="24"/>
        </w:rPr>
        <w:t>).</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Pr>
          <w:rFonts w:ascii="Calibri" w:hAnsi="Calibri" w:cs="Calibri"/>
          <w:sz w:val="24"/>
          <w:szCs w:val="24"/>
        </w:rPr>
        <w:t xml:space="preserve">eja através das intervenções coletivas, </w:t>
      </w:r>
      <w:commentRangeStart w:id="32"/>
      <w:r>
        <w:rPr>
          <w:rFonts w:ascii="Calibri" w:hAnsi="Calibri" w:cs="Calibri"/>
          <w:sz w:val="24"/>
          <w:szCs w:val="24"/>
          <w:highlight w:val="yellow"/>
        </w:rPr>
        <w:t>seja através da abordagem territorial</w:t>
      </w:r>
      <w:commentRangeEnd w:id="32"/>
      <w:r>
        <w:rPr>
          <w:rStyle w:val="CommentReference"/>
        </w:rPr>
        <w:commentReference w:id="32"/>
      </w:r>
      <w:r>
        <w:rPr>
          <w:rFonts w:ascii="Calibri" w:hAnsi="Calibri" w:cs="Calibri"/>
          <w:sz w:val="24"/>
          <w:szCs w:val="24"/>
        </w:rPr>
        <w:t xml:space="preserve">,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w:t>
      </w:r>
      <w:commentRangeStart w:id="33"/>
      <w:r>
        <w:rPr>
          <w:rFonts w:ascii="Calibri" w:hAnsi="Calibri" w:cs="Calibri"/>
          <w:sz w:val="24"/>
          <w:szCs w:val="24"/>
          <w:highlight w:val="yellow"/>
        </w:rPr>
        <w:t>CASTEL, 1998</w:t>
      </w:r>
      <w:commentRangeEnd w:id="33"/>
      <w:r>
        <w:rPr>
          <w:rStyle w:val="CommentReference"/>
        </w:rPr>
        <w:commentReference w:id="33"/>
      </w:r>
      <w:r>
        <w:rPr>
          <w:rFonts w:ascii="Calibri" w:hAnsi="Calibri" w:cs="Calibri"/>
          <w:sz w:val="24"/>
          <w:szCs w:val="24"/>
        </w:rPr>
        <w:t>).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commentRangeStart w:id="34"/>
      <w:r w:rsidRPr="008B1791">
        <w:rPr>
          <w:rFonts w:ascii="Calibri" w:eastAsia="Calibri" w:hAnsi="Calibri" w:cs="Calibri"/>
          <w:sz w:val="24"/>
          <w:szCs w:val="24"/>
          <w:lang w:val="es-419"/>
          <w:highlight w:val="yellow"/>
        </w:rPr>
        <w:t>Draibe</w:t>
      </w:r>
      <w:proofErr w:type="spellEnd"/>
      <w:r>
        <w:rPr>
          <w:rFonts w:ascii="Calibri" w:eastAsia="Calibri" w:hAnsi="Calibri" w:cs="Calibri"/>
          <w:sz w:val="24"/>
          <w:szCs w:val="24"/>
          <w:lang w:val="es-419"/>
          <w:highlight w:val="yellow"/>
        </w:rPr>
        <w:t xml:space="preserve"> e Riesco, 2007, p.12-13</w:t>
      </w:r>
      <w:commentRangeEnd w:id="34"/>
      <w:r>
        <w:rPr>
          <w:rStyle w:val="CommentReference"/>
        </w:rPr>
        <w:commentReference w:id="34"/>
      </w:r>
      <w:r>
        <w:rPr>
          <w:rFonts w:ascii="Calibri" w:eastAsia="Calibri" w:hAnsi="Calibri" w:cs="Calibri"/>
          <w:sz w:val="24"/>
          <w:szCs w:val="24"/>
          <w:lang w:val="es-419"/>
        </w:rPr>
        <w:t>)</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Pr>
          <w:rFonts w:ascii="Calibri" w:eastAsia="Calibri" w:hAnsi="Calibri" w:cs="Calibri"/>
          <w:sz w:val="24"/>
          <w:szCs w:val="24"/>
        </w:rPr>
        <w:t xml:space="preserve"> sobre o tecido social. A proteção social, mediante intervencionismo </w:t>
      </w:r>
      <w:commentRangeStart w:id="35"/>
      <w:r>
        <w:rPr>
          <w:rFonts w:ascii="Calibri" w:eastAsia="Calibri" w:hAnsi="Calibri" w:cs="Calibri"/>
          <w:sz w:val="24"/>
          <w:szCs w:val="24"/>
          <w:highlight w:val="yellow"/>
        </w:rPr>
        <w:t>e regulação, busca, assim, fins institucionais específicos: contrapor um processo de devastação social iminente</w:t>
      </w:r>
      <w:commentRangeEnd w:id="35"/>
      <w:r>
        <w:rPr>
          <w:rStyle w:val="CommentReference"/>
        </w:rPr>
        <w:commentReference w:id="35"/>
      </w:r>
      <w:r>
        <w:rPr>
          <w:rFonts w:ascii="Calibri" w:eastAsia="Calibri" w:hAnsi="Calibri" w:cs="Calibri"/>
          <w:sz w:val="24"/>
          <w:szCs w:val="24"/>
        </w:rPr>
        <w:t xml:space="preserv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commentRangeStart w:id="36"/>
      <w:r w:rsidRPr="008B1791">
        <w:rPr>
          <w:rFonts w:ascii="Calibri" w:eastAsia="Calibri" w:hAnsi="Calibri" w:cs="Calibri"/>
          <w:sz w:val="24"/>
          <w:szCs w:val="24"/>
          <w:highlight w:val="yellow"/>
        </w:rPr>
        <w:t>Viney</w:t>
      </w:r>
      <w:proofErr w:type="spellEnd"/>
      <w:r>
        <w:rPr>
          <w:rFonts w:ascii="Calibri" w:eastAsia="Calibri" w:hAnsi="Calibri" w:cs="Calibri"/>
          <w:sz w:val="24"/>
          <w:szCs w:val="24"/>
          <w:highlight w:val="yellow"/>
        </w:rPr>
        <w:t xml:space="preserve"> (2021)</w:t>
      </w:r>
      <w:commentRangeEnd w:id="36"/>
      <w:r>
        <w:rPr>
          <w:rStyle w:val="CommentReference"/>
        </w:rPr>
        <w:commentReference w:id="36"/>
      </w:r>
      <w:r>
        <w:rPr>
          <w:rFonts w:ascii="Calibri" w:eastAsia="Calibri" w:hAnsi="Calibri" w:cs="Calibri"/>
          <w:sz w:val="24"/>
          <w:szCs w:val="24"/>
        </w:rPr>
        <w:t>.</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As ofertas disponibilizadas nos Centros de Referência da Assistência (CRAS), além dos resultados diretos decorrentes dos atendimento de famílias em vulnerabilidade social,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37"/>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37"/>
      <w:r>
        <w:rPr>
          <w:rStyle w:val="CommentReference"/>
        </w:rPr>
        <w:commentReference w:id="37"/>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Pr>
          <w:rFonts w:ascii="Calibri" w:eastAsia="Calibri" w:hAnsi="Calibri" w:cs="Calibri"/>
          <w:sz w:val="24"/>
          <w:szCs w:val="24"/>
        </w:rPr>
        <w:t xml:space="preserve">Ainda </w:t>
      </w:r>
      <w:commentRangeStart w:id="38"/>
      <w:r>
        <w:rPr>
          <w:rFonts w:ascii="Calibri" w:eastAsia="Calibri" w:hAnsi="Calibri" w:cs="Calibri"/>
          <w:sz w:val="24"/>
          <w:szCs w:val="24"/>
          <w:highlight w:val="yellow"/>
        </w:rPr>
        <w:t>quanto aos resultados indiretos do Programa Bolsa Família destacam-se</w:t>
      </w:r>
      <w:commentRangeEnd w:id="38"/>
      <w:r>
        <w:rPr>
          <w:rStyle w:val="CommentReference"/>
        </w:rPr>
        <w:commentReference w:id="38"/>
      </w:r>
      <w:r>
        <w:rPr>
          <w:rFonts w:ascii="Calibri" w:eastAsia="Calibri" w:hAnsi="Calibri" w:cs="Calibri"/>
          <w:sz w:val="24"/>
          <w:szCs w:val="24"/>
        </w:rPr>
        <w:t xml:space="preserv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Pr>
          <w:rFonts w:ascii="Calibri" w:eastAsia="Calibri" w:hAnsi="Calibri" w:cs="Calibri"/>
          <w:sz w:val="24"/>
          <w:szCs w:val="24"/>
        </w:rPr>
        <w:t xml:space="preserve"> (</w:t>
      </w:r>
      <w:commentRangeStart w:id="39"/>
      <w:r>
        <w:rPr>
          <w:rFonts w:ascii="Calibri" w:eastAsia="Calibri" w:hAnsi="Calibri" w:cs="Calibri"/>
          <w:sz w:val="24"/>
          <w:szCs w:val="24"/>
          <w:highlight w:val="yellow"/>
        </w:rPr>
        <w:t xml:space="preserve">De </w:t>
      </w:r>
      <w:proofErr w:type="spellStart"/>
      <w:r w:rsidRPr="008B1791">
        <w:rPr>
          <w:rFonts w:ascii="Calibri" w:eastAsia="Calibri" w:hAnsi="Calibri" w:cs="Calibri"/>
          <w:sz w:val="24"/>
          <w:szCs w:val="24"/>
          <w:highlight w:val="yellow"/>
        </w:rPr>
        <w:t>Brauw</w:t>
      </w:r>
      <w:proofErr w:type="spellEnd"/>
      <w:r>
        <w:rPr>
          <w:rFonts w:ascii="Calibri" w:eastAsia="Calibri" w:hAnsi="Calibri" w:cs="Calibri"/>
          <w:sz w:val="24"/>
          <w:szCs w:val="24"/>
          <w:highlight w:val="yellow"/>
        </w:rPr>
        <w:t>, et al. 2014</w:t>
      </w:r>
      <w:commentRangeEnd w:id="39"/>
      <w:r>
        <w:rPr>
          <w:rStyle w:val="CommentReference"/>
        </w:rPr>
        <w:commentReference w:id="39"/>
      </w:r>
      <w:r>
        <w:rPr>
          <w:rFonts w:ascii="Calibri" w:eastAsia="Calibri" w:hAnsi="Calibri" w:cs="Calibri"/>
          <w:sz w:val="24"/>
          <w:szCs w:val="24"/>
        </w:rPr>
        <w:t>)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40"/>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40"/>
      <w:r>
        <w:rPr>
          <w:rStyle w:val="CommentReference"/>
        </w:rPr>
        <w:commentReference w:id="40"/>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Em termo de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41"/>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41"/>
      <w:r>
        <w:rPr>
          <w:rStyle w:val="CommentReference"/>
        </w:rPr>
        <w:commentReference w:id="41"/>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w:t>
      </w:r>
      <w:commentRangeStart w:id="42"/>
      <w:r>
        <w:rPr>
          <w:rFonts w:ascii="Calibri" w:eastAsia="Calibri" w:hAnsi="Calibri" w:cs="Calibri"/>
          <w:sz w:val="24"/>
          <w:szCs w:val="24"/>
          <w:highlight w:val="yellow"/>
        </w:rPr>
        <w:t>Silveira et al (2020)</w:t>
      </w:r>
      <w:commentRangeEnd w:id="42"/>
      <w:r>
        <w:rPr>
          <w:rStyle w:val="CommentReference"/>
        </w:rPr>
        <w:commentReference w:id="42"/>
      </w:r>
      <w:r>
        <w:rPr>
          <w:rFonts w:ascii="Calibri" w:eastAsia="Calibri" w:hAnsi="Calibri" w:cs="Calibri"/>
          <w:sz w:val="24"/>
          <w:szCs w:val="24"/>
        </w:rPr>
        <w:t xml:space="preserve">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commentRangeStart w:id="43"/>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highlight w:val="yellow"/>
        </w:rPr>
        <w:fldChar w:fldCharType="end"/>
      </w:r>
      <w:r w:rsidRPr="008B1791">
        <w:rPr>
          <w:rFonts w:ascii="Calibri" w:hAnsi="Calibri" w:cs="Calibri"/>
          <w:highlight w:val="yellow"/>
        </w:rPr>
        <w:t>:</w:t>
      </w:r>
      <w:r w:rsidR="2C0A49A8" w:rsidRPr="008B1791">
        <w:rPr>
          <w:rFonts w:ascii="Calibri" w:hAnsi="Calibri" w:cs="Calibri"/>
          <w:highlight w:val="yellow"/>
        </w:rPr>
        <w:t xml:space="preserve"> Decomposição do índice de Gini da renda total familiar per capita por fontes de renda – Brasil (2017-2018)</w:t>
      </w:r>
      <w:commentRangeEnd w:id="43"/>
      <w:r>
        <w:rPr>
          <w:rStyle w:val="CommentReference"/>
        </w:rPr>
        <w:commentReference w:id="43"/>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commentRangeStart w:id="44"/>
            <w:r w:rsidRPr="008B1791">
              <w:rPr>
                <w:rFonts w:ascii="Calibri" w:eastAsia="Aptos Narrow" w:hAnsi="Calibri" w:cs="Calibri"/>
                <w:color w:val="000000" w:themeColor="text1"/>
                <w:sz w:val="24"/>
                <w:szCs w:val="24"/>
                <w:highlight w:val="yellow"/>
              </w:rPr>
              <w:t xml:space="preserve">Pensão </w:t>
            </w:r>
            <w:proofErr w:type="spellStart"/>
            <w:proofErr w:type="gramStart"/>
            <w:r w:rsidRPr="008B1791">
              <w:rPr>
                <w:rFonts w:ascii="Calibri" w:eastAsia="Aptos Narrow" w:hAnsi="Calibri" w:cs="Calibri"/>
                <w:color w:val="000000" w:themeColor="text1"/>
                <w:sz w:val="24"/>
                <w:szCs w:val="24"/>
                <w:highlight w:val="yellow"/>
              </w:rPr>
              <w:t>alimentícia,mesada</w:t>
            </w:r>
            <w:proofErr w:type="spellEnd"/>
            <w:proofErr w:type="gramEnd"/>
            <w:r w:rsidRPr="008B1791">
              <w:rPr>
                <w:rFonts w:ascii="Calibri" w:eastAsia="Aptos Narrow" w:hAnsi="Calibri" w:cs="Calibri"/>
                <w:color w:val="000000" w:themeColor="text1"/>
                <w:sz w:val="24"/>
                <w:szCs w:val="24"/>
                <w:highlight w:val="yellow"/>
              </w:rPr>
              <w:t xml:space="preserve"> e doação</w:t>
            </w:r>
            <w:commentRangeEnd w:id="44"/>
            <w:r>
              <w:rPr>
                <w:rStyle w:val="CommentReference"/>
              </w:rPr>
              <w:commentReference w:id="44"/>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Pr>
          <w:rFonts w:ascii="Calibri" w:eastAsia="Times New Roman" w:hAnsi="Calibri" w:cs="Calibri"/>
          <w:color w:val="000000" w:themeColor="text1"/>
          <w:sz w:val="24"/>
          <w:szCs w:val="24"/>
        </w:rPr>
        <w:t xml:space="preserve">Fonte: </w:t>
      </w:r>
      <w:commentRangeStart w:id="45"/>
      <w:r>
        <w:rPr>
          <w:rFonts w:ascii="Calibri" w:eastAsia="Times New Roman" w:hAnsi="Calibri" w:cs="Calibri"/>
          <w:color w:val="000000" w:themeColor="text1"/>
          <w:sz w:val="24"/>
          <w:szCs w:val="24"/>
          <w:highlight w:val="yellow"/>
        </w:rPr>
        <w:t>Silveira et al. (2020)</w:t>
      </w:r>
      <w:commentRangeEnd w:id="45"/>
      <w:r>
        <w:rPr>
          <w:rStyle w:val="CommentReference"/>
        </w:rPr>
        <w:commentReference w:id="45"/>
      </w:r>
      <w:r>
        <w:rPr>
          <w:rFonts w:ascii="Calibri" w:eastAsia="Times New Roman" w:hAnsi="Calibri" w:cs="Calibri"/>
          <w:color w:val="000000" w:themeColor="text1"/>
          <w:sz w:val="24"/>
          <w:szCs w:val="24"/>
        </w:rPr>
        <w:t>.</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w:t>
      </w:r>
      <w:commentRangeStart w:id="46"/>
      <w:r>
        <w:rPr>
          <w:rFonts w:ascii="Calibri" w:eastAsia="Times New Roman" w:hAnsi="Calibri" w:cs="Calibri"/>
          <w:sz w:val="24"/>
          <w:szCs w:val="24"/>
          <w:highlight w:val="yellow"/>
        </w:rPr>
        <w:t>o os benefícios coletivos</w:t>
      </w:r>
      <w:commentRangeEnd w:id="46"/>
      <w:r>
        <w:rPr>
          <w:rStyle w:val="CommentReference"/>
        </w:rPr>
        <w:commentReference w:id="46"/>
      </w:r>
      <w:r>
        <w:rPr>
          <w:rFonts w:ascii="Calibri" w:eastAsia="Times New Roman" w:hAnsi="Calibri" w:cs="Calibri"/>
          <w:sz w:val="24"/>
          <w:szCs w:val="24"/>
        </w:rPr>
        <w:t xml:space="preserve">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47"/>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47"/>
      <w:r>
        <w:rPr>
          <w:rStyle w:val="CommentReference"/>
        </w:rPr>
        <w:commentReference w:id="47"/>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Pr>
          <w:rFonts w:ascii="Calibri" w:eastAsia="Times New Roman" w:hAnsi="Calibri" w:cs="Calibri"/>
          <w:sz w:val="24"/>
          <w:szCs w:val="24"/>
        </w:rPr>
        <w:t xml:space="preserve">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w:t>
      </w:r>
      <w:commentRangeStart w:id="48"/>
      <w:r>
        <w:rPr>
          <w:rFonts w:ascii="Calibri" w:eastAsia="Times New Roman" w:hAnsi="Calibri" w:cs="Calibri"/>
          <w:sz w:val="24"/>
          <w:szCs w:val="24"/>
          <w:highlight w:val="yellow"/>
        </w:rPr>
        <w:t>distinguindo-se três tipos</w:t>
      </w:r>
      <w:commentRangeEnd w:id="48"/>
      <w:r>
        <w:rPr>
          <w:rStyle w:val="CommentReference"/>
        </w:rPr>
        <w:commentReference w:id="48"/>
      </w:r>
      <w:r>
        <w:rPr>
          <w:rFonts w:ascii="Calibri" w:eastAsia="Times New Roman" w:hAnsi="Calibri" w:cs="Calibri"/>
          <w:sz w:val="24"/>
          <w:szCs w:val="24"/>
        </w:rPr>
        <w:t>: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commentRangeStart w:id="49"/>
      <w:r w:rsidRPr="008B1791">
        <w:rPr>
          <w:rFonts w:ascii="Calibri" w:hAnsi="Calibri" w:cs="Calibri"/>
          <w:highlight w:val="yellow"/>
        </w:rPr>
        <w:t>Referências</w:t>
      </w:r>
      <w:commentRangeEnd w:id="49"/>
      <w:r>
        <w:rPr>
          <w:rStyle w:val="CommentReference"/>
        </w:rPr>
        <w:commentReference w:id="49"/>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r w:rsidRPr="008B1791">
        <w:rPr>
          <w:rFonts w:ascii="Calibri" w:hAnsi="Calibri" w:cs="Calibri"/>
          <w:b/>
          <w:bCs/>
          <w:sz w:val="24"/>
          <w:szCs w:val="24"/>
        </w:rPr>
        <w:t>Physis</w:t>
      </w:r>
      <w:proofErr w:type="spellEnd"/>
      <w:r w:rsidRPr="008B1791">
        <w:rPr>
          <w:rFonts w:ascii="Calibri" w:hAnsi="Calibri" w:cs="Calibri"/>
          <w:b/>
          <w:bCs/>
          <w:sz w:val="24"/>
          <w:szCs w:val="24"/>
        </w:rPr>
        <w:t>: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commentRangeStart w:id="50"/>
      <w:r w:rsidRPr="008B1791">
        <w:rPr>
          <w:rFonts w:ascii="Calibri" w:eastAsia="Calibri" w:hAnsi="Calibri" w:cs="Calibri"/>
          <w:caps/>
          <w:sz w:val="24"/>
          <w:szCs w:val="24"/>
          <w:highlight w:val="yellow"/>
        </w:rPr>
        <w:t>Chitolina</w:t>
      </w:r>
      <w:r w:rsidRPr="008B1791">
        <w:rPr>
          <w:rFonts w:ascii="Calibri" w:eastAsia="Calibri" w:hAnsi="Calibri" w:cs="Calibri"/>
          <w:sz w:val="24"/>
          <w:szCs w:val="24"/>
          <w:highlight w:val="yellow"/>
        </w:rPr>
        <w:t xml:space="preserve">, Lia, Miguel Nathan Foguel, </w:t>
      </w:r>
      <w:proofErr w:type="spellStart"/>
      <w:r w:rsidRPr="008B1791">
        <w:rPr>
          <w:rFonts w:ascii="Calibri" w:eastAsia="Calibri" w:hAnsi="Calibri" w:cs="Calibri"/>
          <w:sz w:val="24"/>
          <w:szCs w:val="24"/>
          <w:highlight w:val="yellow"/>
        </w:rPr>
        <w:t>and</w:t>
      </w:r>
      <w:proofErr w:type="spellEnd"/>
      <w:r w:rsidRPr="008B1791">
        <w:rPr>
          <w:rFonts w:ascii="Calibri" w:eastAsia="Calibri" w:hAnsi="Calibri" w:cs="Calibri"/>
          <w:sz w:val="24"/>
          <w:szCs w:val="24"/>
          <w:highlight w:val="yellow"/>
        </w:rPr>
        <w:t xml:space="preserve"> </w:t>
      </w:r>
      <w:proofErr w:type="spellStart"/>
      <w:r w:rsidRPr="008B1791">
        <w:rPr>
          <w:rFonts w:ascii="Calibri" w:eastAsia="Calibri" w:hAnsi="Calibri" w:cs="Calibri"/>
          <w:sz w:val="24"/>
          <w:szCs w:val="24"/>
          <w:highlight w:val="yellow"/>
        </w:rPr>
        <w:t>Naercio</w:t>
      </w:r>
      <w:proofErr w:type="spellEnd"/>
      <w:r w:rsidRPr="008B1791">
        <w:rPr>
          <w:rFonts w:ascii="Calibri" w:eastAsia="Calibri" w:hAnsi="Calibri" w:cs="Calibri"/>
          <w:sz w:val="24"/>
          <w:szCs w:val="24"/>
          <w:highlight w:val="yellow"/>
        </w:rPr>
        <w:t xml:space="preserve"> Menezes-Filho. </w:t>
      </w:r>
      <w:r w:rsidRPr="008B1791">
        <w:rPr>
          <w:rFonts w:ascii="Calibri" w:eastAsia="Calibri" w:hAnsi="Calibri" w:cs="Calibri"/>
          <w:sz w:val="24"/>
          <w:szCs w:val="24"/>
          <w:lang w:val="en-US"/>
          <w:highlight w:val="yellow"/>
        </w:rPr>
        <w:t xml:space="preserve">The Impact of the Expansion of the </w:t>
      </w:r>
      <w:proofErr w:type="spellStart"/>
      <w:r w:rsidRPr="008B1791">
        <w:rPr>
          <w:rFonts w:ascii="Calibri" w:eastAsia="Calibri" w:hAnsi="Calibri" w:cs="Calibri"/>
          <w:sz w:val="24"/>
          <w:szCs w:val="24"/>
          <w:lang w:val="en-US"/>
          <w:highlight w:val="yellow"/>
        </w:rPr>
        <w:t>Programa</w:t>
      </w:r>
      <w:proofErr w:type="spellEnd"/>
      <w:r w:rsidRPr="008B1791">
        <w:rPr>
          <w:rFonts w:ascii="Calibri" w:eastAsia="Calibri" w:hAnsi="Calibri" w:cs="Calibri"/>
          <w:sz w:val="24"/>
          <w:szCs w:val="24"/>
          <w:lang w:val="en-US"/>
          <w:highlight w:val="yellow"/>
        </w:rPr>
        <w:t xml:space="preserve"> Bolsa Família on School Attendance. No. 234. 2013.</w:t>
      </w:r>
      <w:commentRangeEnd w:id="50"/>
      <w:r>
        <w:rPr>
          <w:rStyle w:val="CommentReference"/>
        </w:rPr>
        <w:commentReference w:id="50"/>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Rio de Janeiro: IPEA, </w:t>
      </w:r>
      <w:commentRangeStart w:id="51"/>
      <w:r>
        <w:rPr>
          <w:rFonts w:ascii="Calibri" w:hAnsi="Calibri" w:cs="Calibri"/>
          <w:highlight w:val="yellow"/>
        </w:rPr>
        <w:t>2023</w:t>
      </w:r>
      <w:commentRangeEnd w:id="51"/>
      <w:r>
        <w:rPr>
          <w:rStyle w:val="CommentReference"/>
        </w:rPr>
        <w:commentReference w:id="51"/>
      </w:r>
      <w:r>
        <w:rPr>
          <w:rFonts w:ascii="Calibri" w:hAnsi="Calibri" w:cs="Calibri"/>
        </w:rPr>
        <w:t xml:space="preserve">.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Pr>
          <w:rFonts w:ascii="Calibri" w:hAnsi="Calibri" w:cs="Calibri"/>
        </w:rPr>
        <w:t xml:space="preserve"> Humanização dos cuidados em saúde: conceitos, dilemas e práticas. Rio de Janeiro: Fiocruz, p. 33-47, </w:t>
      </w:r>
      <w:commentRangeStart w:id="52"/>
      <w:r>
        <w:rPr>
          <w:rFonts w:ascii="Calibri" w:hAnsi="Calibri" w:cs="Calibri"/>
          <w:highlight w:val="yellow"/>
        </w:rPr>
        <w:t>2006</w:t>
      </w:r>
      <w:r w:rsidR="00DC4FE7" w:rsidRPr="008B1791">
        <w:rPr>
          <w:rFonts w:ascii="Calibri" w:hAnsi="Calibri" w:cs="Calibri"/>
          <w:highlight w:val="yellow"/>
        </w:rPr>
        <w:t>.</w:t>
      </w:r>
      <w:r>
        <w:rPr>
          <w:rFonts w:ascii="Calibri" w:hAnsi="Calibri" w:cs="Calibri"/>
          <w:highlight w:val="yellow"/>
        </w:rPr>
        <w:t>D</w:t>
      </w:r>
      <w:commentRangeEnd w:id="52"/>
      <w:r>
        <w:rPr>
          <w:rStyle w:val="CommentReference"/>
        </w:rPr>
        <w:commentReference w:id="52"/>
      </w:r>
      <w:r>
        <w:rPr>
          <w:rFonts w:ascii="Calibri" w:hAnsi="Calibri" w:cs="Calibri"/>
        </w:rPr>
        <w:t>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FRASER, N. Da redistribuição ao reconhecimento? Dilemas da justiça na era pós-socialista. In: SOUZA, J. (org.). Democracia hoje: novos desafios para a teoria democrática contemporânea. Brasília: Ed. da UnB, 2021. </w:t>
      </w:r>
      <w:commentRangeStart w:id="53"/>
      <w:r>
        <w:rPr>
          <w:rFonts w:ascii="Calibri" w:hAnsi="Calibri" w:cs="Calibri"/>
          <w:sz w:val="24"/>
          <w:szCs w:val="24"/>
          <w:highlight w:val="yellow"/>
        </w:rPr>
        <w:t>pp.246-82</w:t>
      </w:r>
      <w:commentRangeEnd w:id="53"/>
      <w:r>
        <w:rPr>
          <w:rStyle w:val="CommentReference"/>
        </w:rPr>
        <w:commentReference w:id="53"/>
      </w:r>
      <w:r>
        <w:rPr>
          <w:rFonts w:ascii="Calibri" w:hAnsi="Calibri" w:cs="Calibri"/>
          <w:sz w:val="24"/>
          <w:szCs w:val="24"/>
        </w:rPr>
        <w:t>.</w:t>
      </w:r>
    </w:p>
    <w:p w14:paraId="240FA80D" w14:textId="67967848"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GAIZO, Flavio. </w:t>
      </w:r>
      <w:commentRangeStart w:id="54"/>
      <w:r>
        <w:rPr>
          <w:rFonts w:ascii="Calibri" w:hAnsi="Calibri" w:cs="Calibri"/>
          <w:sz w:val="24"/>
          <w:szCs w:val="24"/>
          <w:highlight w:val="yellow"/>
        </w:rPr>
        <w:t>A definição de direitos metaindividuais e o microssistema da tutela coletiva. 2020.</w:t>
      </w:r>
      <w:commentRangeEnd w:id="54"/>
      <w:r>
        <w:rPr>
          <w:rStyle w:val="CommentReference"/>
        </w:rPr>
        <w:commentReference w:id="54"/>
      </w:r>
      <w:r>
        <w:rPr>
          <w:rFonts w:ascii="Calibri" w:hAnsi="Calibri" w:cs="Calibri"/>
          <w:sz w:val="24"/>
          <w:szCs w:val="24"/>
        </w:rPr>
        <w:t xml:space="preserve">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55"/>
      <w:r>
        <w:rPr>
          <w:rFonts w:ascii="Calibri" w:eastAsia="Times New Roman" w:hAnsi="Calibri" w:cs="Calibri"/>
          <w:sz w:val="24"/>
          <w:szCs w:val="24"/>
          <w:highlight w:val="yellow"/>
        </w:rPr>
        <w:t>Rio de Janeiro: Rio de Janeiro, 2009.</w:t>
      </w:r>
      <w:commentRangeEnd w:id="55"/>
      <w:r>
        <w:rPr>
          <w:rStyle w:val="CommentReference"/>
        </w:rPr>
        <w:commentReference w:id="55"/>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56"/>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56"/>
      <w:r>
        <w:rPr>
          <w:rStyle w:val="CommentReference"/>
        </w:rPr>
        <w:commentReference w:id="56"/>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HALL, P. A. Policy paradigms, social learning, and the state: the case of economic policymaking in Britain. Comparative Politics, p. 275-296, 1993.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Pr>
          <w:rFonts w:ascii="Calibri" w:eastAsia="Calibri" w:hAnsi="Calibri" w:cs="Calibri"/>
          <w:sz w:val="24"/>
          <w:szCs w:val="24"/>
        </w:rPr>
        <w:t xml:space="preserve">IPEA. POLÍTICAS SOCIAIS: Acompanhamento e Análise. Brasília, DF: Ipea, </w:t>
      </w:r>
      <w:commentRangeStart w:id="57"/>
      <w:r>
        <w:rPr>
          <w:rFonts w:ascii="Calibri" w:eastAsia="Calibri" w:hAnsi="Calibri" w:cs="Calibri"/>
          <w:sz w:val="24"/>
          <w:szCs w:val="24"/>
          <w:highlight w:val="yellow"/>
        </w:rPr>
        <w:t>n. 31, 2024</w:t>
      </w:r>
      <w:commentRangeEnd w:id="57"/>
      <w:r>
        <w:rPr>
          <w:rStyle w:val="CommentReference"/>
        </w:rPr>
        <w:commentReference w:id="57"/>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sidR="008572C5" w:rsidRPr="008B1791">
        <w:rPr>
          <w:rFonts w:ascii="Calibri" w:eastAsia="Calibri" w:hAnsi="Calibri" w:cs="Calibri"/>
          <w:sz w:val="24"/>
          <w:szCs w:val="24"/>
        </w:rPr>
        <w:t>. Agenda 2030:objetivos de desenvolvimento sustentável,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xml:space="preserve">. </w:t>
      </w:r>
      <w:proofErr w:type="spellStart"/>
      <w:r w:rsidR="00BE07C3" w:rsidRPr="008B1791">
        <w:rPr>
          <w:rFonts w:ascii="Calibri" w:eastAsia="Calibri" w:hAnsi="Calibri" w:cs="Calibri"/>
          <w:sz w:val="24"/>
          <w:szCs w:val="24"/>
        </w:rPr>
        <w:t>Brasília:Ipea</w:t>
      </w:r>
      <w:proofErr w:type="spellEnd"/>
      <w:r>
        <w:rPr>
          <w:rFonts w:ascii="Calibri" w:eastAsia="Calibri" w:hAnsi="Calibri" w:cs="Calibri"/>
          <w:sz w:val="24"/>
          <w:szCs w:val="24"/>
        </w:rPr>
        <w:t xml:space="preserve">, 2024. </w:t>
      </w:r>
      <w:commentRangeStart w:id="58"/>
      <w:r>
        <w:rPr>
          <w:rFonts w:ascii="Calibri" w:eastAsia="Calibri" w:hAnsi="Calibri" w:cs="Calibri"/>
          <w:sz w:val="24"/>
          <w:szCs w:val="24"/>
          <w:highlight w:val="yellow"/>
        </w:rPr>
        <w:t>23p</w:t>
      </w:r>
      <w:r>
        <w:rPr>
          <w:rFonts w:ascii="Calibri" w:eastAsia="Calibri" w:hAnsi="Calibri" w:cs="Calibri"/>
          <w:sz w:val="24"/>
          <w:szCs w:val="24"/>
          <w:highlight w:val="yellow"/>
        </w:rPr>
        <w:t xml:space="preserve"> (cadernos ODS, 2).</w:t>
      </w:r>
      <w:commentRangeEnd w:id="58"/>
      <w:r>
        <w:rPr>
          <w:rStyle w:val="CommentReference"/>
        </w:rPr>
        <w:commentReference w:id="58"/>
      </w:r>
      <w:r>
        <w:rPr>
          <w:rFonts w:ascii="Calibri" w:eastAsia="Calibri" w:hAnsi="Calibri" w:cs="Calibri"/>
          <w:sz w:val="24"/>
          <w:szCs w:val="24"/>
        </w:rPr>
        <w:t xml:space="preserve"> DOI: http://dx.doi.org/10.38116/ ri2024ODS2</w:t>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r w:rsidRPr="008B1791">
        <w:rPr>
          <w:rFonts w:ascii="Calibri" w:hAnsi="Calibri" w:cs="Calibri"/>
          <w:sz w:val="24"/>
          <w:szCs w:val="24"/>
        </w:rPr>
        <w:t xml:space="preserve">Coordenação e territórios no Suas: o caso do </w:t>
      </w:r>
      <w:proofErr w:type="spellStart"/>
      <w:r w:rsidRPr="008B1791">
        <w:rPr>
          <w:rFonts w:ascii="Calibri" w:hAnsi="Calibri" w:cs="Calibri"/>
          <w:sz w:val="24"/>
          <w:szCs w:val="24"/>
        </w:rPr>
        <w:t>Paif</w:t>
      </w:r>
      <w:proofErr w:type="spellEnd"/>
      <w:r w:rsidRPr="008B1791">
        <w:rPr>
          <w:rFonts w:ascii="Calibri" w:hAnsi="Calibri" w:cs="Calibri"/>
          <w:sz w:val="24"/>
          <w:szCs w:val="24"/>
        </w:rPr>
        <w:t>. In: Jaccoud, L</w:t>
      </w:r>
      <w:r w:rsidR="005C27CA" w:rsidRPr="008B1791">
        <w:rPr>
          <w:rFonts w:ascii="Calibri" w:hAnsi="Calibri" w:cs="Calibri"/>
          <w:sz w:val="24"/>
          <w:szCs w:val="24"/>
        </w:rPr>
        <w:t xml:space="preserve"> (</w:t>
      </w:r>
      <w:proofErr w:type="spellStart"/>
      <w:r w:rsidR="005C27CA" w:rsidRPr="008B1791">
        <w:rPr>
          <w:rFonts w:ascii="Calibri" w:hAnsi="Calibri" w:cs="Calibri"/>
          <w:sz w:val="24"/>
          <w:szCs w:val="24"/>
        </w:rPr>
        <w:t>org</w:t>
      </w:r>
      <w:proofErr w:type="spellEnd"/>
      <w:r w:rsidR="005C27CA" w:rsidRPr="008B1791">
        <w:rPr>
          <w:rFonts w:ascii="Calibri" w:hAnsi="Calibri" w:cs="Calibri"/>
          <w:sz w:val="24"/>
          <w:szCs w:val="24"/>
        </w:rPr>
        <w:t>)</w:t>
      </w:r>
      <w:r w:rsidRPr="008B1791">
        <w:rPr>
          <w:rFonts w:ascii="Calibri" w:hAnsi="Calibri" w:cs="Calibri"/>
          <w:sz w:val="24"/>
          <w:szCs w:val="24"/>
        </w:rPr>
        <w:t xml:space="preserve">.  Coordenação e relações intergovernamentais nas políticas sociais brasileiras. Brasília, IPEA, 2020.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commentRangeStart w:id="59"/>
      <w:r w:rsidRPr="008B1791">
        <w:rPr>
          <w:rFonts w:ascii="Calibri" w:hAnsi="Calibri" w:cs="Calibri"/>
          <w:caps/>
          <w:sz w:val="24"/>
          <w:szCs w:val="24"/>
          <w:highlight w:val="yellow"/>
        </w:rPr>
        <w:t>Jones</w:t>
      </w:r>
      <w:r w:rsidRPr="008B1791">
        <w:rPr>
          <w:rFonts w:ascii="Calibri" w:hAnsi="Calibri" w:cs="Calibri"/>
          <w:sz w:val="24"/>
          <w:szCs w:val="24"/>
          <w:highlight w:val="yellow"/>
        </w:rPr>
        <w:t xml:space="preserve">, Peter. </w:t>
      </w:r>
      <w:proofErr w:type="spellStart"/>
      <w:r w:rsidRPr="008B1791">
        <w:rPr>
          <w:rFonts w:ascii="Calibri" w:hAnsi="Calibri" w:cs="Calibri"/>
          <w:sz w:val="24"/>
          <w:szCs w:val="24"/>
          <w:highlight w:val="yellow"/>
        </w:rPr>
        <w:t>Group</w:t>
      </w:r>
      <w:proofErr w:type="spellEnd"/>
      <w:r w:rsidRPr="008B1791">
        <w:rPr>
          <w:rFonts w:ascii="Calibri" w:hAnsi="Calibri" w:cs="Calibri"/>
          <w:sz w:val="24"/>
          <w:szCs w:val="24"/>
          <w:highlight w:val="yellow"/>
        </w:rPr>
        <w:t xml:space="preserve"> </w:t>
      </w:r>
      <w:proofErr w:type="spellStart"/>
      <w:r w:rsidRPr="008B1791">
        <w:rPr>
          <w:rFonts w:ascii="Calibri" w:hAnsi="Calibri" w:cs="Calibri"/>
          <w:sz w:val="24"/>
          <w:szCs w:val="24"/>
          <w:highlight w:val="yellow"/>
        </w:rPr>
        <w:t>Rights</w:t>
      </w:r>
      <w:proofErr w:type="spellEnd"/>
      <w:r w:rsidRPr="008B1791">
        <w:rPr>
          <w:rFonts w:ascii="Calibri" w:hAnsi="Calibri" w:cs="Calibri"/>
          <w:sz w:val="24"/>
          <w:szCs w:val="24"/>
          <w:highlight w:val="yellow"/>
        </w:rPr>
        <w:t xml:space="preserve">. </w:t>
      </w:r>
      <w:r>
        <w:rPr>
          <w:rFonts w:ascii="Calibri" w:hAnsi="Calibri" w:cs="Calibri"/>
          <w:sz w:val="24"/>
          <w:szCs w:val="24"/>
          <w:lang w:val="en-CA"/>
          <w:highlight w:val="yellow"/>
        </w:rPr>
        <w:t>The Stanford Encyclopedia of Philosophy. 2022</w:t>
      </w:r>
      <w:commentRangeEnd w:id="59"/>
      <w:r>
        <w:rPr>
          <w:rStyle w:val="CommentReference"/>
        </w:rPr>
        <w:commentReference w:id="59"/>
      </w:r>
      <w:r>
        <w:rPr>
          <w:rFonts w:ascii="Calibri" w:hAnsi="Calibri" w:cs="Calibri"/>
          <w:sz w:val="24"/>
          <w:szCs w:val="24"/>
          <w:lang w:val="en-CA"/>
        </w:rPr>
        <w:t xml:space="preserve">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w:t>
      </w:r>
      <w:proofErr w:type="spellStart"/>
      <w:r w:rsidRPr="008B1791">
        <w:rPr>
          <w:rFonts w:ascii="Calibri" w:hAnsi="Calibri" w:cs="Calibri"/>
          <w:sz w:val="24"/>
          <w:szCs w:val="24"/>
        </w:rPr>
        <w:t>jul</w:t>
      </w:r>
      <w:proofErr w:type="spellEnd"/>
      <w:r w:rsidRPr="008B1791">
        <w:rPr>
          <w:rFonts w:ascii="Calibri" w:hAnsi="Calibri" w:cs="Calibri"/>
          <w:sz w:val="24"/>
          <w:szCs w:val="24"/>
        </w:rPr>
        <w:t xml:space="preserve">/dez.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Pr>
          <w:rFonts w:ascii="Calibri" w:hAnsi="Calibri" w:cs="Calibri"/>
          <w:sz w:val="24"/>
          <w:szCs w:val="24"/>
        </w:rPr>
        <w:t xml:space="preserve"> (MDS). Diversidade no Cadastro Único: Identificação e perfil socioeconômico de Grupos Populacionais Tradicionais e Específicos. </w:t>
      </w:r>
      <w:commentRangeStart w:id="60"/>
      <w:r>
        <w:rPr>
          <w:rFonts w:ascii="Calibri" w:hAnsi="Calibri" w:cs="Calibri"/>
          <w:sz w:val="24"/>
          <w:szCs w:val="24"/>
          <w:highlight w:val="yellow"/>
        </w:rPr>
        <w:t>Brasília, DF: MDS; Secretaria de Avaliação, Gestão da Informação e Cadastro Único, 2023.</w:t>
      </w:r>
      <w:commentRangeEnd w:id="60"/>
      <w:r>
        <w:rPr>
          <w:rStyle w:val="CommentReference"/>
        </w:rPr>
        <w:commentReference w:id="60"/>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NUNES, João Arriscado. </w:t>
      </w:r>
      <w:commentRangeStart w:id="61"/>
      <w:r>
        <w:rPr>
          <w:rFonts w:ascii="Calibri" w:hAnsi="Calibri" w:cs="Calibri"/>
          <w:sz w:val="24"/>
          <w:szCs w:val="24"/>
          <w:highlight w:val="yellow"/>
        </w:rPr>
        <w:t xml:space="preserve">Saúde, direito à saúde e justiça sanitária. </w:t>
      </w:r>
      <w:r w:rsidRPr="008B1791">
        <w:rPr>
          <w:rFonts w:ascii="Calibri" w:hAnsi="Calibri" w:cs="Calibri"/>
          <w:b/>
          <w:bCs/>
          <w:sz w:val="24"/>
          <w:szCs w:val="24"/>
          <w:highlight w:val="yellow"/>
        </w:rPr>
        <w:t>Revista Crítica de Ciências Sociais</w:t>
      </w:r>
      <w:r w:rsidRPr="008B1791">
        <w:rPr>
          <w:rFonts w:ascii="Calibri" w:hAnsi="Calibri" w:cs="Calibri"/>
          <w:sz w:val="24"/>
          <w:szCs w:val="24"/>
          <w:highlight w:val="yellow"/>
        </w:rPr>
        <w:t>, n. 87, p. 143-169, 2009.</w:t>
      </w:r>
      <w:commentRangeEnd w:id="61"/>
      <w:r>
        <w:rPr>
          <w:rStyle w:val="CommentReference"/>
        </w:rPr>
        <w:commentReference w:id="61"/>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w:t>
      </w:r>
      <w:proofErr w:type="spellStart"/>
      <w:r w:rsidRPr="008B1791">
        <w:rPr>
          <w:rFonts w:ascii="Calibri" w:hAnsi="Calibri" w:cs="Calibri"/>
          <w:sz w:val="24"/>
          <w:szCs w:val="24"/>
        </w:rPr>
        <w:t>Miazaki</w:t>
      </w:r>
      <w:proofErr w:type="spellEnd"/>
      <w:r w:rsidRPr="008B1791">
        <w:rPr>
          <w:rFonts w:ascii="Calibri" w:hAnsi="Calibri" w:cs="Calibri"/>
          <w:sz w:val="24"/>
          <w:szCs w:val="24"/>
        </w:rPr>
        <w:t xml:space="preserve">, É. S. (2011). </w:t>
      </w:r>
      <w:commentRangeStart w:id="62"/>
      <w:r w:rsidRPr="008B1791">
        <w:rPr>
          <w:rFonts w:ascii="Calibri" w:hAnsi="Calibri" w:cs="Calibri"/>
          <w:sz w:val="24"/>
          <w:szCs w:val="24"/>
          <w:lang w:val="en-CA"/>
          <w:highlight w:val="yellow"/>
        </w:rPr>
        <w:t>Effects of a conditional cash transfer programme on child nutrition in Brazil. </w:t>
      </w:r>
      <w:r w:rsidRPr="008B1791">
        <w:rPr>
          <w:rFonts w:ascii="Calibri" w:hAnsi="Calibri" w:cs="Calibri"/>
          <w:i/>
          <w:iCs/>
          <w:sz w:val="24"/>
          <w:szCs w:val="24"/>
          <w:lang w:val="en-CA"/>
          <w:highlight w:val="yellow"/>
        </w:rPr>
        <w:t>Bulletin of the World Health Organization</w:t>
      </w:r>
      <w:r w:rsidRPr="008B1791">
        <w:rPr>
          <w:rFonts w:ascii="Calibri" w:hAnsi="Calibri" w:cs="Calibri"/>
          <w:sz w:val="24"/>
          <w:szCs w:val="24"/>
          <w:lang w:val="en-CA"/>
          <w:highlight w:val="yellow"/>
        </w:rPr>
        <w:t>, </w:t>
      </w:r>
      <w:r w:rsidRPr="008B1791">
        <w:rPr>
          <w:rFonts w:ascii="Calibri" w:hAnsi="Calibri" w:cs="Calibri"/>
          <w:i/>
          <w:iCs/>
          <w:sz w:val="24"/>
          <w:szCs w:val="24"/>
          <w:lang w:val="en-CA"/>
          <w:highlight w:val="yellow"/>
        </w:rPr>
        <w:t>89</w:t>
      </w:r>
      <w:r w:rsidRPr="008B1791">
        <w:rPr>
          <w:rFonts w:ascii="Calibri" w:hAnsi="Calibri" w:cs="Calibri"/>
          <w:sz w:val="24"/>
          <w:szCs w:val="24"/>
          <w:lang w:val="en-CA"/>
          <w:highlight w:val="yellow"/>
        </w:rPr>
        <w:t>, 496-503.</w:t>
      </w:r>
      <w:commentRangeEnd w:id="62"/>
      <w:r>
        <w:rPr>
          <w:rStyle w:val="CommentReference"/>
        </w:rPr>
        <w:commentReference w:id="62"/>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commentRangeStart w:id="63"/>
      <w:r w:rsidRPr="008B1791">
        <w:rPr>
          <w:rFonts w:ascii="Calibri" w:hAnsi="Calibri" w:cs="Calibri"/>
          <w:sz w:val="24"/>
          <w:szCs w:val="24"/>
          <w:lang w:val="en-US"/>
          <w:highlight w:val="yellow"/>
        </w:rPr>
        <w:t>Social</w:t>
      </w:r>
      <w:proofErr w:type="gramEnd"/>
      <w:r w:rsidRPr="008B1791">
        <w:rPr>
          <w:rFonts w:ascii="Calibri" w:hAnsi="Calibri" w:cs="Calibri"/>
          <w:sz w:val="24"/>
          <w:szCs w:val="24"/>
          <w:lang w:val="en-US"/>
          <w:highlight w:val="yellow"/>
        </w:rPr>
        <w:t xml:space="preserve"> prescription interventions addressing social isolation and loneliness in older adults: meta-review integrating on-the-ground resources. </w:t>
      </w:r>
      <w:r w:rsidRPr="008B1791">
        <w:rPr>
          <w:rFonts w:ascii="Calibri" w:hAnsi="Calibri" w:cs="Calibri"/>
          <w:sz w:val="24"/>
          <w:szCs w:val="24"/>
          <w:lang w:val="en-CA"/>
          <w:highlight w:val="yellow"/>
        </w:rPr>
        <w:t xml:space="preserve">Journal of Medical Internet Research, v. 25, p. 1-34, </w:t>
      </w:r>
      <w:proofErr w:type="spellStart"/>
      <w:r w:rsidRPr="008B1791">
        <w:rPr>
          <w:rFonts w:ascii="Calibri" w:hAnsi="Calibri" w:cs="Calibri"/>
          <w:sz w:val="24"/>
          <w:szCs w:val="24"/>
          <w:lang w:val="en-CA"/>
          <w:highlight w:val="yellow"/>
        </w:rPr>
        <w:t>maio</w:t>
      </w:r>
      <w:proofErr w:type="spellEnd"/>
      <w:r w:rsidRPr="008B1791">
        <w:rPr>
          <w:rFonts w:ascii="Calibri" w:hAnsi="Calibri" w:cs="Calibri"/>
          <w:sz w:val="24"/>
          <w:szCs w:val="24"/>
          <w:lang w:val="en-CA"/>
          <w:highlight w:val="yellow"/>
        </w:rPr>
        <w:t xml:space="preserve"> 2023.</w:t>
      </w:r>
      <w:commentRangeEnd w:id="63"/>
      <w:r>
        <w:rPr>
          <w:rStyle w:val="CommentReference"/>
        </w:rPr>
        <w:commentReference w:id="63"/>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commentRangeStart w:id="64"/>
      <w:r w:rsidRPr="008B1791">
        <w:rPr>
          <w:rFonts w:ascii="Calibri" w:hAnsi="Calibri" w:cs="Calibri"/>
          <w:sz w:val="24"/>
          <w:szCs w:val="24"/>
          <w:highlight w:val="yellow"/>
        </w:rPr>
        <w:t xml:space="preserve">Distribuição espacial do uso de agrotóxicos no Brasil: uma ferramenta para a Vigilância em Saúde. </w:t>
      </w:r>
      <w:proofErr w:type="spellStart"/>
      <w:r w:rsidRPr="008B1791">
        <w:rPr>
          <w:rFonts w:ascii="Calibri" w:hAnsi="Calibri" w:cs="Calibri"/>
          <w:b/>
          <w:sz w:val="24"/>
          <w:szCs w:val="24"/>
          <w:lang w:val="en-US"/>
          <w:highlight w:val="yellow"/>
        </w:rPr>
        <w:t>Ciência</w:t>
      </w:r>
      <w:proofErr w:type="spellEnd"/>
      <w:r w:rsidRPr="008B1791">
        <w:rPr>
          <w:rFonts w:ascii="Calibri" w:hAnsi="Calibri" w:cs="Calibri"/>
          <w:b/>
          <w:sz w:val="24"/>
          <w:szCs w:val="24"/>
          <w:lang w:val="en-US"/>
          <w:highlight w:val="yellow"/>
        </w:rPr>
        <w:t xml:space="preserve"> &amp; </w:t>
      </w:r>
      <w:proofErr w:type="spellStart"/>
      <w:r w:rsidRPr="008B1791">
        <w:rPr>
          <w:rFonts w:ascii="Calibri" w:hAnsi="Calibri" w:cs="Calibri"/>
          <w:b/>
          <w:sz w:val="24"/>
          <w:szCs w:val="24"/>
          <w:lang w:val="en-US"/>
          <w:highlight w:val="yellow"/>
        </w:rPr>
        <w:t>Saúde</w:t>
      </w:r>
      <w:proofErr w:type="spellEnd"/>
      <w:r w:rsidRPr="008B1791">
        <w:rPr>
          <w:rFonts w:ascii="Calibri" w:hAnsi="Calibri" w:cs="Calibri"/>
          <w:b/>
          <w:sz w:val="24"/>
          <w:szCs w:val="24"/>
          <w:lang w:val="en-US"/>
          <w:highlight w:val="yellow"/>
        </w:rPr>
        <w:t xml:space="preserve"> </w:t>
      </w:r>
      <w:proofErr w:type="spellStart"/>
      <w:r w:rsidRPr="008B1791">
        <w:rPr>
          <w:rFonts w:ascii="Calibri" w:hAnsi="Calibri" w:cs="Calibri"/>
          <w:b/>
          <w:sz w:val="24"/>
          <w:szCs w:val="24"/>
          <w:lang w:val="en-US"/>
          <w:highlight w:val="yellow"/>
        </w:rPr>
        <w:t>Coletiva</w:t>
      </w:r>
      <w:proofErr w:type="spellEnd"/>
      <w:r w:rsidRPr="008B1791">
        <w:rPr>
          <w:rFonts w:ascii="Calibri" w:hAnsi="Calibri" w:cs="Calibri"/>
          <w:sz w:val="24"/>
          <w:szCs w:val="24"/>
          <w:lang w:val="en-US"/>
          <w:highlight w:val="yellow"/>
        </w:rPr>
        <w:t>, v. 22, p. 3281-3293, 2017.</w:t>
      </w:r>
      <w:commentRangeEnd w:id="64"/>
      <w:r>
        <w:rPr>
          <w:rStyle w:val="CommentReference"/>
        </w:rPr>
        <w:commentReference w:id="64"/>
      </w:r>
    </w:p>
    <w:p w14:paraId="11DA7C96" w14:textId="52AF9AEF" w:rsidR="7F6882B2" w:rsidRPr="008B1791" w:rsidRDefault="7F6882B2" w:rsidP="00981FE3">
      <w:pPr>
        <w:spacing w:line="290" w:lineRule="exact"/>
        <w:jc w:val="both"/>
        <w:rPr>
          <w:rFonts w:ascii="Calibri" w:hAnsi="Calibri" w:cs="Calibri"/>
          <w:sz w:val="24"/>
          <w:szCs w:val="24"/>
          <w:lang w:val="en-US"/>
        </w:rPr>
      </w:pPr>
      <w:r>
        <w:rPr>
          <w:rFonts w:ascii="Calibri" w:eastAsia="Calibri" w:hAnsi="Calibri" w:cs="Calibri"/>
          <w:sz w:val="24"/>
          <w:szCs w:val="24"/>
          <w:lang w:val="en-US"/>
        </w:rPr>
        <w:t xml:space="preserve">RASELLA, Davide et al. </w:t>
      </w:r>
      <w:commentRangeStart w:id="65"/>
      <w:r>
        <w:rPr>
          <w:rFonts w:ascii="Calibri" w:eastAsia="Calibri" w:hAnsi="Calibri" w:cs="Calibri"/>
          <w:sz w:val="24"/>
          <w:szCs w:val="24"/>
          <w:lang w:val="en-US"/>
          <w:highlight w:val="yellow"/>
        </w:rPr>
        <w:t xml:space="preserve">Long-term impact of a conditional cash transfer </w:t>
      </w:r>
      <w:proofErr w:type="spellStart"/>
      <w:r w:rsidRPr="008B1791">
        <w:rPr>
          <w:rFonts w:ascii="Calibri" w:eastAsia="Calibri" w:hAnsi="Calibri" w:cs="Calibri"/>
          <w:sz w:val="24"/>
          <w:szCs w:val="24"/>
          <w:lang w:val="en-US"/>
          <w:highlight w:val="yellow"/>
        </w:rPr>
        <w:t>programme</w:t>
      </w:r>
      <w:proofErr w:type="spellEnd"/>
      <w:r w:rsidRPr="008B1791">
        <w:rPr>
          <w:rFonts w:ascii="Calibri" w:eastAsia="Calibri" w:hAnsi="Calibri" w:cs="Calibri"/>
          <w:sz w:val="24"/>
          <w:szCs w:val="24"/>
          <w:lang w:val="en-US"/>
          <w:highlight w:val="yellow"/>
        </w:rPr>
        <w:t xml:space="preserve"> on maternal mortality: a nationwide analysis of Brazilian longitudinal data. </w:t>
      </w:r>
      <w:r w:rsidRPr="008B1791">
        <w:rPr>
          <w:rFonts w:ascii="Calibri" w:eastAsia="Calibri" w:hAnsi="Calibri" w:cs="Calibri"/>
          <w:b/>
          <w:bCs/>
          <w:sz w:val="24"/>
          <w:szCs w:val="24"/>
          <w:lang w:val="en-US"/>
          <w:highlight w:val="yellow"/>
        </w:rPr>
        <w:t>BMC medicine</w:t>
      </w:r>
      <w:r w:rsidRPr="008B1791">
        <w:rPr>
          <w:rFonts w:ascii="Calibri" w:eastAsia="Calibri" w:hAnsi="Calibri" w:cs="Calibri"/>
          <w:sz w:val="24"/>
          <w:szCs w:val="24"/>
          <w:lang w:val="en-US"/>
          <w:highlight w:val="yellow"/>
        </w:rPr>
        <w:t>, v. 19, p. 1-9, 2021.</w:t>
      </w:r>
      <w:commentRangeEnd w:id="65"/>
      <w:r>
        <w:rPr>
          <w:rStyle w:val="CommentReference"/>
        </w:rPr>
        <w:commentReference w:id="65"/>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r w:rsidRPr="008B1791">
        <w:rPr>
          <w:rFonts w:ascii="Calibri" w:hAnsi="Calibri" w:cs="Calibri"/>
          <w:caps/>
          <w:sz w:val="24"/>
          <w:szCs w:val="24"/>
          <w:lang w:val="en-CA"/>
        </w:rPr>
        <w:t>Rawls</w:t>
      </w:r>
      <w:r>
        <w:rPr>
          <w:rFonts w:ascii="Calibri" w:hAnsi="Calibri" w:cs="Calibri"/>
          <w:sz w:val="24"/>
          <w:szCs w:val="24"/>
          <w:lang w:val="en-CA"/>
        </w:rPr>
        <w:t xml:space="preserve">, J. </w:t>
      </w:r>
      <w:commentRangeStart w:id="66"/>
      <w:r>
        <w:rPr>
          <w:rFonts w:ascii="Calibri" w:hAnsi="Calibri" w:cs="Calibri"/>
          <w:sz w:val="24"/>
          <w:szCs w:val="24"/>
          <w:lang w:val="en-CA"/>
          <w:highlight w:val="yellow"/>
        </w:rPr>
        <w:t xml:space="preserve">A Theory of Justice. </w:t>
      </w:r>
      <w:r w:rsidRPr="008B1791">
        <w:rPr>
          <w:rFonts w:ascii="Calibri" w:hAnsi="Calibri" w:cs="Calibri"/>
          <w:sz w:val="24"/>
          <w:szCs w:val="24"/>
          <w:lang w:val="en-US"/>
          <w:highlight w:val="yellow"/>
        </w:rPr>
        <w:t>Cambridge: Harvard University Press, 1971</w:t>
      </w:r>
      <w:commentRangeEnd w:id="66"/>
      <w:r>
        <w:rPr>
          <w:rStyle w:val="CommentReference"/>
        </w:rPr>
        <w:commentReference w:id="66"/>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commentRangeStart w:id="67"/>
      <w:r w:rsidRPr="008B1791">
        <w:rPr>
          <w:rFonts w:ascii="Calibri" w:eastAsia="Times New Roman" w:hAnsi="Calibri" w:cs="Calibri"/>
          <w:sz w:val="24"/>
          <w:szCs w:val="24"/>
          <w:lang w:val="en-US"/>
          <w:highlight w:val="yellow"/>
        </w:rPr>
        <w:t xml:space="preserve">The Japanese experience with vaccinating schoolchildren against influenza. </w:t>
      </w:r>
      <w:r w:rsidRPr="008B1791">
        <w:rPr>
          <w:rFonts w:ascii="Calibri" w:eastAsia="Times New Roman" w:hAnsi="Calibri" w:cs="Calibri"/>
          <w:sz w:val="24"/>
          <w:szCs w:val="24"/>
          <w:highlight w:val="yellow"/>
        </w:rPr>
        <w:t xml:space="preserve">N </w:t>
      </w:r>
      <w:proofErr w:type="spellStart"/>
      <w:r w:rsidRPr="008B1791">
        <w:rPr>
          <w:rFonts w:ascii="Calibri" w:eastAsia="Times New Roman" w:hAnsi="Calibri" w:cs="Calibri"/>
          <w:sz w:val="24"/>
          <w:szCs w:val="24"/>
          <w:highlight w:val="yellow"/>
        </w:rPr>
        <w:t>Engl</w:t>
      </w:r>
      <w:proofErr w:type="spellEnd"/>
      <w:r w:rsidRPr="008B1791">
        <w:rPr>
          <w:rFonts w:ascii="Calibri" w:eastAsia="Times New Roman" w:hAnsi="Calibri" w:cs="Calibri"/>
          <w:sz w:val="24"/>
          <w:szCs w:val="24"/>
          <w:highlight w:val="yellow"/>
        </w:rPr>
        <w:t xml:space="preserve"> J Med 2001; 344:889–96.</w:t>
      </w:r>
      <w:commentRangeEnd w:id="67"/>
      <w:r>
        <w:rPr>
          <w:rStyle w:val="CommentReference"/>
        </w:rPr>
        <w:commentReference w:id="67"/>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SARLET, Ingo Wolfgang. </w:t>
      </w:r>
      <w:commentRangeStart w:id="68"/>
      <w:r>
        <w:rPr>
          <w:rFonts w:ascii="Calibri" w:hAnsi="Calibri" w:cs="Calibri"/>
          <w:sz w:val="24"/>
          <w:szCs w:val="24"/>
          <w:highlight w:val="yellow"/>
        </w:rPr>
        <w:t xml:space="preserve">A titularidade simultaneamente individual e transindividual dos direitos sociais analisada à luz do exemplo do direito à proteção e promoção da saúde. </w:t>
      </w:r>
      <w:r w:rsidRPr="008B1791">
        <w:rPr>
          <w:rFonts w:ascii="Calibri" w:hAnsi="Calibri" w:cs="Calibri"/>
          <w:b/>
          <w:bCs/>
          <w:sz w:val="24"/>
          <w:szCs w:val="24"/>
          <w:highlight w:val="yellow"/>
        </w:rPr>
        <w:t>Revista Brasileira de Direitos Fundamentais &amp; Justiça</w:t>
      </w:r>
      <w:r>
        <w:rPr>
          <w:rFonts w:ascii="Calibri" w:hAnsi="Calibri" w:cs="Calibri"/>
          <w:sz w:val="24"/>
          <w:szCs w:val="24"/>
          <w:highlight w:val="yellow"/>
        </w:rPr>
        <w:t>, v. 4, n. 10, p. 205-228, 2010</w:t>
      </w:r>
      <w:commentRangeEnd w:id="68"/>
      <w:r>
        <w:rPr>
          <w:rStyle w:val="CommentReference"/>
        </w:rPr>
        <w:commentReference w:id="68"/>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r>
        <w:rPr>
          <w:rFonts w:ascii="Calibri" w:eastAsia="Calibri" w:hAnsi="Calibri" w:cs="Calibri"/>
          <w:sz w:val="24"/>
          <w:szCs w:val="24"/>
        </w:rPr>
        <w:t xml:space="preserve">SCHWARZER, Helmut; QUERINO, Ana Carolina. </w:t>
      </w:r>
      <w:commentRangeStart w:id="69"/>
      <w:r>
        <w:rPr>
          <w:rFonts w:ascii="Calibri" w:eastAsia="Calibri" w:hAnsi="Calibri" w:cs="Calibri"/>
          <w:sz w:val="24"/>
          <w:szCs w:val="24"/>
          <w:highlight w:val="yellow"/>
        </w:rPr>
        <w:t xml:space="preserve">Benefícios sociais e pobreza: programas não contributivos da seguridade social brasileira. </w:t>
      </w:r>
      <w:r w:rsidRPr="008B1791">
        <w:rPr>
          <w:rFonts w:ascii="Calibri" w:eastAsia="Calibri" w:hAnsi="Calibri" w:cs="Calibri"/>
          <w:sz w:val="24"/>
          <w:szCs w:val="24"/>
          <w:lang w:val="en-US"/>
          <w:highlight w:val="yellow"/>
        </w:rPr>
        <w:t>2002.</w:t>
      </w:r>
      <w:commentRangeEnd w:id="69"/>
      <w:r>
        <w:rPr>
          <w:rStyle w:val="CommentReference"/>
        </w:rPr>
        <w:commentReference w:id="69"/>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sidRPr="008B1791">
        <w:rPr>
          <w:rFonts w:ascii="Calibri" w:hAnsi="Calibri" w:cs="Calibri"/>
          <w:sz w:val="24"/>
          <w:szCs w:val="24"/>
          <w:lang w:val="en-US"/>
        </w:rPr>
        <w:t xml:space="preserve">, H., Pérez-Escamilla, R., Santos, L. M. P., &amp; Paes-Sousa, R.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sidRPr="008B1791">
        <w:rPr>
          <w:rFonts w:ascii="Calibri" w:hAnsi="Calibri" w:cs="Calibri"/>
          <w:sz w:val="24"/>
          <w:szCs w:val="24"/>
        </w:rPr>
        <w:t>),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sidRPr="008B1791">
        <w:rPr>
          <w:rFonts w:ascii="Calibri" w:hAnsi="Calibri" w:cs="Calibri"/>
          <w:sz w:val="24"/>
          <w:szCs w:val="24"/>
        </w:rPr>
        <w:t>, A. K. Desenvolvimento como Liberdade. São Paulo. Companhia das Letras.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commentRangeStart w:id="70"/>
      <w:r w:rsidRPr="008B1791">
        <w:rPr>
          <w:rFonts w:ascii="Calibri" w:hAnsi="Calibri" w:cs="Calibri"/>
          <w:sz w:val="24"/>
          <w:szCs w:val="24"/>
          <w:highlight w:val="yellow"/>
        </w:rPr>
        <w:t xml:space="preserve">Considerações analíticas e operacionais sobre a abordagem territorial em políticas públicas. In: BOUERI, Rogério et al. </w:t>
      </w:r>
      <w:r w:rsidRPr="008B1791">
        <w:rPr>
          <w:rFonts w:ascii="Calibri" w:hAnsi="Calibri" w:cs="Calibri"/>
          <w:b/>
          <w:bCs/>
          <w:sz w:val="24"/>
          <w:szCs w:val="24"/>
          <w:highlight w:val="yellow"/>
        </w:rPr>
        <w:t>Brasil em desenvolvimento 2013</w:t>
      </w:r>
      <w:r w:rsidRPr="008B1791">
        <w:rPr>
          <w:rFonts w:ascii="Calibri" w:hAnsi="Calibri" w:cs="Calibri"/>
          <w:sz w:val="24"/>
          <w:szCs w:val="24"/>
          <w:highlight w:val="yellow"/>
        </w:rPr>
        <w:t xml:space="preserve">: estado, planejamento e políticas públicas. </w:t>
      </w:r>
      <w:proofErr w:type="spellStart"/>
      <w:r w:rsidRPr="008B1791">
        <w:rPr>
          <w:rFonts w:ascii="Calibri" w:hAnsi="Calibri" w:cs="Calibri"/>
          <w:sz w:val="24"/>
          <w:szCs w:val="24"/>
          <w:highlight w:val="yellow"/>
        </w:rPr>
        <w:t>Vol</w:t>
      </w:r>
      <w:proofErr w:type="spellEnd"/>
      <w:r w:rsidRPr="008B1791">
        <w:rPr>
          <w:rFonts w:ascii="Calibri" w:hAnsi="Calibri" w:cs="Calibri"/>
          <w:sz w:val="24"/>
          <w:szCs w:val="24"/>
          <w:highlight w:val="yellow"/>
        </w:rPr>
        <w:t xml:space="preserve"> 1. 2013.</w:t>
      </w:r>
      <w:commentRangeEnd w:id="70"/>
      <w:r>
        <w:rPr>
          <w:rStyle w:val="CommentReference"/>
        </w:rPr>
        <w:commentReference w:id="70"/>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Pr>
          <w:rFonts w:ascii="Calibri" w:eastAsia="Calibri" w:hAnsi="Calibri" w:cs="Calibri"/>
          <w:sz w:val="24"/>
          <w:szCs w:val="24"/>
        </w:rPr>
        <w:t xml:space="preserve">SOUZA, P. H. G. F. de. et al. </w:t>
      </w:r>
      <w:commentRangeStart w:id="71"/>
      <w:r>
        <w:rPr>
          <w:rFonts w:ascii="Calibri" w:eastAsia="Calibri" w:hAnsi="Calibri" w:cs="Calibri"/>
          <w:sz w:val="24"/>
          <w:szCs w:val="24"/>
          <w:highlight w:val="yellow"/>
        </w:rPr>
        <w:t>Os efeitos do Programa Bolsa Família sobre a pobreza e a desigualdade: um balanço dos primeiros 15 anos. Rio de Janeiro: Ipea, ago. 2019. (</w:t>
      </w:r>
      <w:r w:rsidRPr="008B1791">
        <w:rPr>
          <w:rFonts w:ascii="Calibri" w:eastAsia="Calibri" w:hAnsi="Calibri" w:cs="Calibri"/>
          <w:b/>
          <w:bCs/>
          <w:sz w:val="24"/>
          <w:szCs w:val="24"/>
          <w:highlight w:val="yellow"/>
        </w:rPr>
        <w:t>Texto para Discussão, n. 2499</w:t>
      </w:r>
      <w:r w:rsidRPr="008B1791">
        <w:rPr>
          <w:rFonts w:ascii="Calibri" w:eastAsia="Calibri" w:hAnsi="Calibri" w:cs="Calibri"/>
          <w:sz w:val="24"/>
          <w:szCs w:val="24"/>
          <w:highlight w:val="yellow"/>
        </w:rPr>
        <w:t>).</w:t>
      </w:r>
      <w:commentRangeEnd w:id="71"/>
      <w:r>
        <w:rPr>
          <w:rStyle w:val="CommentReference"/>
        </w:rPr>
        <w:commentReference w:id="71"/>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SOUZA, Marcelo L. O território: sobre espaço, poder, autonomia e desenvolvimento. In: CASTRO, Iná E., et. al (</w:t>
      </w:r>
      <w:proofErr w:type="spellStart"/>
      <w:r w:rsidRPr="008B1791">
        <w:rPr>
          <w:rFonts w:ascii="Calibri" w:eastAsia="Times New Roman" w:hAnsi="Calibri" w:cs="Calibri"/>
          <w:sz w:val="24"/>
          <w:szCs w:val="24"/>
        </w:rPr>
        <w:t>orgs</w:t>
      </w:r>
      <w:proofErr w:type="spellEnd"/>
      <w:r>
        <w:rPr>
          <w:rFonts w:ascii="Calibri" w:eastAsia="Times New Roman" w:hAnsi="Calibri" w:cs="Calibri"/>
          <w:sz w:val="24"/>
          <w:szCs w:val="24"/>
        </w:rPr>
        <w:t xml:space="preserve">.), Geografia: conceitos e temas. 2. ed. Rio de Janeiro: Bertrand, 1999, </w:t>
      </w:r>
      <w:commentRangeStart w:id="72"/>
      <w:r>
        <w:rPr>
          <w:rFonts w:ascii="Calibri" w:eastAsia="Times New Roman" w:hAnsi="Calibri" w:cs="Calibri"/>
          <w:sz w:val="24"/>
          <w:szCs w:val="24"/>
          <w:highlight w:val="yellow"/>
        </w:rPr>
        <w:t>p.77-116</w:t>
      </w:r>
      <w:commentRangeEnd w:id="72"/>
      <w:r>
        <w:rPr>
          <w:rStyle w:val="CommentReference"/>
        </w:rPr>
        <w:commentReference w:id="72"/>
      </w:r>
      <w:r>
        <w:rPr>
          <w:rFonts w:ascii="Calibri" w:eastAsia="Times New Roman" w:hAnsi="Calibri" w:cs="Calibri"/>
          <w:sz w:val="24"/>
          <w:szCs w:val="24"/>
        </w:rPr>
        <w:t>.</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ZAVASCKI, Teori Albino. </w:t>
      </w:r>
      <w:commentRangeStart w:id="73"/>
      <w:r>
        <w:rPr>
          <w:rFonts w:ascii="Calibri" w:hAnsi="Calibri" w:cs="Calibri"/>
          <w:sz w:val="24"/>
          <w:szCs w:val="24"/>
          <w:highlight w:val="yellow"/>
        </w:rPr>
        <w:t xml:space="preserve">Defesa de direitos coletivos e defesa coletiva de direitos. </w:t>
      </w:r>
      <w:r w:rsidRPr="008B1791">
        <w:rPr>
          <w:rFonts w:ascii="Calibri" w:hAnsi="Calibri" w:cs="Calibri"/>
          <w:b/>
          <w:bCs/>
          <w:sz w:val="24"/>
          <w:szCs w:val="24"/>
          <w:highlight w:val="yellow"/>
        </w:rPr>
        <w:t>Revista da Faculdade de Direito da UFRGS</w:t>
      </w:r>
      <w:r w:rsidRPr="008B1791">
        <w:rPr>
          <w:rFonts w:ascii="Calibri" w:hAnsi="Calibri" w:cs="Calibri"/>
          <w:sz w:val="24"/>
          <w:szCs w:val="24"/>
          <w:highlight w:val="yellow"/>
        </w:rPr>
        <w:t>, n. 11,</w:t>
      </w:r>
      <w:commentRangeEnd w:id="73"/>
      <w:r>
        <w:rPr>
          <w:rStyle w:val="CommentReference"/>
        </w:rPr>
        <w:commentReference w:id="73"/>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sin" w:date="2026-03-26T02:28:03+00:00">
    <w:p>
      <w:r>
        <w:t>O abstract deve estar justificado, mas este parágrafo está com outro alinhamento.</w:t>
      </w:r>
    </w:p>
    <w:p>
      <w:r>
        <w:t>Correção: Justificar o parágrafo do abstract.</w:t>
      </w:r>
    </w:p>
  </w:comment>
  <w:comment w:id="1" w:author="Revisão: sin" w:date="2026-03-26T02:28:03+00:00">
    <w:p>
      <w:r>
        <w:t>O trecho do abstract apresenta uma repetição literal da expressão 'social security', que aparece duas vezes nas palavras-chave. Isso pode causar confusão e não é necessário.</w:t>
      </w:r>
    </w:p>
    <w:p>
      <w:r>
        <w:t>Correção: social security; collective benefits; social indicators; health; social assistance; social protection.</w:t>
      </w:r>
    </w:p>
  </w:comment>
  <w:comment w:id="2" w:author="Revisão: gram" w:date="2026-03-26T02:28:03+00:00">
    <w:p>
      <w:r>
        <w:t>A concordância está incorreta neste fragmento.</w:t>
      </w:r>
    </w:p>
    <w:p>
      <w:r>
        <w:t>Correção: benefícios monetários</w:t>
      </w:r>
    </w:p>
  </w:comment>
  <w:comment w:id="3" w:author="Revisão: gram" w:date="2026-03-26T02:28:03+00:00">
    <w:p>
      <w:r>
        <w:t>O termo 'submetidos à processos' deve ser corrigido para 'submetidos a processos' para eliminar a crase desnecessária.</w:t>
      </w:r>
    </w:p>
    <w:p>
      <w:r>
        <w:t>Correção: os pertencentes a grupos submetidos a processos de discriminação</w:t>
      </w:r>
    </w:p>
  </w:comment>
  <w:comment w:id="4" w:author="Revisão: gram" w:date="2026-03-26T02:28:03+00:00">
    <w:p>
      <w:r>
        <w:t>O verbo 'afirmado' deve estar no plural para concordar com 'direitos'.</w:t>
      </w:r>
    </w:p>
    <w:p>
      <w:r>
        <w:t>Correção: Os direitos difusos e coletivos têm sido afirmados por normas legais</w:t>
      </w:r>
    </w:p>
  </w:comment>
  <w:comment w:id="5" w:author="Revisão: ref" w:date="2026-03-26T02:28:03+00:00">
    <w:p>
      <w:r>
        <w:t>Esta citação no corpo do texto não tem correspondência clara na lista de referências.</w:t>
      </w:r>
    </w:p>
    <w:p>
      <w:r>
        <w:t>Correção: Incluir ou revisar a referência correspondente a Fraser (2001) na lista final.</w:t>
      </w:r>
    </w:p>
  </w:comment>
  <w:comment w:id="6" w:author="Revisão: gram" w:date="2026-03-26T02:28:03+00:00">
    <w:p>
      <w:r>
        <w:t>A concordância está incorreta neste fragmento.</w:t>
      </w:r>
    </w:p>
    <w:p>
      <w:r>
        <w:t>Correção: que assentam o acesso</w:t>
      </w:r>
    </w:p>
  </w:comment>
  <w:comment w:id="7" w:author="Revisão: gram" w:date="2026-03-26T02:28:03+00:00">
    <w:p>
      <w:r>
        <w:t>O termo 'direito de atribuição de um benefício é devido' apresenta erro de concordância, pois o verbo 'é' deve concordar com 'direito', que está no singular.</w:t>
      </w:r>
    </w:p>
    <w:p>
      <w:r>
        <w:t>Correção: o direito de atribuição de um benefício é devida</w:t>
      </w:r>
    </w:p>
  </w:comment>
  <w:comment w:id="8" w:author="Revisão: gram" w:date="2026-03-26T02:28:03+00:00">
    <w:p>
      <w:r>
        <w:t>A expressão 'os beneficiários coletivos, seja a coletividade em geral ou grupos e atores coletivos' apresenta erro de concordância, pois o verbo 'seja' deve concordar com 'beneficiários', que está no plural.</w:t>
      </w:r>
    </w:p>
    <w:p>
      <w:r>
        <w:t>Correção: os beneficiários coletivos, sejam a coletividade em geral</w:t>
      </w:r>
    </w:p>
  </w:comment>
  <w:comment w:id="9" w:author="Revisão: tip" w:date="2026-03-26T02:28:03+00:00">
    <w:p>
      <w:r>
        <w:t>Neste subtítulo, o itálico destoa do padrão tipográfico do mesmo nível.</w:t>
      </w:r>
    </w:p>
    <w:p>
      <w:r>
        <w:t>Correção: Remover itálico do título.</w:t>
      </w:r>
    </w:p>
  </w:comment>
  <w:comment w:id="10" w:author="Revisão: ref" w:date="2026-03-26T02:28:03+00:00">
    <w:p>
      <w:r>
        <w:t>Esta citação no corpo do texto não tem correspondência clara na lista de referências.</w:t>
      </w:r>
    </w:p>
    <w:p>
      <w:r>
        <w:t>Correção: Incluir ou revisar a referência correspondente a BRASIL (2020) na lista final.</w:t>
      </w:r>
    </w:p>
  </w:comment>
  <w:comment w:id="11" w:author="Revisão: tab" w:date="2026-03-26T02:28:03+00:00">
    <w:p>
      <w:r>
        <w:t>Na legenda, o identificador deve ficar na primeira linha e o título descritivo na linha abaixo.</w:t>
      </w:r>
    </w:p>
    <w:p>
      <w:r>
        <w:t>Correção: Separar em duas linhas: `GRÁFICO 1` na primeira linha e `Cobertura populacional do Sisagua, por forma de abastecimento (2014-2019)` na linha abaixo.</w:t>
      </w:r>
    </w:p>
  </w:comment>
  <w:comment w:id="12" w:author="Revisão: ref" w:date="2026-03-26T02:28:03+00:00">
    <w:p>
      <w:r>
        <w:t>Esta citação no corpo do texto não tem correspondência clara na lista de referências.</w:t>
      </w:r>
    </w:p>
    <w:p>
      <w:r>
        <w:t>Correção: Incluir ou revisar a referência correspondente a BRASIL (2020) na lista final.</w:t>
      </w:r>
    </w:p>
  </w:comment>
  <w:comment w:id="13" w:author="Revisão: ref" w:date="2026-03-26T02:28:03+00:00">
    <w:p>
      <w:r>
        <w:t>Esta citação no corpo do texto não tem correspondência clara na lista de referências.</w:t>
      </w:r>
    </w:p>
    <w:p>
      <w:r>
        <w:t>Correção: Incluir ou revisar a referência correspondente a Fine (2011) na lista final.</w:t>
      </w:r>
    </w:p>
  </w:comment>
  <w:comment w:id="14" w:author="Revisão: gram" w:date="2026-03-26T02:28:03+00:00">
    <w:p>
      <w:r>
        <w:t>Falta a vírgula antes da conjunção 'ou' na expressão 'ou fiscalizações específicas, como, por exemplo, as relacionadas ao uso de agrotóxicos'.</w:t>
      </w:r>
    </w:p>
    <w:p>
      <w:r>
        <w:t>Correção: ou, fiscalizações específicas, como, por exemplo, as relacionadas ao uso de agrotóxicos.</w:t>
      </w:r>
    </w:p>
    <w:p>
      <w:r>
        <w:t>A palavra 'especificas' está grafada incorretamente, pois deve ser acentuada.</w:t>
      </w:r>
    </w:p>
    <w:p>
      <w:r>
        <w:t>Correção: específicas</w:t>
      </w:r>
    </w:p>
  </w:comment>
  <w:comment w:id="15" w:author="Revisão: gram" w:date="2026-03-26T02:28:03+00:00">
    <w:p>
      <w:r>
        <w:t>A expressão 'as áreas de vigilância sanitária e de vacinação, contribuem' apresenta erro de concordância, pois o verbo deve estar no singular, já que o sujeito é composto por duas áreas.</w:t>
      </w:r>
    </w:p>
    <w:p>
      <w:r>
        <w:t>Correção: as áreas de vigilância sanitária e de vacinação, contribui</w:t>
      </w:r>
    </w:p>
  </w:comment>
  <w:comment w:id="16" w:author="Revisão: tip" w:date="2026-03-26T02:28:03+00:00">
    <w:p>
      <w:r>
        <w:t>Neste subtítulo, o itálico destoa do padrão tipográfico do mesmo nível.</w:t>
      </w:r>
    </w:p>
    <w:p>
      <w:r>
        <w:t>Correção: Remover itálico do título.</w:t>
      </w:r>
    </w:p>
  </w:comment>
  <w:comment w:id="17" w:author="Revisão: tab" w:date="2026-03-26T02:28:03+00:00">
    <w:p>
      <w:r>
        <w:t>Na legenda, o identificador deve ficar na primeira linha e o título descritivo na linha abaixo.</w:t>
      </w:r>
    </w:p>
    <w:p>
      <w:r>
        <w:t>Correção: Separar em duas linhas: `GRÁFICO 2` na primeira linha e `Taxa de mortalidade infantil Brasil, Sistema de Atenção à Saúde Indígena (SasiSUS) e Distrito Sanitário Especial Indígena Yanomami (DSEI Yanomami) (2018-2022)` na linha abaixo.</w:t>
      </w:r>
    </w:p>
  </w:comment>
  <w:comment w:id="18" w:author="Revisão: gram" w:date="2026-03-26T02:28:03+00:00">
    <w:p>
      <w:r>
        <w:t>Há um erro ortográfico neste fragmento.</w:t>
      </w:r>
    </w:p>
    <w:p>
      <w:r>
        <w:t>Correção: grupos étnicos</w:t>
      </w:r>
    </w:p>
  </w:comment>
  <w:comment w:id="19" w:author="Revisão: ref" w:date="2026-03-26T02:28:03+00:00">
    <w:p>
      <w:r>
        <w:t>Esta citação no corpo do texto não tem correspondência clara na lista de referências.</w:t>
      </w:r>
    </w:p>
    <w:p>
      <w:r>
        <w:t>Correção: Incluir ou revisar a referência correspondente a MDS (2023) na lista final.</w:t>
      </w:r>
    </w:p>
  </w:comment>
  <w:comment w:id="20" w:author="Revisão: tip" w:date="2026-03-26T02:28:03+00:00">
    <w:p>
      <w:r>
        <w:t>Neste subtítulo, o itálico destoa do padrão tipográfico do mesmo nível.</w:t>
      </w:r>
    </w:p>
    <w:p>
      <w:r>
        <w:t>Correção: Remover itálico do título.</w:t>
      </w:r>
    </w:p>
  </w:comment>
  <w:comment w:id="21" w:author="Revisão: ref" w:date="2026-03-26T02:28:03+00:00">
    <w:p>
      <w:r>
        <w:t>Esta citação no corpo do texto não tem correspondência clara na lista de referências.</w:t>
      </w:r>
    </w:p>
    <w:p>
      <w:r>
        <w:t>Correção: Incluir ou revisar a referência correspondente a Mantovani (2005) na lista final.</w:t>
      </w:r>
    </w:p>
  </w:comment>
  <w:comment w:id="22" w:author="Revisão: ref" w:date="2026-03-26T02:28:03+00:00">
    <w:p>
      <w:r>
        <w:t>Esta citação no corpo do texto não tem correspondência clara na lista de referências.</w:t>
      </w:r>
    </w:p>
    <w:p>
      <w:r>
        <w:t>Correção: Incluir ou revisar a referência correspondente a UFSC (2018) na lista final.</w:t>
      </w:r>
    </w:p>
  </w:comment>
  <w:comment w:id="23" w:author="Revisão: tab" w:date="2026-03-26T02:28:03+00:00">
    <w:p>
      <w:r>
        <w:t>Na legenda, o identificador deve ficar na primeira linha e o título descritivo na linha abaixo.</w:t>
      </w:r>
    </w:p>
    <w:p>
      <w:r>
        <w:t>Correção: Separar em duas linhas: `QUADRO 1` na primeira linha e `Campanhas nacionais de saúde realizadas em 2023` na linha abaixo.</w:t>
      </w:r>
    </w:p>
  </w:comment>
  <w:comment w:id="24" w:author="Revisão: gram" w:date="2026-03-26T02:28:03+00:00">
    <w:p>
      <w:r>
        <w:t>O termo 'os grupos também e promovem' apresenta erro de concordância, pois o correto seria 'também promovem'.</w:t>
      </w:r>
    </w:p>
    <w:p>
      <w:r>
        <w:t>Correção: os grupos também promovem</w:t>
      </w:r>
    </w:p>
  </w:comment>
  <w:comment w:id="25" w:author="Revisão: tab" w:date="2026-03-26T02:28:03+00:00">
    <w:p>
      <w:r>
        <w:t>Na legenda, o identificador deve ficar na primeira linha e o título descritivo na linha abaixo.</w:t>
      </w:r>
    </w:p>
    <w:p>
      <w:r>
        <w:t>Correção: Separar em duas linhas: `GRÁFICO 3` na primeira linha e `Porcentagem de pessoas idosas na população participando do SCFV (2012-2023)` na linha abaixo.</w:t>
      </w:r>
    </w:p>
  </w:comment>
  <w:comment w:id="26" w:author="Revisão: gram" w:date="2026-03-26T02:28:03+00:00">
    <w:p>
      <w:r>
        <w:t>A expressão 'quando há grande número de famílias fazendo frente a uma mesma situação' deve ser corrigida para 'quando há um grande número de famílias', pois a forma correta é com o artigo definido.</w:t>
      </w:r>
    </w:p>
    <w:p>
      <w:r>
        <w:t>Correção: quando há um grande número de famílias</w:t>
      </w:r>
    </w:p>
  </w:comment>
  <w:comment w:id="27" w:author="Revisão: tab" w:date="2026-03-26T02:28:03+00:00">
    <w:p>
      <w:r>
        <w:t>Na legenda, o identificador deve ficar na primeira linha e o título descritivo na linha abaixo.</w:t>
      </w:r>
    </w:p>
    <w:p>
      <w:r>
        <w:t>Correção: Separar em duas linhas: `GRÁFICO 4` na primeira linha e `Porcentagem de CRAS que realizaram atendimentos coletivos, por tipo de temática abordada (2023)` na linha abaixo.</w:t>
      </w:r>
    </w:p>
  </w:comment>
  <w:comment w:id="28" w:author="Revisão: gram" w:date="2026-03-26T02:28:03+00:00">
    <w:p>
      <w:r>
        <w:t>O trecho 'as demandas e atributos do território que definem a oferta' apresenta um erro de concordância, pois o verbo 'definem' deve concordar com o sujeito 'as demandas e atributos', que está no plural.</w:t>
      </w:r>
    </w:p>
    <w:p>
      <w:r>
        <w:t>Correção: define a oferta</w:t>
      </w:r>
    </w:p>
  </w:comment>
  <w:comment w:id="29" w:author="Revisão: gram" w:date="2026-03-26T02:28:03+00:00">
    <w:p>
      <w:r>
        <w:t>A frase 'A territorialização, é assim, um traço marcante da política' contém uma vírgula desnecessária após 'territorialização'.</w:t>
      </w:r>
    </w:p>
    <w:p>
      <w:r>
        <w:t>Correção: A territorialização é assim, um traço marcante</w:t>
      </w:r>
    </w:p>
  </w:comment>
  <w:comment w:id="30" w:author="Revisão: gram, ref" w:date="2026-03-26T02:28:03+00:00">
    <w:p>
      <w:r>
        <w:t>A frase 'Como apontam Najar e Marques (2003)' está incompleta e não termina com pontuação, o que é necessário para finalizar a ideia.</w:t>
      </w:r>
    </w:p>
    <w:p>
      <w:r>
        <w:t>Correção: Como apontam Najar e Marques (2003),</w:t>
      </w:r>
    </w:p>
    <w:p>
      <w:r>
        <w:t>Esta citação no corpo do texto não tem correspondência clara na lista de referências.</w:t>
      </w:r>
    </w:p>
    <w:p>
      <w:r>
        <w:t>Correção: Incluir ou revisar a referência correspondente a Marques (2003) na lista final.</w:t>
      </w:r>
    </w:p>
  </w:comment>
  <w:comment w:id="31" w:author="Revisão: ref" w:date="2026-03-26T02:28:03+00:00">
    <w:p>
      <w:r>
        <w:t>Esta citação no corpo do texto não tem correspondência clara na lista de referências.</w:t>
      </w:r>
    </w:p>
    <w:p>
      <w:r>
        <w:t>Correção: Incluir ou revisar a referência correspondente a Vaguet (2001) na lista final.</w:t>
      </w:r>
    </w:p>
  </w:comment>
  <w:comment w:id="32" w:author="Revisão: gram" w:date="2026-03-26T02:28:03+00:00">
    <w:p>
      <w:r>
        <w:t>O trecho 'as intervenções coletivas, seja através da abordagem territorial' apresenta erro de concordância, pois 'intervenções' está no plural e 'seja' deve concordar com 'intervenções'.</w:t>
      </w:r>
    </w:p>
    <w:p>
      <w:r>
        <w:t>Correção: sejam através da abordagem territorial</w:t>
      </w:r>
    </w:p>
  </w:comment>
  <w:comment w:id="33" w:author="Revisão: ref" w:date="2026-03-26T02:28:03+00:00">
    <w:p>
      <w:r>
        <w:t>Esta citação no corpo do texto não tem correspondência clara na lista de referências.</w:t>
      </w:r>
    </w:p>
    <w:p>
      <w:r>
        <w:t>Correção: Incluir ou revisar a referência correspondente a CASTEL (1998) na lista final.</w:t>
      </w:r>
    </w:p>
  </w:comment>
  <w:comment w:id="34" w:author="Revisão: ref" w:date="2026-03-26T02:28:03+00:00">
    <w:p>
      <w:r>
        <w:t>Esta citação no corpo do texto não tem correspondência clara na lista de referências.</w:t>
      </w:r>
    </w:p>
    <w:p>
      <w:r>
        <w:t>Correção: Incluir ou revisar a referência correspondente a Draibe (2007) na lista final.</w:t>
      </w:r>
    </w:p>
  </w:comment>
  <w:comment w:id="35" w:author="Revisão: gram" w:date="2026-03-26T02:28:03+00:00">
    <w:p>
      <w:r>
        <w:t>Falta uma vírgula antes da conjunção 'e' na frase 'a proteção social, mediante intervencionismo e regulação, busca, assim, fins institucionais específicos: contrapor um processo de devastação social iminente em um sistema econômico particular: a economia de mercado.'</w:t>
      </w:r>
    </w:p>
    <w:p>
      <w:r>
        <w:t>Correção: e, regulação, busca, assim, fins institucionais específicos: contrapor um processo de devastação social iminente</w:t>
      </w:r>
    </w:p>
  </w:comment>
  <w:comment w:id="36" w:author="Revisão: ref" w:date="2026-03-26T02:28:03+00:00">
    <w:p>
      <w:r>
        <w:t>Esta citação no corpo do texto não tem correspondência clara na lista de referências.</w:t>
      </w:r>
    </w:p>
    <w:p>
      <w:r>
        <w:t>Correção: Incluir ou revisar a referência correspondente a Viney (2021) na lista final.</w:t>
      </w:r>
    </w:p>
  </w:comment>
  <w:comment w:id="37" w:author="Revisão: tab" w:date="2026-03-26T02:28:03+00:00">
    <w:p>
      <w:r>
        <w:t>Na legenda, o identificador deve ficar na primeira linha e o título descritivo na linha abaixo.</w:t>
      </w:r>
    </w:p>
    <w:p>
      <w:r>
        <w:t>Correção: Separar em duas linhas: `GRÁFICO 5` na primeira linha e `Composição do rendimento domiciliar por fonte, segundo décimos da renda domiciliar per capita (2020 e 2022)` na linha abaixo.</w:t>
      </w:r>
    </w:p>
  </w:comment>
  <w:comment w:id="38" w:author="Revisão: gram" w:date="2026-03-26T02:28:03+00:00">
    <w:p>
      <w:r>
        <w:t>A expressão 'quanto aos resultados indiretos do Programa Bolsa Família' precisa de uma vírgula após 'Bolsa Família'.</w:t>
      </w:r>
    </w:p>
    <w:p>
      <w:r>
        <w:t>Correção: quanto aos resultados indiretos do Programa Bolsa Família, destacam-se</w:t>
      </w:r>
    </w:p>
  </w:comment>
  <w:comment w:id="39" w:author="Revisão: gram" w:date="2026-03-26T02:28:03+00:00">
    <w:p>
      <w:r>
        <w:t>A citação 'De Brauw, et al. 2014' deve ter uma vírgula antes do 'et al.' para estar correta.</w:t>
      </w:r>
    </w:p>
    <w:p>
      <w:r>
        <w:t>Correção: De Brauw, et al., 2014</w:t>
      </w:r>
    </w:p>
  </w:comment>
  <w:comment w:id="40" w:author="Revisão: tab" w:date="2026-03-26T02:28:03+00:00">
    <w:p>
      <w:r>
        <w:t>Na legenda, o identificador deve ficar na primeira linha e o título descritivo na linha abaixo.</w:t>
      </w:r>
    </w:p>
    <w:p>
      <w:r>
        <w:t>Correção: Separar em duas linhas: `TABELA 1` na primeira linha e `Transferências e pagamento de juros – efeitos multiplicadores decorrentes de choque de 1% do PIB – 2006` na linha abaixo.</w:t>
      </w:r>
    </w:p>
  </w:comment>
  <w:comment w:id="41" w:author="Revisão: tab" w:date="2026-03-26T02:28:03+00:00">
    <w:p>
      <w:r>
        <w:t>Na legenda, o identificador deve ficar na primeira linha e o título descritivo na linha abaixo.</w:t>
      </w:r>
    </w:p>
    <w:p>
      <w:r>
        <w:t>Correção: Separar em duas linhas: `GRÁFICO 6` na primeira linha e `Efeito simulado da ausência de benefícios sociais sobre a pobreza (2019-2022) - Em %` na linha abaixo.</w:t>
      </w:r>
    </w:p>
  </w:comment>
  <w:comment w:id="42" w:author="Revisão: ref" w:date="2026-03-26T02:28:03+00:00">
    <w:p>
      <w:r>
        <w:t>Esta citação no corpo do texto não tem correspondência clara na lista de referências.</w:t>
      </w:r>
    </w:p>
    <w:p>
      <w:r>
        <w:t>Correção: Incluir ou revisar a referência correspondente a Silveira (2020) na lista final.</w:t>
      </w:r>
    </w:p>
  </w:comment>
  <w:comment w:id="43" w:author="Revisão: tab" w:date="2026-03-26T02:28:03+00:00">
    <w:p>
      <w:r>
        <w:t>Na legenda, o identificador deve ficar na primeira linha e o título descritivo na linha abaixo.</w:t>
      </w:r>
    </w:p>
    <w:p>
      <w:r>
        <w:t>Correção: Separar em duas linhas: `TABELA 2` na primeira linha e `Decomposição do índice de Gini da renda total familiar per capita por fontes de renda – Brasil (2017-2018)` na linha abaixo.</w:t>
      </w:r>
    </w:p>
  </w:comment>
  <w:comment w:id="44" w:author="Revisão: gram" w:date="2026-03-26T02:28:03+00:00">
    <w:p>
      <w:r>
        <w:t>Falta um espaço após a vírgula em 'Pensão alimentícia,mesada e doação'.</w:t>
      </w:r>
    </w:p>
    <w:p>
      <w:r>
        <w:t>Correção: Pensão alimentícia, mesada e doação</w:t>
      </w:r>
    </w:p>
  </w:comment>
  <w:comment w:id="45" w:author="Revisão: ref" w:date="2026-03-26T02:28:03+00:00">
    <w:p>
      <w:r>
        <w:t>Esta citação no corpo do texto não tem correspondência clara na lista de referências.</w:t>
      </w:r>
    </w:p>
    <w:p>
      <w:r>
        <w:t>Correção: Incluir ou revisar a referência correspondente a Silveira (2020) na lista final.</w:t>
      </w:r>
    </w:p>
  </w:comment>
  <w:comment w:id="46" w:author="Revisão: gram" w:date="2026-03-26T02:28:03+00:00">
    <w:p>
      <w:r>
        <w:t>O trecho 'o os benefícios coletivos' apresenta erro de concordância, pois a preposição 'o' está repetida.</w:t>
      </w:r>
    </w:p>
    <w:p>
      <w:r>
        <w:t>Correção: os benefícios coletivos</w:t>
      </w:r>
    </w:p>
  </w:comment>
  <w:comment w:id="47" w:author="Revisão: tab" w:date="2026-03-26T02:28:03+00:00">
    <w:p>
      <w:r>
        <w:t>Na legenda, o identificador deve ficar na primeira linha e o título descritivo na linha abaixo.</w:t>
      </w:r>
    </w:p>
    <w:p>
      <w:r>
        <w:t>Correção: Separar em duas linhas: `QUADRO 2` na primeira linha e `Síntese da classificação dos benefícios coletivos da seguridade social` na linha abaixo.</w:t>
      </w:r>
    </w:p>
    <w:p>
      <w:r>
        <w:t>O bloco está sem uma linha de fonte ou elaboração logo abaixo da legenda.</w:t>
      </w:r>
    </w:p>
    <w:p>
      <w:r>
        <w:t>Correção: Adicionar uma linha própria com `Fonte:` ou `Elaboração:` abaixo do bloco.</w:t>
      </w:r>
    </w:p>
  </w:comment>
  <w:comment w:id="48" w:author="Revisão: gram" w:date="2026-03-26T02:28:03+00:00">
    <w:p>
      <w:r>
        <w:t>O trecho 'distinguindo-se três tipos' apresenta erro de concordância, pois o verbo 'distinguir' deve concordar com o sujeito 'três tipos'.</w:t>
      </w:r>
    </w:p>
    <w:p>
      <w:r>
        <w:t>Correção: distinguem-se três tipos</w:t>
      </w:r>
    </w:p>
  </w:comment>
  <w:comment w:id="49" w:author="Revisão: ref" w:date="2026-03-26T02:28:03+00:00">
    <w:p>
      <w:r>
        <w:t>Há referências na lista que não foram localizadas nas citações do corpo do texto.</w:t>
      </w:r>
    </w:p>
    <w:p>
      <w:r>
        <w:t>Correção: Verificar estas obras: ANSILIERO (2023); ASENSI (2010); BALBANI (2005); Barros. P. B. de Azevedo. Os bens públicos na Nova Economia Institucional. Dissertação de mestrado. Instituto de Pesquisas Econômicas da Universidade de São Paulo (2003); BRASIL. Ministério da Saúde. Secretaria de Vigilância em Saúde. Indicadores institucionais do Programa Nacional de Vigilância da Qualidade da Água para consumo humano 2019. Brasília: Ministério da Saúde (2019); Chitolina (2013); e mais 39 item(ns).</w:t>
      </w:r>
    </w:p>
    <w:p>
      <w:r>
        <w:t>Há citações no corpo do texto sem correspondência clara na lista de referências.</w:t>
      </w:r>
    </w:p>
    <w:p>
      <w:r>
        <w:t>Correção: Incluir ou revisar as referências correspondentes a: Fraser (2001); BRASIL (2020); BRASIL (2020); Fine (2011); MDS (2023); Mantovani (2005); e mais 8 item(ns).</w:t>
      </w:r>
    </w:p>
  </w:comment>
  <w:comment w:id="50" w:author="Revisão: ref" w:date="2026-03-26T02:28:03+00:00">
    <w:p>
      <w:r>
        <w:t>A referência de Chitolina et al. (2013) não está completa, pois falta o título da obra e os dados editoriais.</w:t>
      </w:r>
    </w:p>
    <w:p>
      <w:r>
        <w:t>Correção: Completar a referência com os dados editoriais.</w:t>
      </w:r>
    </w:p>
  </w:comment>
  <w:comment w:id="51" w:author="Revisão: ref" w:date="2026-03-26T02:28:03+00:00">
    <w:p>
      <w:r>
        <w:t>Há inconsistência de ano nesta referência.</w:t>
      </w:r>
    </w:p>
    <w:p>
      <w:r>
        <w:t>Correção: 2000</w:t>
      </w:r>
    </w:p>
  </w:comment>
  <w:comment w:id="52" w:author="Revisão: ref" w:date="2026-03-26T02:28:03+00:00">
    <w:p>
      <w:r>
        <w:t>Há duas referências coladas neste ponto.</w:t>
      </w:r>
    </w:p>
    <w:p>
      <w:r>
        <w:t>Correção: 2006. D</w:t>
      </w:r>
    </w:p>
  </w:comment>
  <w:comment w:id="53" w:author="Revisão: ref" w:date="2026-03-26T02:28:03+00:00">
    <w:p>
      <w:r>
        <w:t>A referência apresenta a paginação de forma inconsistente, utilizando 'pp.' em vez de 'p.' para indicar a paginação.</w:t>
      </w:r>
    </w:p>
    <w:p>
      <w:r>
        <w:t>Correção: p. 246-282</w:t>
      </w:r>
    </w:p>
  </w:comment>
  <w:comment w:id="54" w:author="Revisão: ref" w:date="2026-03-26T02:28:03+00:00">
    <w:p>
      <w:r>
        <w:t>A referência está incompleta, pois não informa o tipo de documento nem os dados editoriais ou institucionais.</w:t>
      </w:r>
    </w:p>
    <w:p>
      <w:r>
        <w:t>Correção: Completar a referência com os elementos obrigatórios do tipo documental.</w:t>
      </w:r>
    </w:p>
  </w:comment>
  <w:comment w:id="55" w:author="Revisão: ref" w:date="2026-03-26T02:28:03+00:00">
    <w:p>
      <w:r>
        <w:t>A referência apresenta duplicação de local e editora no trecho final da referência.</w:t>
      </w:r>
    </w:p>
    <w:p>
      <w:r>
        <w:t>Correção: Revisar a editora no trecho final, pois local e editora foram repetidos.</w:t>
      </w:r>
    </w:p>
    <w:p>
      <w:r>
        <w:t>Há duplicação de local e editora no trecho final da referência.</w:t>
      </w:r>
    </w:p>
    <w:p>
      <w:r>
        <w:t>Correção: Revisar a editora no trecho final, pois local e editora foram repetidos.</w:t>
      </w:r>
    </w:p>
  </w:comment>
  <w:comment w:id="56" w:author="Revisão: ref" w:date="2026-03-26T02:28:03+00:00">
    <w:p>
      <w:r>
        <w:t>A referência online informa a URL, mas não traz 'Acesso em:' ao final.</w:t>
      </w:r>
    </w:p>
    <w:p>
      <w:r>
        <w:t>Correção: Inserir 'Acesso em:' com a data de consulta após a URL.</w:t>
      </w:r>
    </w:p>
    <w:p>
      <w:r>
        <w:t>A referência online informa a URL, mas não traz `Acesso em:` ao final.</w:t>
      </w:r>
    </w:p>
    <w:p>
      <w:r>
        <w:t>Correção: Inserir `Acesso em:` com a data de consulta após a URL.</w:t>
      </w:r>
    </w:p>
  </w:comment>
  <w:comment w:id="57" w:author="Revisão: ref" w:date="2026-03-26T02:28:03+00:00">
    <w:p>
      <w:r>
        <w:t>A referência apresenta a paginação de forma inconsistente, utilizando 'p.' em vez de 'p.' para indicar a paginação.</w:t>
      </w:r>
    </w:p>
    <w:p>
      <w:r>
        <w:t>Correção: n. 31, 2024.</w:t>
      </w:r>
    </w:p>
    <w:p>
      <w:r>
        <w:t>A referência termina sem ponto final.</w:t>
      </w:r>
    </w:p>
    <w:p>
      <w:r>
        <w:t>Correção: EA. POLÍTICAS SOCIAIS: Acompanhamento e Análise. Brasília, DF: Ipea, n. 31, 2024.</w:t>
      </w:r>
    </w:p>
  </w:comment>
  <w:comment w:id="58" w:author="Revisão: ref" w:date="2026-03-26T02:28:03+00:00">
    <w:p>
      <w:r>
        <w:t>A referência apresenta a paginação de forma inconsistente, utilizando '23p' em vez de 'p.' para indicar a paginação.</w:t>
      </w:r>
    </w:p>
    <w:p>
      <w:r>
        <w:t>Correção: p. 23 (cadernos ODS, 2).</w:t>
      </w:r>
    </w:p>
  </w:comment>
  <w:comment w:id="59" w:author="Revisão: ref" w:date="2026-03-26T02:28:03+00:00">
    <w:p>
      <w:r>
        <w:t>A referência termina sem ponto final.</w:t>
      </w:r>
    </w:p>
    <w:p>
      <w:r>
        <w:t>Correção: Jones, Peter. Group Rights. The Stanford Encyclopedia of Philosophy. 2022.</w:t>
      </w:r>
    </w:p>
  </w:comment>
  <w:comment w:id="60" w:author="Revisão: ref" w:date="2026-03-26T02:28:03+00:00">
    <w:p>
      <w:r>
        <w:t>A referência do Ministério do Desenvolvimento e Assistência Social apresenta duplicação de local e editora no trecho final.</w:t>
      </w:r>
    </w:p>
    <w:p>
      <w:r>
        <w:t>Correção: Revisar a editora no trecho final, pois local e editora foram repetidos.</w:t>
      </w:r>
    </w:p>
  </w:comment>
  <w:comment w:id="61" w:author="Revisão: ref" w:date="2026-03-26T02:28:03+00:00">
    <w:p>
      <w:r>
        <w:t>A referência de Nunes não apresenta o ano de publicação antes da paginação.</w:t>
      </w:r>
    </w:p>
    <w:p>
      <w:r>
        <w:t>Correção: Reorganizar a referência para que o ano de publicação apareça antes da paginação.</w:t>
      </w:r>
    </w:p>
  </w:comment>
  <w:comment w:id="62" w:author="Revisão: ref" w:date="2026-03-26T02:28:03+00:00">
    <w:p>
      <w:r>
        <w:t>A referência de Paes-Sousa et al. apresenta a data de publicação em formato inconsistente, faltando o prefixo 'p.' antes da paginação.</w:t>
      </w:r>
    </w:p>
    <w:p>
      <w:r>
        <w:t>Correção: Adicionar 'p.' antes da paginação.</w:t>
      </w:r>
    </w:p>
  </w:comment>
  <w:comment w:id="63" w:author="Revisão: ref" w:date="2026-03-26T02:28:03+00:00">
    <w:p>
      <w:r>
        <w:t>A referência de Paquet et al. não apresenta o ano de publicação antes da paginação.</w:t>
      </w:r>
    </w:p>
    <w:p>
      <w:r>
        <w:t>Correção: Reorganizar a referência para que o ano de publicação apareça antes da paginação.</w:t>
      </w:r>
    </w:p>
  </w:comment>
  <w:comment w:id="64" w:author="Revisão: ref" w:date="2026-03-26T02:28:03+00:00">
    <w:p>
      <w:r>
        <w:t>A referência de Pignati et al. não apresenta o ano de publicação antes da paginação.</w:t>
      </w:r>
    </w:p>
    <w:p>
      <w:r>
        <w:t>Correção: Reorganizar a referência para que o ano de publicação apareça antes da paginação.</w:t>
      </w:r>
    </w:p>
  </w:comment>
  <w:comment w:id="65" w:author="Revisão: ref" w:date="2026-03-26T02:28:03+00:00">
    <w:p>
      <w:r>
        <w:t>A referência de Rasella et al. não apresenta o ano de publicação antes da paginação.</w:t>
      </w:r>
    </w:p>
    <w:p>
      <w:r>
        <w:t>Correção: Reorganizar a referência para que o ano de publicação apareça antes da paginação.</w:t>
      </w:r>
    </w:p>
  </w:comment>
  <w:comment w:id="66" w:author="Revisão: ref" w:date="2026-03-26T02:28:03+00:00">
    <w:p>
      <w:r>
        <w:t>A referência de Rawls não apresenta o local e a editora de forma correta, faltando o prefixo ':' após o local.</w:t>
      </w:r>
    </w:p>
    <w:p>
      <w:r>
        <w:t>Correção: Adicionar ':' após 'Cambridge'.</w:t>
      </w:r>
    </w:p>
    <w:p>
      <w:r>
        <w:t>A referência termina sem ponto final.</w:t>
      </w:r>
    </w:p>
    <w:p>
      <w:r>
        <w:t>Correção: Rawls, J. A Theory of Justice. Cambridge: Harvard University Press, 1971.</w:t>
      </w:r>
    </w:p>
  </w:comment>
  <w:comment w:id="67" w:author="Revisão: ref" w:date="2026-03-26T02:28:03+00:00">
    <w:p>
      <w:r>
        <w:t>A referência de Reichert apresenta a data de publicação em formato inconsistente, faltando o prefixo 'p.' antes da paginação.</w:t>
      </w:r>
    </w:p>
    <w:p>
      <w:r>
        <w:t>Correção: Adicionar 'p.' antes da paginação.</w:t>
      </w:r>
    </w:p>
  </w:comment>
  <w:comment w:id="68" w:author="Revisão: ref" w:date="2026-03-26T02:28:03+00:00">
    <w:p>
      <w:r>
        <w:t>A referência de Sarlet não apresenta o ano de publicação antes da paginação.</w:t>
      </w:r>
    </w:p>
    <w:p>
      <w:r>
        <w:t>Correção: Reorganizar a referência para que o ano de publicação apareça antes da paginação.</w:t>
      </w:r>
    </w:p>
    <w:p>
      <w:r>
        <w:t>A referência termina sem ponto final.</w:t>
      </w:r>
    </w:p>
    <w:p>
      <w:r>
        <w:t>Correção: sta Brasileira de Direitos Fundamentais &amp; Justiça, v. 4, n. 10, p. 205-228, 2010.</w:t>
      </w:r>
    </w:p>
  </w:comment>
  <w:comment w:id="69" w:author="Revisão: ref" w:date="2026-03-26T02:28:03+00:00">
    <w:p>
      <w:r>
        <w:t>A referência de Schwarzer et al. não apresenta o ano de publicação antes da paginação.</w:t>
      </w:r>
    </w:p>
    <w:p>
      <w:r>
        <w:t>Correção: Reorganizar a referência para que o ano de publicação apareça antes da paginação.</w:t>
      </w:r>
    </w:p>
  </w:comment>
  <w:comment w:id="70" w:author="Revisão: ref" w:date="2026-03-26T02:28:03+00:00">
    <w:p>
      <w:r>
        <w:t>A referência de Silva não apresenta o ano de publicação antes da paginação.</w:t>
      </w:r>
    </w:p>
    <w:p>
      <w:r>
        <w:t>Correção: Reorganizar a referência para que o ano de publicação apareça antes da paginação.</w:t>
      </w:r>
    </w:p>
  </w:comment>
  <w:comment w:id="71" w:author="Revisão: ref" w:date="2026-03-26T02:28:03+00:00">
    <w:p>
      <w:r>
        <w:t>A referência de Souza não apresenta o ano de publicação antes da paginação.</w:t>
      </w:r>
    </w:p>
    <w:p>
      <w:r>
        <w:t>Correção: Reorganizar a referência para que o ano de publicação apareça antes da paginação.</w:t>
      </w:r>
    </w:p>
  </w:comment>
  <w:comment w:id="72" w:author="Revisão: ref" w:date="2026-03-26T02:28:03+00:00">
    <w:p>
      <w:r>
        <w:t>A paginação está sem espaço após `p.`.</w:t>
      </w:r>
    </w:p>
    <w:p>
      <w:r>
        <w:t>Correção: p. 77-116</w:t>
      </w:r>
    </w:p>
  </w:comment>
  <w:comment w:id="73" w:author="Revisão: ref" w:date="2026-03-26T02:28:03+00:00">
    <w:p>
      <w:r>
        <w:t>A referência de Zavascki está incompleta, faltando o ano de publicação e a paginação.</w:t>
      </w:r>
    </w:p>
    <w:p>
      <w:r>
        <w:t>Correção: Completar a referência com o ano de publicação e a paginação.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