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Metodologia para clusterização e classificação de notícias sobre operações da Polícia Federal</w:t>
      </w:r>
    </w:p>
    <w:p>
      <w:pPr>
        <w:jc w:val="center"/>
      </w:pPr>
      <w:r>
        <w:rPr>
          <w:i/>
          <w:color w:val="595959"/>
          <w:sz w:val="22"/>
        </w:rPr>
        <w:t>Clusterização semântica por cosseno + classificação híbrida por regex e LLM</w:t>
      </w:r>
    </w:p>
    <w:p/>
    <w:p>
      <w:pPr>
        <w:pStyle w:val="Heading1"/>
      </w:pPr>
      <w:r>
        <w:t>Resumo da proposta</w:t>
      </w:r>
    </w:p>
    <w:p>
      <w:r>
        <w:t>A proposta combina duas abordagens complementares: clusterização semântica por cosseno para descobrir padrões no corpus e classificação híbrida por regras regex + LLM para produzir uma base final estruturada, auditável e reproduzível.</w:t>
      </w:r>
    </w:p>
    <w:p>
      <w:r>
        <w:t>O objetivo é transformar cerca de 8 mil notícias sobre operações da Polícia Federal em uma base estruturada, na qual cada notícia esteja associada a categorias substantivas, como tipo de crime investigado, modus operandi, setor afetado, localização, atores envolvidos e eventual pertencimento a uma operação recorrente.</w:t>
      </w:r>
    </w:p>
    <w:p>
      <w:r>
        <w:t>A metodologia está organizada em seis etapas principais.</w:t>
      </w:r>
    </w:p>
    <w:p>
      <w:pPr>
        <w:pStyle w:val="Heading1"/>
      </w:pPr>
      <w:r>
        <w:t>1. Preparação e padronização dos textos</w:t>
      </w:r>
    </w:p>
    <w:p>
      <w:r>
        <w:t>Primeiro, cada notícia deve ser convertida para um formato padronizado. Para cada notícia, recomenda-se manter pelo menos os seguintes campos:</w:t>
      </w:r>
    </w:p>
    <w:p>
      <w:pPr>
        <w:pStyle w:val="CodeBlock"/>
        <w:shd w:fill="F2F2F2"/>
      </w:pPr>
      <w:r>
        <w:t>id_noticia</w:t>
        <w:br/>
        <w:t>titulo</w:t>
        <w:br/>
        <w:t>data_publicacao</w:t>
        <w:br/>
        <w:t>url</w:t>
        <w:br/>
        <w:t>texto_integral</w:t>
        <w:br/>
        <w:t>uf</w:t>
        <w:br/>
        <w:t>municipio</w:t>
        <w:br/>
        <w:t>fonte</w:t>
      </w:r>
    </w:p>
    <w:p>
      <w:r>
        <w:t>Em seguida, limpar o texto sem apagar informação substantiva. A limpeza deve remover elementos repetitivos, como menus, rodapés, chamadas institucionais e links irrelevantes, mas preservar nomes de operações, órgãos, crimes mencionados e localidades.</w:t>
      </w:r>
    </w:p>
    <w:p>
      <w:r>
        <w:t>Também é importante criar uma variável de controle de qualidade:</w:t>
      </w:r>
    </w:p>
    <w:p>
      <w:pPr>
        <w:pStyle w:val="CodeBlock"/>
        <w:shd w:fill="F2F2F2"/>
      </w:pPr>
      <w:r>
        <w:t>texto_valido = 1 se a notícia tem conteúdo suficiente para classificação</w:t>
        <w:br/>
        <w:t>texto_valido = 0 se está vazia, duplicada ou incompleta</w:t>
      </w:r>
    </w:p>
    <w:p>
      <w:r>
        <w:t>Notícias duplicadas ou quase duplicadas devem ser identificadas antes da análise principal, porque uma mesma operação pode aparecer em várias versões muito semelhantes.</w:t>
      </w:r>
    </w:p>
    <w:p>
      <w:pPr>
        <w:pStyle w:val="Heading1"/>
      </w:pPr>
      <w:r>
        <w:t>2. Clusterização semântica exploratória</w:t>
      </w:r>
    </w:p>
    <w:p>
      <w:r>
        <w:t>Nesta etapa, a ideia não é ainda produzir a classificação final, mas descobrir a estrutura do corpus.</w:t>
      </w:r>
    </w:p>
    <w:p>
      <w:r>
        <w:t>Cada notícia é transformada em um embedding, isto é, um vetor numérico que representa seu conteúdo semântico. Depois, calcula-se a similaridade entre notícias usando similaridade do cosseno.</w:t>
      </w:r>
    </w:p>
    <w:p>
      <w:r>
        <w:t>A intuição é simples: notícias semanticamente parecidas ficam próximas no espaço vetorial; notícias diferentes ficam distantes.</w:t>
      </w:r>
    </w:p>
    <w:p>
      <w:r>
        <w:t>Depois disso, podem ser aplicados algoritmos de agrupamento, como:</w:t>
      </w:r>
    </w:p>
    <w:p>
      <w:pPr>
        <w:pStyle w:val="ListBullet"/>
      </w:pPr>
      <w:r>
        <w:t>HDBSCAN</w:t>
      </w:r>
    </w:p>
    <w:p>
      <w:pPr>
        <w:pStyle w:val="ListBullet"/>
      </w:pPr>
      <w:r>
        <w:t>Agglomerative clustering</w:t>
      </w:r>
    </w:p>
    <w:p>
      <w:pPr>
        <w:pStyle w:val="ListBullet"/>
      </w:pPr>
      <w:r>
        <w:t>K-means, se houver número pré-definido de clusters</w:t>
      </w:r>
    </w:p>
    <w:p>
      <w:r>
        <w:t>Recomenda-se começar com HDBSCAN ou clusterização hierárquica, porque provavelmente não se sabe de antemão quantos grupos existem.</w:t>
      </w:r>
    </w:p>
    <w:p>
      <w:r>
        <w:t>O resultado esperado é algo como:</w:t>
      </w:r>
    </w:p>
    <w:p>
      <w:pPr>
        <w:pStyle w:val="CodeBlock"/>
        <w:shd w:fill="F2F2F2"/>
      </w:pPr>
      <w:r>
        <w:t>Cluster 1: lavagem de dinheiro / organização criminosa</w:t>
        <w:br/>
        <w:t>Cluster 2: crimes ambientais / garimpo / madeira ilegal</w:t>
        <w:br/>
        <w:t>Cluster 3: fraude previdenciária</w:t>
        <w:br/>
        <w:t>Cluster 4: corrupção municipal / licitações</w:t>
        <w:br/>
        <w:t>Cluster 5: tráfico internacional de drogas</w:t>
        <w:br/>
        <w:t>Cluster 6: crimes cibernéticos</w:t>
      </w:r>
    </w:p>
    <w:p>
      <w:r>
        <w:t>Esses nomes, porém, não devem ser aceitos automaticamente. Eles devem ser interpretados por leitura humana de uma amostra de notícias de cada cluster.</w:t>
      </w:r>
    </w:p>
    <w:p>
      <w:pPr>
        <w:pStyle w:val="Heading1"/>
      </w:pPr>
      <w:r>
        <w:t>3. Método de consenso para estabilizar os clusters</w:t>
      </w:r>
    </w:p>
    <w:p>
      <w:r>
        <w:t>Como a clusterização pode variar conforme o algoritmo, os parâmetros ou o modelo de embedding, o ideal é não confiar em uma única rodada.</w:t>
      </w:r>
    </w:p>
    <w:p>
      <w:r>
        <w:t>A proposta é rodar várias especificações:</w:t>
      </w:r>
    </w:p>
    <w:p>
      <w:pPr>
        <w:pStyle w:val="CodeBlock"/>
        <w:shd w:fill="F2F2F2"/>
      </w:pPr>
      <w:r>
        <w:t>embedding_model_1 + HDBSCAN</w:t>
        <w:br/>
        <w:t>embedding_model_1 + clusterização hierárquica</w:t>
        <w:br/>
        <w:t>embedding_model_2 + HDBSCAN</w:t>
        <w:br/>
        <w:t>embedding_model_2 + clusterização hierárquica</w:t>
        <w:br/>
        <w:t>diferentes limiares de similaridade por cosseno</w:t>
      </w:r>
    </w:p>
    <w:p>
      <w:r>
        <w:t>Depois, construir uma matriz de coocorrência:</w:t>
      </w:r>
    </w:p>
    <w:p>
      <w:pPr>
        <w:pStyle w:val="CodeBlock"/>
        <w:shd w:fill="F2F2F2"/>
      </w:pPr>
      <w:r>
        <w:t>coocorrencia(i,j) = proporção de rodadas em que notícia i e notícia j ficaram no mesmo cluster</w:t>
      </w:r>
    </w:p>
    <w:p>
      <w:r>
        <w:t>Se duas notícias aparecem juntas em 80%, 90% ou 95% das rodadas, há forte evidência de que pertencem ao mesmo agrupamento substantivo.</w:t>
      </w:r>
    </w:p>
    <w:p>
      <w:r>
        <w:t>A partir disso, podem ser definidos clusters de consenso. Exemplo de regra:</w:t>
      </w:r>
    </w:p>
    <w:p>
      <w:pPr>
        <w:pStyle w:val="CodeBlock"/>
        <w:shd w:fill="F2F2F2"/>
      </w:pPr>
      <w:r>
        <w:t>Duas notícias pertencem ao mesmo cluster de consenso se aparecem juntas em pelo menos 80% das rodadas válidas.</w:t>
      </w:r>
    </w:p>
    <w:p>
      <w:r>
        <w:t>Essa etapa serve para separar agrupamentos robustos de agrupamentos instáveis.</w:t>
      </w:r>
    </w:p>
    <w:p>
      <w:pPr>
        <w:pStyle w:val="Heading1"/>
      </w:pPr>
      <w:r>
        <w:t>4. Construção de uma taxonomia substantiva</w:t>
      </w:r>
    </w:p>
    <w:p>
      <w:r>
        <w:t>Com base nos clusters exploratórios, deve-se construir uma taxonomia de categorias. A taxonomia não deve ser grande demais no começo. Uma opção é organizá-la em três níveis.</w:t>
      </w:r>
    </w:p>
    <w:p>
      <w:pPr>
        <w:pStyle w:val="Heading2"/>
      </w:pPr>
      <w:r>
        <w:t>Nível 1 — Grande área da operação</w:t>
      </w:r>
    </w:p>
    <w:p>
      <w:pPr>
        <w:pStyle w:val="ListBullet"/>
      </w:pPr>
      <w:r>
        <w:t>corrupção e crimes contra a administração pública</w:t>
      </w:r>
    </w:p>
    <w:p>
      <w:pPr>
        <w:pStyle w:val="ListBullet"/>
      </w:pPr>
      <w:r>
        <w:t>lavagem de dinheiro e organização criminosa</w:t>
      </w:r>
    </w:p>
    <w:p>
      <w:pPr>
        <w:pStyle w:val="ListBullet"/>
      </w:pPr>
      <w:r>
        <w:t>tráfico de drogas e armas</w:t>
      </w:r>
    </w:p>
    <w:p>
      <w:pPr>
        <w:pStyle w:val="ListBullet"/>
      </w:pPr>
      <w:r>
        <w:t>crimes ambientais</w:t>
      </w:r>
    </w:p>
    <w:p>
      <w:pPr>
        <w:pStyle w:val="ListBullet"/>
      </w:pPr>
      <w:r>
        <w:t>crimes financeiros e contra o sistema bancário</w:t>
      </w:r>
    </w:p>
    <w:p>
      <w:pPr>
        <w:pStyle w:val="ListBullet"/>
      </w:pPr>
      <w:r>
        <w:t>fraudes previdenciárias e assistenciais</w:t>
      </w:r>
    </w:p>
    <w:p>
      <w:pPr>
        <w:pStyle w:val="ListBullet"/>
      </w:pPr>
      <w:r>
        <w:t>crimes cibernéticos</w:t>
      </w:r>
    </w:p>
    <w:p>
      <w:pPr>
        <w:pStyle w:val="ListBullet"/>
      </w:pPr>
      <w:r>
        <w:t>crimes eleitorais</w:t>
      </w:r>
    </w:p>
    <w:p>
      <w:pPr>
        <w:pStyle w:val="ListBullet"/>
      </w:pPr>
      <w:r>
        <w:t>migração, contrabando e fronteira</w:t>
      </w:r>
    </w:p>
    <w:p>
      <w:pPr>
        <w:pStyle w:val="ListBullet"/>
      </w:pPr>
      <w:r>
        <w:t>outros / não classificado</w:t>
      </w:r>
    </w:p>
    <w:p>
      <w:pPr>
        <w:pStyle w:val="Heading2"/>
      </w:pPr>
      <w:r>
        <w:t>Nível 2 — Tipo específico de crime ou tema</w:t>
      </w:r>
    </w:p>
    <w:p>
      <w:pPr>
        <w:pStyle w:val="ListBullet"/>
      </w:pPr>
      <w:r>
        <w:t>fraude em licitação</w:t>
      </w:r>
    </w:p>
    <w:p>
      <w:pPr>
        <w:pStyle w:val="ListBullet"/>
      </w:pPr>
      <w:r>
        <w:t>desvio de recursos públicos</w:t>
      </w:r>
    </w:p>
    <w:p>
      <w:pPr>
        <w:pStyle w:val="ListBullet"/>
      </w:pPr>
      <w:r>
        <w:t>garimpo ilegal</w:t>
      </w:r>
    </w:p>
    <w:p>
      <w:pPr>
        <w:pStyle w:val="ListBullet"/>
      </w:pPr>
      <w:r>
        <w:t>extração ilegal de madeira</w:t>
      </w:r>
    </w:p>
    <w:p>
      <w:pPr>
        <w:pStyle w:val="ListBullet"/>
      </w:pPr>
      <w:r>
        <w:t>tráfico internacional de drogas</w:t>
      </w:r>
    </w:p>
    <w:p>
      <w:pPr>
        <w:pStyle w:val="ListBullet"/>
      </w:pPr>
      <w:r>
        <w:t>evasão de divisas</w:t>
      </w:r>
    </w:p>
    <w:p>
      <w:pPr>
        <w:pStyle w:val="ListBullet"/>
      </w:pPr>
      <w:r>
        <w:t>sonegação fiscal</w:t>
      </w:r>
    </w:p>
    <w:p>
      <w:pPr>
        <w:pStyle w:val="ListBullet"/>
      </w:pPr>
      <w:r>
        <w:t>fraude contra o INSS</w:t>
      </w:r>
    </w:p>
    <w:p>
      <w:pPr>
        <w:pStyle w:val="ListBullet"/>
      </w:pPr>
      <w:r>
        <w:t>pornografia infantil</w:t>
      </w:r>
    </w:p>
    <w:p>
      <w:pPr>
        <w:pStyle w:val="ListBullet"/>
      </w:pPr>
      <w:r>
        <w:t>crimes contra povos indígenas</w:t>
      </w:r>
    </w:p>
    <w:p>
      <w:pPr>
        <w:pStyle w:val="Heading2"/>
      </w:pPr>
      <w:r>
        <w:t>Nível 3 — Modus operandi</w:t>
      </w:r>
    </w:p>
    <w:p>
      <w:pPr>
        <w:pStyle w:val="ListBullet"/>
      </w:pPr>
      <w:r>
        <w:t>empresa de fachada</w:t>
      </w:r>
    </w:p>
    <w:p>
      <w:pPr>
        <w:pStyle w:val="ListBullet"/>
      </w:pPr>
      <w:r>
        <w:t>laranjas</w:t>
      </w:r>
    </w:p>
    <w:p>
      <w:pPr>
        <w:pStyle w:val="ListBullet"/>
      </w:pPr>
      <w:r>
        <w:t>contratos públicos simulados</w:t>
      </w:r>
    </w:p>
    <w:p>
      <w:pPr>
        <w:pStyle w:val="ListBullet"/>
      </w:pPr>
      <w:r>
        <w:t>notas fiscais falsas</w:t>
      </w:r>
    </w:p>
    <w:p>
      <w:pPr>
        <w:pStyle w:val="ListBullet"/>
      </w:pPr>
      <w:r>
        <w:t>criptoativos</w:t>
      </w:r>
    </w:p>
    <w:p>
      <w:pPr>
        <w:pStyle w:val="ListBullet"/>
      </w:pPr>
      <w:r>
        <w:t>transporte aéreo</w:t>
      </w:r>
    </w:p>
    <w:p>
      <w:pPr>
        <w:pStyle w:val="ListBullet"/>
      </w:pPr>
      <w:r>
        <w:t>transporte marítimo</w:t>
      </w:r>
    </w:p>
    <w:p>
      <w:pPr>
        <w:pStyle w:val="ListBullet"/>
      </w:pPr>
      <w:r>
        <w:t>servidores públicos envolvidos</w:t>
      </w:r>
    </w:p>
    <w:p>
      <w:pPr>
        <w:pStyle w:val="ListBullet"/>
      </w:pPr>
      <w:r>
        <w:t>uso de documentos falsos</w:t>
      </w:r>
    </w:p>
    <w:p>
      <w:r>
        <w:t>Importante: uma notícia pode ter mais de uma categoria. Por exemplo, uma operação pode envolver corrupção, lavagem de dinheiro e organização criminosa. Portanto, o problema talvez seja melhor tratado como classificação multilabel, não como classificação de uma única categoria.</w:t>
      </w:r>
    </w:p>
    <w:p>
      <w:pPr>
        <w:pStyle w:val="Heading1"/>
      </w:pPr>
      <w:r>
        <w:t>5. Classificação híbrida: regex primeiro, LLM depois</w:t>
      </w:r>
    </w:p>
    <w:p>
      <w:r>
        <w:t>Depois de construir a taxonomia, a etapa principal é classificar todas as notícias. A proposta é usar um sistema em camadas.</w:t>
      </w:r>
    </w:p>
    <w:p>
      <w:pPr>
        <w:pStyle w:val="Heading2"/>
      </w:pPr>
      <w:r>
        <w:t>Camada 1 — Regras determinísticas de alta confiança</w:t>
      </w:r>
    </w:p>
    <w:p>
      <w:r>
        <w:t>Criar regras regex para padrões textuais claros.</w:t>
      </w:r>
    </w:p>
    <w:p>
      <w:r>
        <w:t>Exemplo:</w:t>
      </w:r>
    </w:p>
    <w:p>
      <w:pPr>
        <w:pStyle w:val="CodeBlock"/>
        <w:shd w:fill="F2F2F2"/>
      </w:pPr>
      <w:r>
        <w:t>Se o texto contém "lavagem de dinheiro" ou "ocultação de bens" ou "dissimulação de valores",</w:t>
        <w:br/>
        <w:t>marcar lavagem_dinheiro = 1.</w:t>
      </w:r>
    </w:p>
    <w:p>
      <w:r>
        <w:t>Outro exemplo:</w:t>
      </w:r>
    </w:p>
    <w:p>
      <w:pPr>
        <w:pStyle w:val="CodeBlock"/>
        <w:shd w:fill="F2F2F2"/>
      </w:pPr>
      <w:r>
        <w:t>Se o texto contém "garimpo ilegal", "extração ilegal de madeira", "desmatamento" ou "terra indígena",</w:t>
        <w:br/>
        <w:t>marcar crime_ambiental = 1.</w:t>
      </w:r>
    </w:p>
    <w:p>
      <w:r>
        <w:t>Essas regras devem ser transparentes, versionadas e revisáveis. A saída dessa camada deve incluir:</w:t>
      </w:r>
    </w:p>
    <w:p>
      <w:pPr>
        <w:pStyle w:val="ListBullet"/>
      </w:pPr>
      <w:r>
        <w:t>classe_atribuida</w:t>
      </w:r>
    </w:p>
    <w:p>
      <w:pPr>
        <w:pStyle w:val="ListBullet"/>
      </w:pPr>
      <w:r>
        <w:t>regra_acionada</w:t>
      </w:r>
    </w:p>
    <w:p>
      <w:pPr>
        <w:pStyle w:val="ListBullet"/>
      </w:pPr>
      <w:r>
        <w:t>trecho_que_acionou_a_regra</w:t>
      </w:r>
    </w:p>
    <w:p>
      <w:pPr>
        <w:pStyle w:val="ListBullet"/>
      </w:pPr>
      <w:r>
        <w:t>nivel_confianca</w:t>
      </w:r>
    </w:p>
    <w:p>
      <w:r>
        <w:t>Exemplo de saída:</w:t>
      </w:r>
    </w:p>
    <w:p>
      <w:pPr>
        <w:pStyle w:val="CodeBlock"/>
        <w:shd w:fill="F2F2F2"/>
      </w:pPr>
      <w:r>
        <w:t>{</w:t>
        <w:br/>
        <w:t xml:space="preserve">  "id_noticia": "PF_2021_00345",</w:t>
        <w:br/>
        <w:t xml:space="preserve">  "crime_ambiental": 1,</w:t>
        <w:br/>
        <w:t xml:space="preserve">  "regra_acionada": "ambiental_v003",</w:t>
        <w:br/>
        <w:t xml:space="preserve">  "trecho": "extração ilegal de madeira em terra indígena",</w:t>
        <w:br/>
        <w:t xml:space="preserve">  "confianca": "alta"</w:t>
        <w:br/>
        <w:t>}</w:t>
      </w:r>
    </w:p>
    <w:p>
      <w:pPr>
        <w:pStyle w:val="Heading2"/>
      </w:pPr>
      <w:r>
        <w:t>Camada 2 — LLM para casos ambíguos</w:t>
      </w:r>
    </w:p>
    <w:p>
      <w:r>
        <w:t>Notícias que não forem capturadas pelas regras ou que ativarem regras conflitantes passam para a LLM.</w:t>
      </w:r>
    </w:p>
    <w:p>
      <w:r>
        <w:t>A LLM não deve receber uma pergunta aberta como:</w:t>
      </w:r>
    </w:p>
    <w:p>
      <w:pPr>
        <w:pStyle w:val="CodeBlock"/>
        <w:shd w:fill="F2F2F2"/>
      </w:pPr>
      <w:r>
        <w:t>Classifique esta notícia.</w:t>
      </w:r>
    </w:p>
    <w:p>
      <w:r>
        <w:t>Ela deve receber uma tarefa controlada:</w:t>
      </w:r>
    </w:p>
    <w:p>
      <w:pPr>
        <w:pStyle w:val="CodeBlock"/>
        <w:shd w:fill="F2F2F2"/>
      </w:pPr>
      <w:r>
        <w:t>Classifique a notícia abaixo usando exclusivamente as categorias da taxonomia.</w:t>
        <w:br/>
        <w:t>Não crie novas categorias.</w:t>
        <w:br/>
        <w:t>Informe evidência textual curta.</w:t>
        <w:br/>
        <w:t>Se a notícia for ambígua, marque incerteza.</w:t>
      </w:r>
    </w:p>
    <w:p>
      <w:r>
        <w:t>A saída da LLM deve ser estruturada:</w:t>
      </w:r>
    </w:p>
    <w:p>
      <w:pPr>
        <w:pStyle w:val="CodeBlock"/>
        <w:shd w:fill="F2F2F2"/>
      </w:pPr>
      <w:r>
        <w:t>{</w:t>
        <w:br/>
        <w:t xml:space="preserve">  "classe_principal": "...",</w:t>
        <w:br/>
        <w:t xml:space="preserve">  "classes_secundarias": ["...", "..."],</w:t>
        <w:br/>
        <w:t xml:space="preserve">  "modus_operandi": ["...", "..."],</w:t>
        <w:br/>
        <w:t xml:space="preserve">  "evidencia_textual": "...",</w:t>
        <w:br/>
        <w:t xml:space="preserve">  "confianca": "alta|media|baixa",</w:t>
        <w:br/>
        <w:t xml:space="preserve">  "justificativa_curta": "...",</w:t>
        <w:br/>
        <w:t xml:space="preserve">  "precisa_revisao_humana": true</w:t>
        <w:br/>
        <w:t>}</w:t>
      </w:r>
    </w:p>
    <w:p>
      <w:pPr>
        <w:pStyle w:val="Heading2"/>
      </w:pPr>
      <w:r>
        <w:t>Camada 3 — Geração controlada de novas regras</w:t>
      </w:r>
    </w:p>
    <w:p>
      <w:r>
        <w:t>A LLM pode sugerir novas regras regex, mas essas regras não devem entrar automaticamente no classificador final.</w:t>
      </w:r>
    </w:p>
    <w:p>
      <w:r>
        <w:t>Proposta de regra de governança:</w:t>
      </w:r>
    </w:p>
    <w:p>
      <w:pPr>
        <w:pStyle w:val="CodeBlock"/>
        <w:shd w:fill="F2F2F2"/>
      </w:pPr>
      <w:r>
        <w:t>Uma regra sugerida pela LLM só será incorporada ao classificador se:</w:t>
        <w:br/>
        <w:t>1. for revisada por humano;</w:t>
        <w:br/>
        <w:t>2. melhorar o desempenho em uma amostra de validação;</w:t>
        <w:br/>
        <w:t>3. não aumentar falsos positivos em categorias sensíveis;</w:t>
        <w:br/>
        <w:t>4. for registrada com versão, autor e data.</w:t>
      </w:r>
    </w:p>
    <w:p>
      <w:r>
        <w:t>Assim, evita-se que um erro da LLM vire erro permanente do sistema.</w:t>
      </w:r>
    </w:p>
    <w:p>
      <w:pPr>
        <w:pStyle w:val="Heading1"/>
      </w:pPr>
      <w:r>
        <w:t>6. Validação humana e medição de desempenho</w:t>
      </w:r>
    </w:p>
    <w:p>
      <w:r>
        <w:t>Essa é a parte mais importante para transformar o procedimento em metodologia acadêmica.</w:t>
      </w:r>
    </w:p>
    <w:p>
      <w:r>
        <w:t>É necessário criar uma amostra de validação manual. Sugestão:</w:t>
      </w:r>
    </w:p>
    <w:p>
      <w:pPr>
        <w:pStyle w:val="CodeBlock"/>
        <w:shd w:fill="F2F2F2"/>
      </w:pPr>
      <w:r>
        <w:t>Amostra aleatória estratificada de 600 a 1.000 notícias.</w:t>
      </w:r>
    </w:p>
    <w:p>
      <w:r>
        <w:t>Estratificar por:</w:t>
      </w:r>
    </w:p>
    <w:p>
      <w:pPr>
        <w:pStyle w:val="ListBullet"/>
      </w:pPr>
      <w:r>
        <w:t>ano</w:t>
      </w:r>
    </w:p>
    <w:p>
      <w:pPr>
        <w:pStyle w:val="ListBullet"/>
      </w:pPr>
      <w:r>
        <w:t>UF</w:t>
      </w:r>
    </w:p>
    <w:p>
      <w:pPr>
        <w:pStyle w:val="ListBullet"/>
      </w:pPr>
      <w:r>
        <w:t>cluster semântico</w:t>
      </w:r>
    </w:p>
    <w:p>
      <w:pPr>
        <w:pStyle w:val="ListBullet"/>
      </w:pPr>
      <w:r>
        <w:t>categoria prevista pelo classificador</w:t>
      </w:r>
    </w:p>
    <w:p>
      <w:pPr>
        <w:pStyle w:val="ListBullet"/>
      </w:pPr>
      <w:r>
        <w:t>método de classificação: regex ou LLM</w:t>
      </w:r>
    </w:p>
    <w:p>
      <w:r>
        <w:t>Cada notícia deve ser codificada por pelo menos dois humanos, sem ver a classificação automática. As discordâncias devem ser resolvidas por um terceiro avaliador ou por consenso.</w:t>
      </w:r>
    </w:p>
    <w:p>
      <w:r>
        <w:t>Depois, comparar:</w:t>
      </w:r>
    </w:p>
    <w:p>
      <w:pPr>
        <w:pStyle w:val="CodeBlock"/>
        <w:shd w:fill="F2F2F2"/>
      </w:pPr>
      <w:r>
        <w:t>rótulo humano vs. rótulo automático</w:t>
      </w:r>
    </w:p>
    <w:p>
      <w:r>
        <w:t>Reportar métricas:</w:t>
      </w:r>
    </w:p>
    <w:p>
      <w:pPr>
        <w:pStyle w:val="ListBullet"/>
      </w:pPr>
      <w:r>
        <w:t>acurácia geral</w:t>
      </w:r>
    </w:p>
    <w:p>
      <w:pPr>
        <w:pStyle w:val="ListBullet"/>
      </w:pPr>
      <w:r>
        <w:t>precisão por classe</w:t>
      </w:r>
    </w:p>
    <w:p>
      <w:pPr>
        <w:pStyle w:val="ListBullet"/>
      </w:pPr>
      <w:r>
        <w:t>recall por classe</w:t>
      </w:r>
    </w:p>
    <w:p>
      <w:pPr>
        <w:pStyle w:val="ListBullet"/>
      </w:pPr>
      <w:r>
        <w:t>F1 por classe</w:t>
      </w:r>
    </w:p>
    <w:p>
      <w:pPr>
        <w:pStyle w:val="ListBullet"/>
      </w:pPr>
      <w:r>
        <w:t>F1 macro</w:t>
      </w:r>
    </w:p>
    <w:p>
      <w:pPr>
        <w:pStyle w:val="ListBullet"/>
      </w:pPr>
      <w:r>
        <w:t>matriz de confusão</w:t>
      </w:r>
    </w:p>
    <w:p>
      <w:pPr>
        <w:pStyle w:val="ListBullet"/>
      </w:pPr>
      <w:r>
        <w:t>taxa de casos ambíguos</w:t>
      </w:r>
    </w:p>
    <w:p>
      <w:pPr>
        <w:pStyle w:val="ListBullet"/>
      </w:pPr>
      <w:r>
        <w:t>desempenho separado para regex e LLM</w:t>
      </w:r>
    </w:p>
    <w:p>
      <w:r>
        <w:t>Não basta dizer “95% de acerto”. O ideal é dizer algo como:</w:t>
      </w:r>
    </w:p>
    <w:p>
      <w:pPr>
        <w:spacing w:before="60" w:after="120"/>
        <w:ind w:left="432" w:right="432"/>
      </w:pPr>
      <w:r>
        <w:rPr>
          <w:i/>
        </w:rPr>
        <w:t>“Na amostra de validação manual, o classificador híbrido obteve acurácia de X%, F1 macro de Y e recall mínimo de Z nas categorias substantivas principais. O desempenho foi de A% nos casos classificados por regex e B% nos casos encaminhados à LLM.”</w:t>
      </w:r>
    </w:p>
    <w:p>
      <w:pPr>
        <w:pStyle w:val="Heading1"/>
      </w:pPr>
      <w:r>
        <w:t>Desenho final do pipeline</w:t>
      </w:r>
    </w:p>
    <w:p>
      <w:r>
        <w:t>A metodologia completa pode ser representada da seguinte forma:</w:t>
      </w:r>
    </w:p>
    <w:p>
      <w:pPr>
        <w:pStyle w:val="CodeBlock"/>
        <w:shd w:fill="F2F2F2"/>
      </w:pPr>
      <w:r>
        <w:t>1. Coleta das notícias</w:t>
        <w:br/>
        <w:t xml:space="preserve">        ↓</w:t>
        <w:br/>
        <w:t>2. Limpeza, deduplicação e padronização dos textos</w:t>
        <w:br/>
        <w:t xml:space="preserve">        ↓</w:t>
        <w:br/>
        <w:t>3. Geração de embeddings semânticos</w:t>
        <w:br/>
        <w:t xml:space="preserve">        ↓</w:t>
        <w:br/>
        <w:t>4. Clusterização por similaridade do cosseno</w:t>
        <w:br/>
        <w:t xml:space="preserve">        ↓</w:t>
        <w:br/>
        <w:t>5. Clusterização de consenso</w:t>
        <w:br/>
        <w:t xml:space="preserve">        ↓</w:t>
        <w:br/>
        <w:t>6. Construção da taxonomia substantiva</w:t>
        <w:br/>
        <w:t xml:space="preserve">        ↓</w:t>
        <w:br/>
        <w:t>7. Classificação por regex dos casos de alta confiança</w:t>
        <w:br/>
        <w:t xml:space="preserve">        ↓</w:t>
        <w:br/>
        <w:t>8. Classificação por LLM dos casos ambíguos</w:t>
        <w:br/>
        <w:t xml:space="preserve">        ↓</w:t>
        <w:br/>
        <w:t>9. Revisão humana de amostra estratificada</w:t>
        <w:br/>
        <w:t xml:space="preserve">        ↓</w:t>
        <w:br/>
        <w:t>10. Cálculo de métricas de desempenho</w:t>
        <w:br/>
        <w:t xml:space="preserve">        ↓</w:t>
        <w:br/>
        <w:t>11. Base final classificada para análise empírica</w:t>
      </w:r>
    </w:p>
    <w:p>
      <w:pPr>
        <w:pStyle w:val="Heading1"/>
      </w:pPr>
      <w:r>
        <w:t>Redação sugerida para o projeto</w:t>
      </w:r>
    </w:p>
    <w:p>
      <w:r>
        <w:t>Uma formulação possível para a seção metodológica:</w:t>
      </w:r>
    </w:p>
    <w:p>
      <w:pPr>
        <w:ind w:left="432" w:right="432"/>
      </w:pPr>
      <w:r>
        <w:rPr>
          <w:i/>
        </w:rPr>
        <w:t>“A classificação das notícias será realizada em duas etapas complementares. Primeiro, empregamos uma abordagem exploratória de clusterização semântica. Cada notícia é representada por embeddings textuais, e a proximidade entre notícias é calculada pela similaridade do cosseno. Para reduzir a dependência de uma única especificação, estimamos múltiplas soluções de clusterização e construímos agrupamentos de consenso com base na frequência com que pares de notícias aparecem no mesmo cluster. Essa etapa tem finalidade exploratória e orienta a construção de uma taxonomia substantiva das operações.”</w:t>
      </w:r>
    </w:p>
    <w:p>
      <w:pPr>
        <w:ind w:left="432" w:right="432"/>
      </w:pPr>
      <w:r>
        <w:rPr>
          <w:i/>
        </w:rPr>
        <w:t>“Na etapa classificatória, utilizamos um procedimento híbrido. Notícias que contêm padrões textuais de alta confiança são classificadas por regras determinísticas baseadas em expressões regulares. Notícias não capturadas pelas regras, ou classificadas de forma conflitante, são encaminhadas a um modelo de linguagem, instruído a escolher exclusivamente entre categorias previamente definidas. A LLM também pode sugerir novas regras textuais, mas tais regras só são incorporadas após revisão humana e validação em amostra holdout.”</w:t>
      </w:r>
    </w:p>
    <w:p>
      <w:pPr>
        <w:ind w:left="432" w:right="432"/>
      </w:pPr>
      <w:r>
        <w:rPr>
          <w:i/>
        </w:rPr>
        <w:t>“A qualidade da classificação será avaliada por meio de uma amostra estratificada de notícias codificadas manualmente. O desempenho será reportado por acurácia, precisão, recall, F1 macro e matriz de confusão, separadamente para casos classificados por regex e por LLM. A base final preservará, para cada notícia, a categoria atribuída, o método de classificação, a regra acionada ou justificativa da LLM, o nível de confiança e uma flag de revisão humana.”</w:t>
      </w:r>
    </w:p>
    <w:p>
      <w:pPr>
        <w:pStyle w:val="Heading1"/>
      </w:pPr>
      <w:r>
        <w:t>Produto final esperado</w:t>
      </w:r>
    </w:p>
    <w:p>
      <w:r>
        <w:t>Ao final, cada notícia teria uma linha em uma base estruturada, com os seguintes campos:</w:t>
      </w:r>
    </w:p>
    <w:p>
      <w:pPr>
        <w:pStyle w:val="CodeBlock"/>
        <w:shd w:fill="F2F2F2"/>
      </w:pPr>
      <w:r>
        <w:t>id_noticia</w:t>
        <w:br/>
        <w:t>data</w:t>
        <w:br/>
        <w:t>uf</w:t>
        <w:br/>
        <w:t>municipio</w:t>
        <w:br/>
        <w:t>titulo</w:t>
        <w:br/>
        <w:t>url</w:t>
        <w:br/>
        <w:t>cluster_consenso</w:t>
        <w:br/>
        <w:t>classe_principal</w:t>
        <w:br/>
        <w:t>classes_secundarias</w:t>
        <w:br/>
        <w:t>crime_investigado</w:t>
        <w:br/>
        <w:t>modus_operandi</w:t>
        <w:br/>
        <w:t>setor_afetado</w:t>
        <w:br/>
        <w:t>atores_mencionados</w:t>
        <w:br/>
        <w:t>metodo_classificacao</w:t>
        <w:br/>
        <w:t>regra_acionada</w:t>
        <w:br/>
        <w:t>confianca</w:t>
        <w:br/>
        <w:t>precisa_revisao</w:t>
      </w:r>
    </w:p>
    <w:p>
      <w:r>
        <w:t>Exemplo:</w:t>
      </w:r>
    </w:p>
    <w:p>
      <w:pPr>
        <w:pStyle w:val="CodeBlock"/>
        <w:shd w:fill="F2F2F2"/>
      </w:pPr>
      <w:r>
        <w:t>PF_2022_0182</w:t>
        <w:br/>
        <w:t>2022-08-14</w:t>
        <w:br/>
        <w:t>PA</w:t>
        <w:br/>
        <w:t>Itaituba</w:t>
        <w:br/>
        <w:t>Operação combate garimpo ilegal em terra indígena</w:t>
        <w:br/>
        <w:t>Cluster 7</w:t>
        <w:br/>
        <w:t>crimes ambientais</w:t>
        <w:br/>
        <w:t>garimpo ilegal; crimes contra povos indígenas</w:t>
        <w:br/>
        <w:t>garimpo ilegal</w:t>
        <w:br/>
        <w:t>extração mineral ilegal; uso de maquinário pesado</w:t>
        <w:br/>
        <w:t>meio ambiente</w:t>
        <w:br/>
        <w:t>garimpeiros; empresas locais</w:t>
        <w:br/>
        <w:t>regex</w:t>
        <w:br/>
        <w:t>ambiental_garimpo_v004</w:t>
        <w:br/>
        <w:t>alta</w:t>
        <w:br/>
        <w:t>0</w:t>
      </w:r>
    </w:p>
    <w:p>
      <w:pPr>
        <w:pStyle w:val="Heading1"/>
      </w:pPr>
      <w:r>
        <w:t>Recomendação central</w:t>
      </w:r>
    </w:p>
    <w:p>
      <w:r>
        <w:t>A metodologia deve ser apresentada como uma estratégia em dois momentos: clusterização semântica para descoberta e classificação híbrida para mensuração.</w:t>
      </w:r>
    </w:p>
    <w:p>
      <w:r>
        <w:t>A clusterização por cosseno ajuda a descobrir padrões no corpus. O regex + LLM ajuda a transformar esses padrões em variáveis consistentes, auditáveis e reproduzíveis.</w:t>
      </w:r>
    </w:p>
    <w:p>
      <w:r>
        <w:t>Essa combinação é mais forte do que usar apenas LLM, porque reduz alucinação; e mais flexível do que usar apenas regex, porque mantém capacidade de lidar com casos ambíguos.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Metodologia para clusterização de notícias PF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60" w:right="216"/>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