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89E42" w14:textId="77777777" w:rsidR="006923EF" w:rsidRDefault="00000000">
      <w:pPr>
        <w:pStyle w:val="BodyText"/>
        <w:spacing w:before="77"/>
        <w:ind w:left="57"/>
      </w:pPr>
      <w:r>
        <w:t xml:space="preserve"># Cyber Lab: RMF &amp; NIST 800-53 Aligned </w:t>
      </w:r>
      <w:r>
        <w:rPr>
          <w:spacing w:val="-2"/>
        </w:rPr>
        <w:t>Environment</w:t>
      </w:r>
    </w:p>
    <w:p w14:paraId="747C2490" w14:textId="77777777" w:rsidR="006923EF" w:rsidRDefault="006923EF">
      <w:pPr>
        <w:pStyle w:val="BodyText"/>
      </w:pPr>
    </w:p>
    <w:p w14:paraId="5993994E" w14:textId="77777777" w:rsidR="006923EF" w:rsidRDefault="006923EF">
      <w:pPr>
        <w:pStyle w:val="BodyText"/>
        <w:spacing w:before="186"/>
      </w:pPr>
    </w:p>
    <w:p w14:paraId="0E6D1BE2" w14:textId="77777777" w:rsidR="006923EF" w:rsidRDefault="00000000">
      <w:pPr>
        <w:pStyle w:val="BodyText"/>
        <w:spacing w:line="453" w:lineRule="auto"/>
        <w:ind w:left="57" w:right="54"/>
        <w:jc w:val="both"/>
      </w:pPr>
      <w:r>
        <w:t xml:space="preserve">This lab is designed to simulate a real-world enterprise environment where security controls aligned with the NIST Risk Management Framework (RMF) and NIST SP 800-53 are implemented, tested, and monitored. It reflects a network infrastructure used to support red team/blue team activities, vulnerability scanning, boundary protection, and incident </w:t>
      </w:r>
      <w:r>
        <w:rPr>
          <w:spacing w:val="-2"/>
        </w:rPr>
        <w:t>monitoring.</w:t>
      </w:r>
    </w:p>
    <w:p w14:paraId="0AD358B7" w14:textId="77777777" w:rsidR="006923EF" w:rsidRDefault="006923EF">
      <w:pPr>
        <w:pStyle w:val="BodyText"/>
        <w:spacing w:before="212"/>
      </w:pPr>
    </w:p>
    <w:p w14:paraId="68FF0D04" w14:textId="77777777" w:rsidR="006923EF" w:rsidRDefault="00000000">
      <w:pPr>
        <w:pStyle w:val="BodyText"/>
        <w:ind w:left="57"/>
      </w:pPr>
      <w:r>
        <w:t xml:space="preserve">## Lab </w:t>
      </w:r>
      <w:r>
        <w:rPr>
          <w:spacing w:val="-2"/>
        </w:rPr>
        <w:t>Overview</w:t>
      </w:r>
    </w:p>
    <w:p w14:paraId="49184AE9" w14:textId="2E0C5F5B" w:rsidR="00C65D01" w:rsidRDefault="00C65D01" w:rsidP="00D85EC5">
      <w:pPr>
        <w:pStyle w:val="BodyText"/>
        <w:spacing w:before="213"/>
      </w:pPr>
    </w:p>
    <w:tbl>
      <w:tblPr>
        <w:tblStyle w:val="TableGrid"/>
        <w:tblW w:w="0" w:type="auto"/>
        <w:tblInd w:w="57" w:type="dxa"/>
        <w:tblLook w:val="04A0" w:firstRow="1" w:lastRow="0" w:firstColumn="1" w:lastColumn="0" w:noHBand="0" w:noVBand="1"/>
      </w:tblPr>
      <w:tblGrid>
        <w:gridCol w:w="1041"/>
        <w:gridCol w:w="2070"/>
        <w:gridCol w:w="900"/>
        <w:gridCol w:w="6926"/>
      </w:tblGrid>
      <w:tr w:rsidR="00D85EC5" w14:paraId="06072274" w14:textId="77777777" w:rsidTr="00D85EC5">
        <w:tc>
          <w:tcPr>
            <w:tcW w:w="1041" w:type="dxa"/>
          </w:tcPr>
          <w:p w14:paraId="26EC3BA8" w14:textId="63D9B0FA" w:rsidR="00D85EC5" w:rsidRDefault="00D85EC5">
            <w:pPr>
              <w:pStyle w:val="BodyText"/>
              <w:spacing w:before="213"/>
            </w:pPr>
            <w:r>
              <w:t>Host</w:t>
            </w:r>
          </w:p>
        </w:tc>
        <w:tc>
          <w:tcPr>
            <w:tcW w:w="2070" w:type="dxa"/>
          </w:tcPr>
          <w:p w14:paraId="4FB95B7F" w14:textId="2D3AB85D" w:rsidR="00D85EC5" w:rsidRDefault="00D85EC5">
            <w:pPr>
              <w:pStyle w:val="BodyText"/>
              <w:spacing w:before="213"/>
            </w:pPr>
            <w:r>
              <w:t>Role</w:t>
            </w:r>
          </w:p>
        </w:tc>
        <w:tc>
          <w:tcPr>
            <w:tcW w:w="900" w:type="dxa"/>
          </w:tcPr>
          <w:p w14:paraId="25C01FA4" w14:textId="235AB3FE" w:rsidR="00D85EC5" w:rsidRDefault="00D85EC5">
            <w:pPr>
              <w:pStyle w:val="BodyText"/>
              <w:spacing w:before="213"/>
            </w:pPr>
            <w:r>
              <w:t>VLAN</w:t>
            </w:r>
          </w:p>
        </w:tc>
        <w:tc>
          <w:tcPr>
            <w:tcW w:w="6926" w:type="dxa"/>
          </w:tcPr>
          <w:p w14:paraId="14F7EB36" w14:textId="36FA126C" w:rsidR="00D85EC5" w:rsidRDefault="00D85EC5">
            <w:pPr>
              <w:pStyle w:val="BodyText"/>
              <w:spacing w:before="213"/>
            </w:pPr>
            <w:r>
              <w:t>Purpose</w:t>
            </w:r>
          </w:p>
        </w:tc>
      </w:tr>
      <w:tr w:rsidR="00D85EC5" w14:paraId="590784A7" w14:textId="77777777" w:rsidTr="00D85EC5">
        <w:tc>
          <w:tcPr>
            <w:tcW w:w="1041" w:type="dxa"/>
          </w:tcPr>
          <w:p w14:paraId="5AC17995" w14:textId="15CCF623" w:rsidR="00D85EC5" w:rsidRDefault="00D85EC5">
            <w:pPr>
              <w:pStyle w:val="BodyText"/>
              <w:spacing w:before="213"/>
            </w:pPr>
            <w:r>
              <w:t>Ordo</w:t>
            </w:r>
          </w:p>
        </w:tc>
        <w:tc>
          <w:tcPr>
            <w:tcW w:w="2070" w:type="dxa"/>
          </w:tcPr>
          <w:p w14:paraId="4B6220DF" w14:textId="4B8A9CDF" w:rsidR="00D85EC5" w:rsidRDefault="00D85EC5">
            <w:pPr>
              <w:pStyle w:val="BodyText"/>
              <w:spacing w:before="213"/>
            </w:pPr>
            <w:r>
              <w:t>Honeypot</w:t>
            </w:r>
          </w:p>
        </w:tc>
        <w:tc>
          <w:tcPr>
            <w:tcW w:w="900" w:type="dxa"/>
          </w:tcPr>
          <w:p w14:paraId="1D51DC14" w14:textId="4FF1BF7C" w:rsidR="00D85EC5" w:rsidRDefault="00D85EC5">
            <w:pPr>
              <w:pStyle w:val="BodyText"/>
              <w:spacing w:before="213"/>
            </w:pPr>
            <w:r>
              <w:t>20</w:t>
            </w:r>
          </w:p>
        </w:tc>
        <w:tc>
          <w:tcPr>
            <w:tcW w:w="6926" w:type="dxa"/>
          </w:tcPr>
          <w:p w14:paraId="0E93D964" w14:textId="4775338A" w:rsidR="00D85EC5" w:rsidRDefault="00D85EC5">
            <w:pPr>
              <w:pStyle w:val="BodyText"/>
              <w:spacing w:before="213"/>
            </w:pPr>
            <w:r>
              <w:t xml:space="preserve">Attract and Log unauthorized activity </w:t>
            </w:r>
          </w:p>
        </w:tc>
      </w:tr>
      <w:tr w:rsidR="00D85EC5" w14:paraId="1964EE24" w14:textId="77777777" w:rsidTr="00D85EC5">
        <w:tc>
          <w:tcPr>
            <w:tcW w:w="1041" w:type="dxa"/>
          </w:tcPr>
          <w:p w14:paraId="1078E4C5" w14:textId="680004F6" w:rsidR="00D85EC5" w:rsidRDefault="00D85EC5">
            <w:pPr>
              <w:pStyle w:val="BodyText"/>
              <w:spacing w:before="213"/>
            </w:pPr>
            <w:r>
              <w:t>Tech</w:t>
            </w:r>
          </w:p>
        </w:tc>
        <w:tc>
          <w:tcPr>
            <w:tcW w:w="2070" w:type="dxa"/>
          </w:tcPr>
          <w:p w14:paraId="08ED14D7" w14:textId="19364617" w:rsidR="00D85EC5" w:rsidRDefault="00D85EC5">
            <w:pPr>
              <w:pStyle w:val="BodyText"/>
              <w:spacing w:before="213"/>
            </w:pPr>
            <w:r>
              <w:t>Blue Team Server</w:t>
            </w:r>
          </w:p>
        </w:tc>
        <w:tc>
          <w:tcPr>
            <w:tcW w:w="900" w:type="dxa"/>
          </w:tcPr>
          <w:p w14:paraId="5DBB4807" w14:textId="5EF68C30" w:rsidR="00D85EC5" w:rsidRDefault="00D85EC5">
            <w:pPr>
              <w:pStyle w:val="BodyText"/>
              <w:spacing w:before="213"/>
            </w:pPr>
            <w:r>
              <w:t>30</w:t>
            </w:r>
          </w:p>
        </w:tc>
        <w:tc>
          <w:tcPr>
            <w:tcW w:w="6926" w:type="dxa"/>
          </w:tcPr>
          <w:p w14:paraId="0A452339" w14:textId="5B01B6E7" w:rsidR="00D85EC5" w:rsidRDefault="00D85EC5">
            <w:pPr>
              <w:pStyle w:val="BodyText"/>
              <w:spacing w:before="213"/>
            </w:pPr>
            <w:r>
              <w:t>Logging, IDS/IPS, vulnerability scanning</w:t>
            </w:r>
          </w:p>
        </w:tc>
      </w:tr>
      <w:tr w:rsidR="00D85EC5" w14:paraId="30B74E62" w14:textId="77777777" w:rsidTr="00D85EC5">
        <w:tc>
          <w:tcPr>
            <w:tcW w:w="1041" w:type="dxa"/>
          </w:tcPr>
          <w:p w14:paraId="5010A9E7" w14:textId="289B83C9" w:rsidR="00D85EC5" w:rsidRDefault="00D85EC5">
            <w:pPr>
              <w:pStyle w:val="BodyText"/>
              <w:spacing w:before="213"/>
            </w:pPr>
            <w:r>
              <w:t>Echo</w:t>
            </w:r>
          </w:p>
        </w:tc>
        <w:tc>
          <w:tcPr>
            <w:tcW w:w="2070" w:type="dxa"/>
          </w:tcPr>
          <w:p w14:paraId="2A52E00E" w14:textId="5C766BE9" w:rsidR="00D85EC5" w:rsidRDefault="00D85EC5">
            <w:pPr>
              <w:pStyle w:val="BodyText"/>
              <w:spacing w:before="213"/>
            </w:pPr>
            <w:r>
              <w:t>EMS Lab (Future)</w:t>
            </w:r>
          </w:p>
        </w:tc>
        <w:tc>
          <w:tcPr>
            <w:tcW w:w="900" w:type="dxa"/>
          </w:tcPr>
          <w:p w14:paraId="180BC2E6" w14:textId="76DCBED6" w:rsidR="00D85EC5" w:rsidRDefault="00D85EC5">
            <w:pPr>
              <w:pStyle w:val="BodyText"/>
              <w:spacing w:before="213"/>
            </w:pPr>
            <w:r>
              <w:t>40</w:t>
            </w:r>
          </w:p>
        </w:tc>
        <w:tc>
          <w:tcPr>
            <w:tcW w:w="6926" w:type="dxa"/>
          </w:tcPr>
          <w:p w14:paraId="486A4A75" w14:textId="20944419" w:rsidR="00D85EC5" w:rsidRDefault="00D85EC5">
            <w:pPr>
              <w:pStyle w:val="BodyText"/>
              <w:spacing w:before="213"/>
            </w:pPr>
            <w:r>
              <w:t>Mission-critical simulation environment</w:t>
            </w:r>
          </w:p>
        </w:tc>
      </w:tr>
      <w:tr w:rsidR="00D85EC5" w14:paraId="11A354FE" w14:textId="77777777" w:rsidTr="00D85EC5">
        <w:tc>
          <w:tcPr>
            <w:tcW w:w="1041" w:type="dxa"/>
          </w:tcPr>
          <w:p w14:paraId="0346E451" w14:textId="56010BAF" w:rsidR="00D85EC5" w:rsidRDefault="00D85EC5">
            <w:pPr>
              <w:pStyle w:val="BodyText"/>
              <w:spacing w:before="213"/>
            </w:pPr>
            <w:r>
              <w:t>Hunter</w:t>
            </w:r>
          </w:p>
        </w:tc>
        <w:tc>
          <w:tcPr>
            <w:tcW w:w="2070" w:type="dxa"/>
          </w:tcPr>
          <w:p w14:paraId="51B19B51" w14:textId="1F8D13E2" w:rsidR="00D85EC5" w:rsidRDefault="00D85EC5">
            <w:pPr>
              <w:pStyle w:val="BodyText"/>
              <w:spacing w:before="213"/>
            </w:pPr>
            <w:r>
              <w:t xml:space="preserve">Red </w:t>
            </w:r>
            <w:proofErr w:type="gramStart"/>
            <w:r>
              <w:t>Team  (</w:t>
            </w:r>
            <w:proofErr w:type="gramEnd"/>
            <w:r>
              <w:t>Kali)</w:t>
            </w:r>
          </w:p>
        </w:tc>
        <w:tc>
          <w:tcPr>
            <w:tcW w:w="900" w:type="dxa"/>
          </w:tcPr>
          <w:p w14:paraId="4BD0D581" w14:textId="301AC67F" w:rsidR="00D85EC5" w:rsidRDefault="00D85EC5">
            <w:pPr>
              <w:pStyle w:val="BodyText"/>
              <w:spacing w:before="213"/>
            </w:pPr>
            <w:r>
              <w:t>N/A</w:t>
            </w:r>
          </w:p>
        </w:tc>
        <w:tc>
          <w:tcPr>
            <w:tcW w:w="6926" w:type="dxa"/>
          </w:tcPr>
          <w:p w14:paraId="25A04C7E" w14:textId="451CF158" w:rsidR="00D85EC5" w:rsidRDefault="00D85EC5">
            <w:pPr>
              <w:pStyle w:val="BodyText"/>
              <w:spacing w:before="213"/>
            </w:pPr>
            <w:r>
              <w:t>External attacker for engagement simulation</w:t>
            </w:r>
          </w:p>
        </w:tc>
      </w:tr>
    </w:tbl>
    <w:p w14:paraId="1230EA6E" w14:textId="77777777" w:rsidR="006923EF" w:rsidRDefault="006923EF">
      <w:pPr>
        <w:pStyle w:val="BodyText"/>
        <w:spacing w:before="187"/>
      </w:pPr>
    </w:p>
    <w:p w14:paraId="799E4870" w14:textId="77777777" w:rsidR="006923EF" w:rsidRDefault="00000000">
      <w:pPr>
        <w:pStyle w:val="BodyText"/>
        <w:ind w:left="57"/>
      </w:pPr>
      <w:r>
        <w:t xml:space="preserve">## RMF Lifecycle </w:t>
      </w:r>
      <w:r>
        <w:rPr>
          <w:spacing w:val="-2"/>
        </w:rPr>
        <w:t>Alignment</w:t>
      </w:r>
    </w:p>
    <w:p w14:paraId="484DF6A9" w14:textId="77777777" w:rsidR="006923EF" w:rsidRDefault="006923EF">
      <w:pPr>
        <w:pStyle w:val="BodyText"/>
      </w:pPr>
    </w:p>
    <w:p w14:paraId="71FC828A" w14:textId="77777777" w:rsidR="006923EF" w:rsidRDefault="006923EF">
      <w:pPr>
        <w:pStyle w:val="BodyText"/>
        <w:spacing w:before="187"/>
      </w:pPr>
    </w:p>
    <w:p w14:paraId="7F28DD78" w14:textId="77777777" w:rsidR="006923EF" w:rsidRDefault="00000000">
      <w:pPr>
        <w:pStyle w:val="BodyText"/>
        <w:ind w:left="57"/>
      </w:pPr>
      <w:r>
        <w:t xml:space="preserve">### Step 1: </w:t>
      </w:r>
      <w:r>
        <w:rPr>
          <w:spacing w:val="-2"/>
        </w:rPr>
        <w:t>Categorize</w:t>
      </w:r>
    </w:p>
    <w:p w14:paraId="5DC52FD1" w14:textId="77777777" w:rsidR="006923EF" w:rsidRDefault="00000000">
      <w:pPr>
        <w:pStyle w:val="ListParagraph"/>
        <w:numPr>
          <w:ilvl w:val="0"/>
          <w:numId w:val="1"/>
        </w:numPr>
        <w:tabs>
          <w:tab w:val="left" w:pos="179"/>
        </w:tabs>
        <w:ind w:left="179" w:hanging="122"/>
        <w:rPr>
          <w:sz w:val="20"/>
        </w:rPr>
      </w:pPr>
      <w:r>
        <w:rPr>
          <w:sz w:val="20"/>
        </w:rPr>
        <w:t xml:space="preserve">System categorized at **FISMA Moderate** </w:t>
      </w:r>
      <w:r>
        <w:rPr>
          <w:spacing w:val="-2"/>
          <w:sz w:val="20"/>
        </w:rPr>
        <w:t>level.</w:t>
      </w:r>
    </w:p>
    <w:p w14:paraId="70C83C11" w14:textId="77777777" w:rsidR="006923EF" w:rsidRDefault="00000000">
      <w:pPr>
        <w:pStyle w:val="ListParagraph"/>
        <w:numPr>
          <w:ilvl w:val="0"/>
          <w:numId w:val="1"/>
        </w:numPr>
        <w:tabs>
          <w:tab w:val="left" w:pos="179"/>
        </w:tabs>
        <w:spacing w:before="214"/>
        <w:ind w:left="179" w:hanging="122"/>
        <w:rPr>
          <w:sz w:val="20"/>
        </w:rPr>
      </w:pPr>
      <w:r>
        <w:rPr>
          <w:sz w:val="20"/>
        </w:rPr>
        <w:t xml:space="preserve">Segmented environments reflect system boundaries and mission </w:t>
      </w:r>
      <w:r>
        <w:rPr>
          <w:spacing w:val="-2"/>
          <w:sz w:val="20"/>
        </w:rPr>
        <w:t>roles.</w:t>
      </w:r>
    </w:p>
    <w:p w14:paraId="5FB9A4D9" w14:textId="77777777" w:rsidR="006923EF" w:rsidRDefault="006923EF">
      <w:pPr>
        <w:pStyle w:val="BodyText"/>
        <w:spacing w:before="186"/>
      </w:pPr>
    </w:p>
    <w:p w14:paraId="6FF60DDE" w14:textId="77777777" w:rsidR="006923EF" w:rsidRDefault="00000000">
      <w:pPr>
        <w:pStyle w:val="BodyText"/>
        <w:ind w:left="57"/>
      </w:pPr>
      <w:r>
        <w:t xml:space="preserve">### Step 2: Select </w:t>
      </w:r>
      <w:r>
        <w:rPr>
          <w:spacing w:val="-2"/>
        </w:rPr>
        <w:t>Controls</w:t>
      </w:r>
    </w:p>
    <w:p w14:paraId="330499A6" w14:textId="77777777" w:rsidR="006923EF" w:rsidRPr="00C65D01" w:rsidRDefault="00000000" w:rsidP="00C65D01">
      <w:pPr>
        <w:pStyle w:val="ListParagraph"/>
        <w:numPr>
          <w:ilvl w:val="0"/>
          <w:numId w:val="1"/>
        </w:numPr>
        <w:tabs>
          <w:tab w:val="left" w:pos="179"/>
        </w:tabs>
        <w:spacing w:before="214"/>
        <w:ind w:left="179" w:hanging="122"/>
        <w:rPr>
          <w:sz w:val="20"/>
        </w:rPr>
      </w:pPr>
      <w:r>
        <w:rPr>
          <w:sz w:val="20"/>
        </w:rPr>
        <w:t xml:space="preserve">Selected controls are mapped based on a Moderate baseline from NIST SP 800-53 Rev. </w:t>
      </w:r>
      <w:r>
        <w:rPr>
          <w:spacing w:val="-5"/>
          <w:sz w:val="20"/>
        </w:rPr>
        <w:t>5</w:t>
      </w:r>
    </w:p>
    <w:p w14:paraId="1BC62C41" w14:textId="77777777" w:rsidR="00C65D01" w:rsidRDefault="00C65D01" w:rsidP="00C65D01">
      <w:pPr>
        <w:tabs>
          <w:tab w:val="left" w:pos="179"/>
        </w:tabs>
        <w:spacing w:before="214"/>
        <w:rPr>
          <w:sz w:val="20"/>
        </w:rPr>
      </w:pPr>
    </w:p>
    <w:p w14:paraId="2491C326" w14:textId="77777777" w:rsidR="00C65D01" w:rsidRDefault="00C65D01" w:rsidP="00C65D01">
      <w:pPr>
        <w:pStyle w:val="BodyText"/>
      </w:pPr>
      <w:r>
        <w:t xml:space="preserve">### Step 3: Implement </w:t>
      </w:r>
      <w:r>
        <w:rPr>
          <w:spacing w:val="-2"/>
        </w:rPr>
        <w:t>Controls</w:t>
      </w:r>
    </w:p>
    <w:p w14:paraId="06F84DAB" w14:textId="77777777" w:rsidR="00C65D01" w:rsidRDefault="00C65D01" w:rsidP="00C65D01">
      <w:pPr>
        <w:pStyle w:val="ListParagraph"/>
        <w:numPr>
          <w:ilvl w:val="0"/>
          <w:numId w:val="1"/>
        </w:numPr>
        <w:tabs>
          <w:tab w:val="left" w:pos="179"/>
        </w:tabs>
        <w:ind w:left="179" w:hanging="122"/>
        <w:rPr>
          <w:sz w:val="20"/>
        </w:rPr>
      </w:pPr>
      <w:r>
        <w:rPr>
          <w:sz w:val="20"/>
        </w:rPr>
        <w:t>**AC-4 / SC-</w:t>
      </w:r>
      <w:proofErr w:type="gramStart"/>
      <w:r>
        <w:rPr>
          <w:sz w:val="20"/>
        </w:rPr>
        <w:t>7:*</w:t>
      </w:r>
      <w:proofErr w:type="gramEnd"/>
      <w:r>
        <w:rPr>
          <w:sz w:val="20"/>
        </w:rPr>
        <w:t xml:space="preserve">* VLAN segmentation and </w:t>
      </w:r>
      <w:proofErr w:type="spellStart"/>
      <w:r>
        <w:rPr>
          <w:sz w:val="20"/>
        </w:rPr>
        <w:t>pfSense</w:t>
      </w:r>
      <w:proofErr w:type="spellEnd"/>
      <w:r>
        <w:rPr>
          <w:sz w:val="20"/>
        </w:rPr>
        <w:t xml:space="preserve"> firewall enforce flow </w:t>
      </w:r>
      <w:r>
        <w:rPr>
          <w:spacing w:val="-2"/>
          <w:sz w:val="20"/>
        </w:rPr>
        <w:t>control.</w:t>
      </w:r>
    </w:p>
    <w:p w14:paraId="7EC849D2" w14:textId="77777777" w:rsidR="00C65D01" w:rsidRDefault="00C65D01" w:rsidP="00C65D01">
      <w:pPr>
        <w:pStyle w:val="ListParagraph"/>
        <w:numPr>
          <w:ilvl w:val="0"/>
          <w:numId w:val="1"/>
        </w:numPr>
        <w:tabs>
          <w:tab w:val="left" w:pos="179"/>
        </w:tabs>
        <w:spacing w:before="214"/>
        <w:ind w:left="179" w:hanging="122"/>
        <w:rPr>
          <w:sz w:val="20"/>
        </w:rPr>
      </w:pPr>
      <w:r>
        <w:rPr>
          <w:sz w:val="20"/>
        </w:rPr>
        <w:t>**SI-</w:t>
      </w:r>
      <w:proofErr w:type="gramStart"/>
      <w:r>
        <w:rPr>
          <w:sz w:val="20"/>
        </w:rPr>
        <w:t>4:*</w:t>
      </w:r>
      <w:proofErr w:type="gramEnd"/>
      <w:r>
        <w:rPr>
          <w:sz w:val="20"/>
        </w:rPr>
        <w:t xml:space="preserve">* IDS/IPS via Suricata and Snort on </w:t>
      </w:r>
      <w:r>
        <w:rPr>
          <w:spacing w:val="-2"/>
          <w:sz w:val="20"/>
        </w:rPr>
        <w:t>Tech.</w:t>
      </w:r>
    </w:p>
    <w:p w14:paraId="64C50009" w14:textId="77777777" w:rsidR="00C65D01" w:rsidRDefault="00C65D01" w:rsidP="00C65D01">
      <w:pPr>
        <w:pStyle w:val="ListParagraph"/>
        <w:numPr>
          <w:ilvl w:val="0"/>
          <w:numId w:val="1"/>
        </w:numPr>
        <w:tabs>
          <w:tab w:val="left" w:pos="179"/>
        </w:tabs>
        <w:ind w:left="179" w:hanging="122"/>
        <w:rPr>
          <w:sz w:val="20"/>
        </w:rPr>
      </w:pPr>
      <w:r>
        <w:rPr>
          <w:sz w:val="20"/>
        </w:rPr>
        <w:t>**AU-2 / AU-</w:t>
      </w:r>
      <w:proofErr w:type="gramStart"/>
      <w:r>
        <w:rPr>
          <w:sz w:val="20"/>
        </w:rPr>
        <w:t>6:*</w:t>
      </w:r>
      <w:proofErr w:type="gramEnd"/>
      <w:r>
        <w:rPr>
          <w:sz w:val="20"/>
        </w:rPr>
        <w:t xml:space="preserve">* Planned integration of Security Onion for logging and </w:t>
      </w:r>
      <w:r>
        <w:rPr>
          <w:spacing w:val="-2"/>
          <w:sz w:val="20"/>
        </w:rPr>
        <w:t>alerting.</w:t>
      </w:r>
    </w:p>
    <w:p w14:paraId="749F581F" w14:textId="77777777" w:rsidR="00C65D01" w:rsidRDefault="00C65D01" w:rsidP="00C65D01">
      <w:pPr>
        <w:pStyle w:val="ListParagraph"/>
        <w:numPr>
          <w:ilvl w:val="0"/>
          <w:numId w:val="1"/>
        </w:numPr>
        <w:tabs>
          <w:tab w:val="left" w:pos="179"/>
        </w:tabs>
        <w:ind w:left="179" w:hanging="122"/>
        <w:rPr>
          <w:sz w:val="20"/>
        </w:rPr>
      </w:pPr>
      <w:r>
        <w:rPr>
          <w:sz w:val="20"/>
        </w:rPr>
        <w:t>**RA-</w:t>
      </w:r>
      <w:proofErr w:type="gramStart"/>
      <w:r>
        <w:rPr>
          <w:sz w:val="20"/>
        </w:rPr>
        <w:t>5:*</w:t>
      </w:r>
      <w:proofErr w:type="gramEnd"/>
      <w:r>
        <w:rPr>
          <w:sz w:val="20"/>
        </w:rPr>
        <w:t xml:space="preserve">* Nessus Essentials on Hunter used to test for known </w:t>
      </w:r>
      <w:r>
        <w:rPr>
          <w:spacing w:val="-2"/>
          <w:sz w:val="20"/>
        </w:rPr>
        <w:t>vulnerabilities.</w:t>
      </w:r>
    </w:p>
    <w:p w14:paraId="1A45384F" w14:textId="476BD2D0" w:rsidR="00C65D01" w:rsidRPr="00C65D01" w:rsidRDefault="00C65D01" w:rsidP="00C65D01">
      <w:pPr>
        <w:pStyle w:val="ListParagraph"/>
        <w:numPr>
          <w:ilvl w:val="0"/>
          <w:numId w:val="1"/>
        </w:numPr>
        <w:tabs>
          <w:tab w:val="left" w:pos="179"/>
        </w:tabs>
        <w:spacing w:before="214"/>
        <w:ind w:left="179" w:hanging="122"/>
        <w:rPr>
          <w:sz w:val="20"/>
        </w:rPr>
        <w:sectPr w:rsidR="00C65D01" w:rsidRPr="00C65D01">
          <w:headerReference w:type="default" r:id="rId7"/>
          <w:type w:val="continuous"/>
          <w:pgSz w:w="11910" w:h="16840"/>
          <w:pgMar w:top="1140" w:right="566" w:bottom="280" w:left="566" w:header="705" w:footer="0" w:gutter="0"/>
          <w:pgNumType w:start="1"/>
          <w:cols w:space="720"/>
        </w:sectPr>
      </w:pPr>
      <w:r>
        <w:rPr>
          <w:sz w:val="20"/>
        </w:rPr>
        <w:t>**CM-</w:t>
      </w:r>
      <w:proofErr w:type="gramStart"/>
      <w:r>
        <w:rPr>
          <w:sz w:val="20"/>
        </w:rPr>
        <w:t>2:*</w:t>
      </w:r>
      <w:proofErr w:type="gramEnd"/>
      <w:r>
        <w:rPr>
          <w:sz w:val="20"/>
        </w:rPr>
        <w:t xml:space="preserve">* Configuration documented and tracked using </w:t>
      </w:r>
      <w:r>
        <w:rPr>
          <w:spacing w:val="-2"/>
          <w:sz w:val="20"/>
        </w:rPr>
        <w:t>GitHub</w:t>
      </w:r>
    </w:p>
    <w:p w14:paraId="1424A2F5" w14:textId="77777777" w:rsidR="006923EF" w:rsidRDefault="006923EF">
      <w:pPr>
        <w:pStyle w:val="BodyText"/>
        <w:spacing w:before="186"/>
      </w:pPr>
    </w:p>
    <w:p w14:paraId="5C8C4D78" w14:textId="77777777" w:rsidR="006923EF" w:rsidRDefault="00000000">
      <w:pPr>
        <w:pStyle w:val="BodyText"/>
        <w:ind w:left="57"/>
      </w:pPr>
      <w:r>
        <w:t xml:space="preserve">### Step 4: Assess </w:t>
      </w:r>
      <w:r>
        <w:rPr>
          <w:spacing w:val="-2"/>
        </w:rPr>
        <w:t>Controls</w:t>
      </w:r>
    </w:p>
    <w:p w14:paraId="0D84E4D7" w14:textId="77777777" w:rsidR="006923EF" w:rsidRDefault="00000000">
      <w:pPr>
        <w:pStyle w:val="ListParagraph"/>
        <w:numPr>
          <w:ilvl w:val="0"/>
          <w:numId w:val="1"/>
        </w:numPr>
        <w:tabs>
          <w:tab w:val="left" w:pos="179"/>
        </w:tabs>
        <w:spacing w:before="214"/>
        <w:ind w:left="179" w:hanging="122"/>
        <w:rPr>
          <w:sz w:val="20"/>
        </w:rPr>
      </w:pPr>
      <w:r>
        <w:rPr>
          <w:sz w:val="20"/>
        </w:rPr>
        <w:t xml:space="preserve">Vulnerability scan results are reviewed and mapped to implemented </w:t>
      </w:r>
      <w:r>
        <w:rPr>
          <w:spacing w:val="-2"/>
          <w:sz w:val="20"/>
        </w:rPr>
        <w:t>controls.</w:t>
      </w:r>
    </w:p>
    <w:p w14:paraId="3E4BC354" w14:textId="77777777" w:rsidR="006923EF" w:rsidRDefault="00000000">
      <w:pPr>
        <w:pStyle w:val="ListParagraph"/>
        <w:numPr>
          <w:ilvl w:val="0"/>
          <w:numId w:val="1"/>
        </w:numPr>
        <w:tabs>
          <w:tab w:val="left" w:pos="179"/>
        </w:tabs>
        <w:ind w:left="179" w:hanging="122"/>
        <w:rPr>
          <w:sz w:val="20"/>
        </w:rPr>
      </w:pPr>
      <w:r>
        <w:rPr>
          <w:sz w:val="20"/>
        </w:rPr>
        <w:t xml:space="preserve">Manual verification of firewall rules and IDS alerts confirm proper </w:t>
      </w:r>
      <w:r>
        <w:rPr>
          <w:spacing w:val="-2"/>
          <w:sz w:val="20"/>
        </w:rPr>
        <w:t>configuration.</w:t>
      </w:r>
    </w:p>
    <w:p w14:paraId="7B914255" w14:textId="77777777" w:rsidR="006923EF" w:rsidRDefault="006923EF">
      <w:pPr>
        <w:pStyle w:val="BodyText"/>
      </w:pPr>
    </w:p>
    <w:p w14:paraId="0EAAA866" w14:textId="77777777" w:rsidR="006923EF" w:rsidRDefault="006923EF">
      <w:pPr>
        <w:pStyle w:val="BodyText"/>
        <w:spacing w:before="187"/>
      </w:pPr>
    </w:p>
    <w:p w14:paraId="440B0BB9" w14:textId="77777777" w:rsidR="006923EF" w:rsidRDefault="00000000">
      <w:pPr>
        <w:pStyle w:val="BodyText"/>
        <w:ind w:left="57"/>
      </w:pPr>
      <w:r>
        <w:t xml:space="preserve">### Step 5: </w:t>
      </w:r>
      <w:r>
        <w:rPr>
          <w:spacing w:val="-2"/>
        </w:rPr>
        <w:t>Authorize</w:t>
      </w:r>
    </w:p>
    <w:p w14:paraId="76CD9AA9" w14:textId="77777777" w:rsidR="006923EF" w:rsidRDefault="00000000">
      <w:pPr>
        <w:pStyle w:val="ListParagraph"/>
        <w:numPr>
          <w:ilvl w:val="0"/>
          <w:numId w:val="1"/>
        </w:numPr>
        <w:tabs>
          <w:tab w:val="left" w:pos="179"/>
        </w:tabs>
        <w:ind w:left="179" w:hanging="122"/>
        <w:rPr>
          <w:sz w:val="20"/>
        </w:rPr>
      </w:pPr>
      <w:r>
        <w:rPr>
          <w:sz w:val="20"/>
        </w:rPr>
        <w:t xml:space="preserve">Lab assessments simulate the creation of a Security Assessment Report </w:t>
      </w:r>
      <w:r>
        <w:rPr>
          <w:spacing w:val="-2"/>
          <w:sz w:val="20"/>
        </w:rPr>
        <w:t>(SAR).</w:t>
      </w:r>
    </w:p>
    <w:p w14:paraId="48B33929" w14:textId="77777777" w:rsidR="006923EF" w:rsidRDefault="00000000">
      <w:pPr>
        <w:pStyle w:val="ListParagraph"/>
        <w:numPr>
          <w:ilvl w:val="0"/>
          <w:numId w:val="1"/>
        </w:numPr>
        <w:tabs>
          <w:tab w:val="left" w:pos="179"/>
        </w:tabs>
        <w:spacing w:before="214"/>
        <w:ind w:left="179" w:hanging="122"/>
        <w:rPr>
          <w:sz w:val="20"/>
        </w:rPr>
      </w:pPr>
      <w:r>
        <w:rPr>
          <w:sz w:val="20"/>
        </w:rPr>
        <w:t xml:space="preserve">Technical findings are translated into summary format for non-technical </w:t>
      </w:r>
      <w:r>
        <w:rPr>
          <w:spacing w:val="-2"/>
          <w:sz w:val="20"/>
        </w:rPr>
        <w:t>stakeholders.</w:t>
      </w:r>
    </w:p>
    <w:p w14:paraId="1EA4A5CD" w14:textId="77777777" w:rsidR="006923EF" w:rsidRDefault="006923EF">
      <w:pPr>
        <w:pStyle w:val="BodyText"/>
      </w:pPr>
    </w:p>
    <w:p w14:paraId="2D795D06" w14:textId="77777777" w:rsidR="006923EF" w:rsidRDefault="006923EF">
      <w:pPr>
        <w:pStyle w:val="BodyText"/>
        <w:spacing w:before="186"/>
      </w:pPr>
    </w:p>
    <w:p w14:paraId="23F287D2" w14:textId="77777777" w:rsidR="006923EF" w:rsidRDefault="00000000">
      <w:pPr>
        <w:pStyle w:val="BodyText"/>
        <w:ind w:left="57"/>
      </w:pPr>
      <w:r>
        <w:t xml:space="preserve">### Step 6: </w:t>
      </w:r>
      <w:r>
        <w:rPr>
          <w:spacing w:val="-2"/>
        </w:rPr>
        <w:t>Monitor</w:t>
      </w:r>
    </w:p>
    <w:p w14:paraId="2A51588F" w14:textId="77777777" w:rsidR="006923EF" w:rsidRDefault="00000000">
      <w:pPr>
        <w:pStyle w:val="ListParagraph"/>
        <w:numPr>
          <w:ilvl w:val="0"/>
          <w:numId w:val="1"/>
        </w:numPr>
        <w:tabs>
          <w:tab w:val="left" w:pos="179"/>
        </w:tabs>
        <w:spacing w:before="214"/>
        <w:ind w:left="179" w:hanging="122"/>
        <w:rPr>
          <w:sz w:val="20"/>
        </w:rPr>
      </w:pPr>
      <w:proofErr w:type="gramStart"/>
      <w:r>
        <w:rPr>
          <w:sz w:val="20"/>
        </w:rPr>
        <w:t>Future plan</w:t>
      </w:r>
      <w:proofErr w:type="gramEnd"/>
      <w:r>
        <w:rPr>
          <w:sz w:val="20"/>
        </w:rPr>
        <w:t xml:space="preserve"> includes SIEM integration (Security Onion) for alerting and long-term </w:t>
      </w:r>
      <w:r>
        <w:rPr>
          <w:spacing w:val="-2"/>
          <w:sz w:val="20"/>
        </w:rPr>
        <w:t>logging.</w:t>
      </w:r>
    </w:p>
    <w:p w14:paraId="0DBF348D" w14:textId="77777777" w:rsidR="006923EF" w:rsidRDefault="00000000">
      <w:pPr>
        <w:pStyle w:val="ListParagraph"/>
        <w:numPr>
          <w:ilvl w:val="0"/>
          <w:numId w:val="1"/>
        </w:numPr>
        <w:tabs>
          <w:tab w:val="left" w:pos="179"/>
        </w:tabs>
        <w:ind w:left="179" w:hanging="122"/>
        <w:rPr>
          <w:sz w:val="20"/>
        </w:rPr>
      </w:pPr>
      <w:r>
        <w:rPr>
          <w:sz w:val="20"/>
        </w:rPr>
        <w:t xml:space="preserve">Continuous red team activity provides regular security </w:t>
      </w:r>
      <w:r>
        <w:rPr>
          <w:spacing w:val="-2"/>
          <w:sz w:val="20"/>
        </w:rPr>
        <w:t>validation.</w:t>
      </w:r>
    </w:p>
    <w:p w14:paraId="7B4FCD73" w14:textId="77777777" w:rsidR="006923EF" w:rsidRDefault="006923EF">
      <w:pPr>
        <w:pStyle w:val="BodyText"/>
      </w:pPr>
    </w:p>
    <w:p w14:paraId="3F89B8E0" w14:textId="77777777" w:rsidR="006923EF" w:rsidRDefault="006923EF">
      <w:pPr>
        <w:pStyle w:val="BodyText"/>
        <w:spacing w:before="187"/>
      </w:pPr>
    </w:p>
    <w:p w14:paraId="21864C35" w14:textId="77777777" w:rsidR="006923EF" w:rsidRDefault="00000000">
      <w:pPr>
        <w:pStyle w:val="BodyText"/>
        <w:ind w:left="57"/>
      </w:pPr>
      <w:r>
        <w:t xml:space="preserve">## NIST 800-53 Control Mapping (Example </w:t>
      </w:r>
      <w:r>
        <w:rPr>
          <w:spacing w:val="-2"/>
        </w:rPr>
        <w:t>Subset)</w:t>
      </w:r>
    </w:p>
    <w:p w14:paraId="57EFC125" w14:textId="77777777" w:rsidR="006923EF" w:rsidRDefault="006923EF">
      <w:pPr>
        <w:pStyle w:val="BodyText"/>
      </w:pPr>
    </w:p>
    <w:p w14:paraId="38C1C758" w14:textId="77777777" w:rsidR="00C65D01" w:rsidRDefault="00C65D01">
      <w:pPr>
        <w:pStyle w:val="Body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8"/>
        <w:gridCol w:w="3960"/>
        <w:gridCol w:w="5756"/>
      </w:tblGrid>
      <w:tr w:rsidR="00C65D01" w14:paraId="6575E2ED" w14:textId="77777777" w:rsidTr="00C65D01">
        <w:tc>
          <w:tcPr>
            <w:tcW w:w="1278" w:type="dxa"/>
          </w:tcPr>
          <w:p w14:paraId="742FBCB2" w14:textId="346DBB83" w:rsidR="00C65D01" w:rsidRDefault="00C65D01">
            <w:pPr>
              <w:pStyle w:val="BodyText"/>
            </w:pPr>
            <w:r>
              <w:t>Control ID</w:t>
            </w:r>
          </w:p>
        </w:tc>
        <w:tc>
          <w:tcPr>
            <w:tcW w:w="3960" w:type="dxa"/>
          </w:tcPr>
          <w:p w14:paraId="6666FD0F" w14:textId="67866D0E" w:rsidR="00C65D01" w:rsidRDefault="00C65D01">
            <w:pPr>
              <w:pStyle w:val="BodyText"/>
            </w:pPr>
            <w:r>
              <w:t>Control Name</w:t>
            </w:r>
          </w:p>
        </w:tc>
        <w:tc>
          <w:tcPr>
            <w:tcW w:w="5756" w:type="dxa"/>
          </w:tcPr>
          <w:p w14:paraId="18072728" w14:textId="47E49081" w:rsidR="00C65D01" w:rsidRDefault="00C65D01">
            <w:pPr>
              <w:pStyle w:val="BodyText"/>
            </w:pPr>
            <w:r>
              <w:t>Lab Component</w:t>
            </w:r>
          </w:p>
        </w:tc>
      </w:tr>
      <w:tr w:rsidR="00C65D01" w14:paraId="3E5C018F" w14:textId="77777777" w:rsidTr="00C65D01">
        <w:tc>
          <w:tcPr>
            <w:tcW w:w="1278" w:type="dxa"/>
          </w:tcPr>
          <w:p w14:paraId="768F7D2E" w14:textId="485ADF28" w:rsidR="00C65D01" w:rsidRDefault="00C65D01">
            <w:pPr>
              <w:pStyle w:val="BodyText"/>
            </w:pPr>
            <w:r>
              <w:t>AC-4</w:t>
            </w:r>
          </w:p>
        </w:tc>
        <w:tc>
          <w:tcPr>
            <w:tcW w:w="3960" w:type="dxa"/>
          </w:tcPr>
          <w:p w14:paraId="79C23ACE" w14:textId="4BC4F0FD" w:rsidR="00C65D01" w:rsidRDefault="00C65D01">
            <w:pPr>
              <w:pStyle w:val="BodyText"/>
            </w:pPr>
            <w:r>
              <w:t>Information Flow Enforcement</w:t>
            </w:r>
          </w:p>
        </w:tc>
        <w:tc>
          <w:tcPr>
            <w:tcW w:w="5756" w:type="dxa"/>
          </w:tcPr>
          <w:p w14:paraId="2B56DCA9" w14:textId="0652BA27" w:rsidR="00C65D01" w:rsidRDefault="00C65D01">
            <w:pPr>
              <w:pStyle w:val="BodyText"/>
            </w:pPr>
            <w:r>
              <w:t xml:space="preserve">VLANs and </w:t>
            </w:r>
            <w:proofErr w:type="spellStart"/>
            <w:r>
              <w:t>pfSense</w:t>
            </w:r>
            <w:proofErr w:type="spellEnd"/>
            <w:r>
              <w:t xml:space="preserve"> Firewall</w:t>
            </w:r>
          </w:p>
        </w:tc>
      </w:tr>
      <w:tr w:rsidR="00C65D01" w14:paraId="4EA23414" w14:textId="77777777" w:rsidTr="00C65D01">
        <w:tc>
          <w:tcPr>
            <w:tcW w:w="1278" w:type="dxa"/>
          </w:tcPr>
          <w:p w14:paraId="6AB48D55" w14:textId="58A1EA83" w:rsidR="00C65D01" w:rsidRDefault="00C65D01">
            <w:pPr>
              <w:pStyle w:val="BodyText"/>
            </w:pPr>
            <w:r>
              <w:t>AU-2</w:t>
            </w:r>
          </w:p>
        </w:tc>
        <w:tc>
          <w:tcPr>
            <w:tcW w:w="3960" w:type="dxa"/>
          </w:tcPr>
          <w:p w14:paraId="2B9EF389" w14:textId="75F45682" w:rsidR="00C65D01" w:rsidRDefault="00C65D01">
            <w:pPr>
              <w:pStyle w:val="BodyText"/>
            </w:pPr>
            <w:r>
              <w:t>Audit Events</w:t>
            </w:r>
          </w:p>
        </w:tc>
        <w:tc>
          <w:tcPr>
            <w:tcW w:w="5756" w:type="dxa"/>
          </w:tcPr>
          <w:p w14:paraId="0BF199B4" w14:textId="05077A42" w:rsidR="00C65D01" w:rsidRDefault="00C65D01">
            <w:pPr>
              <w:pStyle w:val="BodyText"/>
            </w:pPr>
            <w:r>
              <w:t>Security Onion (planned)</w:t>
            </w:r>
          </w:p>
        </w:tc>
      </w:tr>
      <w:tr w:rsidR="00C65D01" w14:paraId="52719B0B" w14:textId="77777777" w:rsidTr="00C65D01">
        <w:tc>
          <w:tcPr>
            <w:tcW w:w="1278" w:type="dxa"/>
          </w:tcPr>
          <w:p w14:paraId="3FB4CB1E" w14:textId="2D382BC4" w:rsidR="00C65D01" w:rsidRDefault="00C65D01">
            <w:pPr>
              <w:pStyle w:val="BodyText"/>
            </w:pPr>
            <w:r>
              <w:t>AU-6</w:t>
            </w:r>
          </w:p>
        </w:tc>
        <w:tc>
          <w:tcPr>
            <w:tcW w:w="3960" w:type="dxa"/>
          </w:tcPr>
          <w:p w14:paraId="15E10E4D" w14:textId="1069AF68" w:rsidR="00C65D01" w:rsidRDefault="00C65D01">
            <w:pPr>
              <w:pStyle w:val="BodyText"/>
            </w:pPr>
            <w:r>
              <w:t>Audit Review and Analysis</w:t>
            </w:r>
          </w:p>
        </w:tc>
        <w:tc>
          <w:tcPr>
            <w:tcW w:w="5756" w:type="dxa"/>
          </w:tcPr>
          <w:p w14:paraId="75EE4FA0" w14:textId="56861B22" w:rsidR="00C65D01" w:rsidRDefault="00C65D01">
            <w:pPr>
              <w:pStyle w:val="BodyText"/>
            </w:pPr>
            <w:r>
              <w:t>Log analysis post-engagement</w:t>
            </w:r>
          </w:p>
        </w:tc>
      </w:tr>
      <w:tr w:rsidR="00C65D01" w14:paraId="12646630" w14:textId="77777777" w:rsidTr="00C65D01">
        <w:tc>
          <w:tcPr>
            <w:tcW w:w="1278" w:type="dxa"/>
          </w:tcPr>
          <w:p w14:paraId="6B55E0D1" w14:textId="1E21123B" w:rsidR="00C65D01" w:rsidRDefault="00C65D01">
            <w:pPr>
              <w:pStyle w:val="BodyText"/>
            </w:pPr>
            <w:r>
              <w:t>CA-2</w:t>
            </w:r>
          </w:p>
        </w:tc>
        <w:tc>
          <w:tcPr>
            <w:tcW w:w="3960" w:type="dxa"/>
          </w:tcPr>
          <w:p w14:paraId="589E9A60" w14:textId="4F0933A8" w:rsidR="00C65D01" w:rsidRDefault="00C65D01">
            <w:pPr>
              <w:pStyle w:val="BodyText"/>
            </w:pPr>
            <w:r>
              <w:t>Security Assessments</w:t>
            </w:r>
          </w:p>
        </w:tc>
        <w:tc>
          <w:tcPr>
            <w:tcW w:w="5756" w:type="dxa"/>
          </w:tcPr>
          <w:p w14:paraId="579536CE" w14:textId="71CE27A3" w:rsidR="00C65D01" w:rsidRDefault="00C65D01">
            <w:pPr>
              <w:pStyle w:val="BodyText"/>
            </w:pPr>
            <w:r>
              <w:t>Manual + Nessus -based testing</w:t>
            </w:r>
          </w:p>
        </w:tc>
      </w:tr>
      <w:tr w:rsidR="00C65D01" w14:paraId="434CD251" w14:textId="77777777" w:rsidTr="00C65D01">
        <w:tc>
          <w:tcPr>
            <w:tcW w:w="1278" w:type="dxa"/>
          </w:tcPr>
          <w:p w14:paraId="30B101C0" w14:textId="66BE34E3" w:rsidR="00C65D01" w:rsidRDefault="00C65D01">
            <w:pPr>
              <w:pStyle w:val="BodyText"/>
            </w:pPr>
            <w:r>
              <w:t>CA-7</w:t>
            </w:r>
          </w:p>
        </w:tc>
        <w:tc>
          <w:tcPr>
            <w:tcW w:w="3960" w:type="dxa"/>
          </w:tcPr>
          <w:p w14:paraId="119CF314" w14:textId="628175B7" w:rsidR="00C65D01" w:rsidRDefault="00C65D01">
            <w:pPr>
              <w:pStyle w:val="BodyText"/>
            </w:pPr>
            <w:r>
              <w:t>Continuous Monitoring</w:t>
            </w:r>
          </w:p>
        </w:tc>
        <w:tc>
          <w:tcPr>
            <w:tcW w:w="5756" w:type="dxa"/>
          </w:tcPr>
          <w:p w14:paraId="4D25EEF4" w14:textId="6A53B046" w:rsidR="00C65D01" w:rsidRDefault="00C65D01">
            <w:pPr>
              <w:pStyle w:val="BodyText"/>
            </w:pPr>
            <w:r>
              <w:t>Red team triggers + future SIEM integration</w:t>
            </w:r>
          </w:p>
        </w:tc>
      </w:tr>
      <w:tr w:rsidR="00C65D01" w14:paraId="708A0F5F" w14:textId="77777777" w:rsidTr="00C65D01">
        <w:tc>
          <w:tcPr>
            <w:tcW w:w="1278" w:type="dxa"/>
          </w:tcPr>
          <w:p w14:paraId="752D58CC" w14:textId="38E67DA6" w:rsidR="00C65D01" w:rsidRDefault="00C65D01">
            <w:pPr>
              <w:pStyle w:val="BodyText"/>
            </w:pPr>
            <w:r>
              <w:t>CM-2</w:t>
            </w:r>
          </w:p>
        </w:tc>
        <w:tc>
          <w:tcPr>
            <w:tcW w:w="3960" w:type="dxa"/>
          </w:tcPr>
          <w:p w14:paraId="67B46F1C" w14:textId="05F74079" w:rsidR="00C65D01" w:rsidRDefault="00C65D01">
            <w:pPr>
              <w:pStyle w:val="BodyText"/>
            </w:pPr>
            <w:r>
              <w:t>Baseline Configuration</w:t>
            </w:r>
          </w:p>
        </w:tc>
        <w:tc>
          <w:tcPr>
            <w:tcW w:w="5756" w:type="dxa"/>
          </w:tcPr>
          <w:p w14:paraId="10177FAF" w14:textId="68F8044F" w:rsidR="00C65D01" w:rsidRDefault="00C65D01">
            <w:pPr>
              <w:pStyle w:val="BodyText"/>
            </w:pPr>
            <w:r>
              <w:t>Version control and config tracking on GitHub</w:t>
            </w:r>
          </w:p>
        </w:tc>
      </w:tr>
      <w:tr w:rsidR="00C65D01" w14:paraId="00425BD5" w14:textId="77777777" w:rsidTr="00C65D01">
        <w:tc>
          <w:tcPr>
            <w:tcW w:w="1278" w:type="dxa"/>
          </w:tcPr>
          <w:p w14:paraId="7B7CB58E" w14:textId="3E9D0343" w:rsidR="00C65D01" w:rsidRDefault="00C65D01">
            <w:pPr>
              <w:pStyle w:val="BodyText"/>
            </w:pPr>
            <w:r>
              <w:t>RA-5</w:t>
            </w:r>
          </w:p>
        </w:tc>
        <w:tc>
          <w:tcPr>
            <w:tcW w:w="3960" w:type="dxa"/>
          </w:tcPr>
          <w:p w14:paraId="7A4E0723" w14:textId="52BAD316" w:rsidR="00C65D01" w:rsidRDefault="00C65D01">
            <w:pPr>
              <w:pStyle w:val="BodyText"/>
            </w:pPr>
            <w:r>
              <w:t>Vulnerability Scanning</w:t>
            </w:r>
          </w:p>
        </w:tc>
        <w:tc>
          <w:tcPr>
            <w:tcW w:w="5756" w:type="dxa"/>
          </w:tcPr>
          <w:p w14:paraId="1E74C1FA" w14:textId="62E1E8E4" w:rsidR="00C65D01" w:rsidRDefault="00C65D01">
            <w:pPr>
              <w:pStyle w:val="BodyText"/>
            </w:pPr>
            <w:r>
              <w:t>Nessus Essentials</w:t>
            </w:r>
          </w:p>
        </w:tc>
      </w:tr>
      <w:tr w:rsidR="00C65D01" w14:paraId="17D1450C" w14:textId="77777777" w:rsidTr="00C65D01">
        <w:tc>
          <w:tcPr>
            <w:tcW w:w="1278" w:type="dxa"/>
          </w:tcPr>
          <w:p w14:paraId="1A21E758" w14:textId="0CA6E2D7" w:rsidR="00C65D01" w:rsidRDefault="00C65D01">
            <w:pPr>
              <w:pStyle w:val="BodyText"/>
            </w:pPr>
            <w:r>
              <w:t>SC-7</w:t>
            </w:r>
          </w:p>
        </w:tc>
        <w:tc>
          <w:tcPr>
            <w:tcW w:w="3960" w:type="dxa"/>
          </w:tcPr>
          <w:p w14:paraId="21B4D797" w14:textId="6FC73D16" w:rsidR="00C65D01" w:rsidRDefault="00C65D01">
            <w:pPr>
              <w:pStyle w:val="BodyText"/>
            </w:pPr>
            <w:r>
              <w:t>Boundary Protection</w:t>
            </w:r>
          </w:p>
        </w:tc>
        <w:tc>
          <w:tcPr>
            <w:tcW w:w="5756" w:type="dxa"/>
          </w:tcPr>
          <w:p w14:paraId="31BF6D4F" w14:textId="6FF3CE72" w:rsidR="00C65D01" w:rsidRDefault="00C65D01">
            <w:pPr>
              <w:pStyle w:val="BodyText"/>
            </w:pPr>
            <w:proofErr w:type="spellStart"/>
            <w:r>
              <w:t>pfSense</w:t>
            </w:r>
            <w:proofErr w:type="spellEnd"/>
            <w:r>
              <w:t xml:space="preserve"> and switch ACL</w:t>
            </w:r>
          </w:p>
        </w:tc>
      </w:tr>
      <w:tr w:rsidR="00C65D01" w14:paraId="2B204457" w14:textId="77777777" w:rsidTr="00C65D01">
        <w:tc>
          <w:tcPr>
            <w:tcW w:w="1278" w:type="dxa"/>
          </w:tcPr>
          <w:p w14:paraId="1F556439" w14:textId="1FD59C61" w:rsidR="00C65D01" w:rsidRDefault="00C65D01">
            <w:pPr>
              <w:pStyle w:val="BodyText"/>
            </w:pPr>
            <w:r>
              <w:t>SI-4</w:t>
            </w:r>
          </w:p>
        </w:tc>
        <w:tc>
          <w:tcPr>
            <w:tcW w:w="3960" w:type="dxa"/>
          </w:tcPr>
          <w:p w14:paraId="29F2B361" w14:textId="76930A3E" w:rsidR="00C65D01" w:rsidRDefault="00C65D01">
            <w:pPr>
              <w:pStyle w:val="BodyText"/>
            </w:pPr>
            <w:r>
              <w:t>System Monitoring</w:t>
            </w:r>
          </w:p>
        </w:tc>
        <w:tc>
          <w:tcPr>
            <w:tcW w:w="5756" w:type="dxa"/>
          </w:tcPr>
          <w:p w14:paraId="5ED84D74" w14:textId="248B5CC0" w:rsidR="00C65D01" w:rsidRDefault="00C65D01">
            <w:pPr>
              <w:pStyle w:val="BodyText"/>
            </w:pPr>
            <w:r>
              <w:t>Snort &amp; Suricata</w:t>
            </w:r>
          </w:p>
        </w:tc>
      </w:tr>
    </w:tbl>
    <w:p w14:paraId="5E3F0366" w14:textId="77777777" w:rsidR="00C65D01" w:rsidRDefault="00C65D01">
      <w:pPr>
        <w:pStyle w:val="BodyText"/>
      </w:pPr>
    </w:p>
    <w:p w14:paraId="66B8CE9B" w14:textId="77777777" w:rsidR="00C65D01" w:rsidRDefault="00C65D01">
      <w:pPr>
        <w:pStyle w:val="BodyText"/>
      </w:pPr>
    </w:p>
    <w:p w14:paraId="09A02A81" w14:textId="7C58898F" w:rsidR="00C65D01" w:rsidRDefault="00C65D01">
      <w:pPr>
        <w:pStyle w:val="BodyText"/>
      </w:pPr>
      <w:r>
        <w:t xml:space="preserve"> ## Lessons Learned</w:t>
      </w:r>
    </w:p>
    <w:p w14:paraId="59C6E7C0" w14:textId="77777777" w:rsidR="00C65D01" w:rsidRDefault="00C65D01">
      <w:pPr>
        <w:pStyle w:val="BodyText"/>
      </w:pPr>
    </w:p>
    <w:p w14:paraId="598946E0" w14:textId="77777777" w:rsidR="00C65D01" w:rsidRDefault="00C65D01">
      <w:pPr>
        <w:pStyle w:val="BodyText"/>
      </w:pPr>
    </w:p>
    <w:p w14:paraId="653512A9" w14:textId="77777777" w:rsidR="00C65D01" w:rsidRDefault="00C65D01" w:rsidP="00C65D01">
      <w:pPr>
        <w:pStyle w:val="ListParagraph"/>
        <w:numPr>
          <w:ilvl w:val="0"/>
          <w:numId w:val="1"/>
        </w:numPr>
        <w:tabs>
          <w:tab w:val="left" w:pos="179"/>
        </w:tabs>
        <w:spacing w:before="0"/>
        <w:ind w:left="179" w:hanging="122"/>
        <w:rPr>
          <w:sz w:val="20"/>
        </w:rPr>
      </w:pPr>
      <w:r>
        <w:rPr>
          <w:sz w:val="20"/>
        </w:rPr>
        <w:t xml:space="preserve">VLANs and role-based segmentation support strong network </w:t>
      </w:r>
      <w:r>
        <w:rPr>
          <w:spacing w:val="-2"/>
          <w:sz w:val="20"/>
        </w:rPr>
        <w:t>boundaries.</w:t>
      </w:r>
    </w:p>
    <w:p w14:paraId="4019BEF4" w14:textId="77777777" w:rsidR="00C65D01" w:rsidRDefault="00C65D01" w:rsidP="00C65D01">
      <w:pPr>
        <w:pStyle w:val="ListParagraph"/>
        <w:numPr>
          <w:ilvl w:val="0"/>
          <w:numId w:val="1"/>
        </w:numPr>
        <w:tabs>
          <w:tab w:val="left" w:pos="179"/>
        </w:tabs>
        <w:spacing w:before="214"/>
        <w:ind w:left="179" w:hanging="122"/>
        <w:rPr>
          <w:sz w:val="20"/>
        </w:rPr>
      </w:pPr>
      <w:r>
        <w:rPr>
          <w:sz w:val="20"/>
        </w:rPr>
        <w:t xml:space="preserve">IDS/IPS setup reveals how false positives and tuning work in </w:t>
      </w:r>
      <w:r>
        <w:rPr>
          <w:spacing w:val="-2"/>
          <w:sz w:val="20"/>
        </w:rPr>
        <w:t>practice.</w:t>
      </w:r>
    </w:p>
    <w:p w14:paraId="36BF5D26" w14:textId="77777777" w:rsidR="00C65D01" w:rsidRDefault="00C65D01" w:rsidP="00C65D01">
      <w:pPr>
        <w:pStyle w:val="ListParagraph"/>
        <w:numPr>
          <w:ilvl w:val="0"/>
          <w:numId w:val="1"/>
        </w:numPr>
        <w:tabs>
          <w:tab w:val="left" w:pos="179"/>
        </w:tabs>
        <w:ind w:left="179" w:hanging="122"/>
        <w:rPr>
          <w:sz w:val="20"/>
        </w:rPr>
      </w:pPr>
      <w:r>
        <w:rPr>
          <w:sz w:val="20"/>
        </w:rPr>
        <w:t xml:space="preserve">Red team activity is essential for testing blue team readiness and system </w:t>
      </w:r>
      <w:r>
        <w:rPr>
          <w:spacing w:val="-2"/>
          <w:sz w:val="20"/>
        </w:rPr>
        <w:t>visibility.</w:t>
      </w:r>
    </w:p>
    <w:p w14:paraId="666551B8" w14:textId="77777777" w:rsidR="00C65D01" w:rsidRDefault="00C65D01" w:rsidP="00C65D01">
      <w:pPr>
        <w:pStyle w:val="ListParagraph"/>
        <w:numPr>
          <w:ilvl w:val="0"/>
          <w:numId w:val="1"/>
        </w:numPr>
        <w:tabs>
          <w:tab w:val="left" w:pos="179"/>
        </w:tabs>
        <w:spacing w:before="214"/>
        <w:ind w:left="179" w:hanging="122"/>
        <w:rPr>
          <w:sz w:val="20"/>
        </w:rPr>
      </w:pPr>
      <w:r>
        <w:rPr>
          <w:sz w:val="20"/>
        </w:rPr>
        <w:t xml:space="preserve">Clear documentation supports both technical and non-technical </w:t>
      </w:r>
      <w:r>
        <w:rPr>
          <w:spacing w:val="-2"/>
          <w:sz w:val="20"/>
        </w:rPr>
        <w:t>audiences.</w:t>
      </w:r>
    </w:p>
    <w:p w14:paraId="57FCF4A8" w14:textId="77777777" w:rsidR="00C65D01" w:rsidRDefault="00C65D01" w:rsidP="00C65D01">
      <w:pPr>
        <w:pStyle w:val="ListParagraph"/>
        <w:numPr>
          <w:ilvl w:val="0"/>
          <w:numId w:val="1"/>
        </w:numPr>
        <w:tabs>
          <w:tab w:val="left" w:pos="179"/>
        </w:tabs>
        <w:ind w:left="179" w:hanging="122"/>
        <w:rPr>
          <w:sz w:val="20"/>
        </w:rPr>
      </w:pPr>
      <w:r>
        <w:rPr>
          <w:sz w:val="20"/>
        </w:rPr>
        <w:t xml:space="preserve">RMF-aligned simulation environments prepare analysts for compliance-based </w:t>
      </w:r>
      <w:r>
        <w:rPr>
          <w:spacing w:val="-2"/>
          <w:sz w:val="20"/>
        </w:rPr>
        <w:t>roles.</w:t>
      </w:r>
    </w:p>
    <w:p w14:paraId="60C019E1" w14:textId="1F93E4CE" w:rsidR="00C65D01" w:rsidRDefault="00C65D01">
      <w:pPr>
        <w:pStyle w:val="BodyText"/>
        <w:sectPr w:rsidR="00C65D01">
          <w:pgSz w:w="11910" w:h="16840"/>
          <w:pgMar w:top="1140" w:right="566" w:bottom="280" w:left="566" w:header="705" w:footer="0" w:gutter="0"/>
          <w:cols w:space="720"/>
        </w:sectPr>
      </w:pPr>
    </w:p>
    <w:p w14:paraId="44ADC2FA" w14:textId="77777777" w:rsidR="006923EF" w:rsidRDefault="006923EF">
      <w:pPr>
        <w:pStyle w:val="BodyText"/>
        <w:spacing w:before="5" w:after="1"/>
        <w:rPr>
          <w:sz w:val="7"/>
        </w:rPr>
      </w:pPr>
    </w:p>
    <w:p w14:paraId="52168475" w14:textId="77777777" w:rsidR="006923EF" w:rsidRDefault="006923EF">
      <w:pPr>
        <w:pStyle w:val="BodyText"/>
      </w:pPr>
    </w:p>
    <w:p w14:paraId="44E46135" w14:textId="77777777" w:rsidR="006923EF" w:rsidRDefault="006923EF">
      <w:pPr>
        <w:pStyle w:val="BodyText"/>
        <w:spacing w:before="186"/>
      </w:pPr>
    </w:p>
    <w:p w14:paraId="08720CE4" w14:textId="77777777" w:rsidR="006923EF" w:rsidRDefault="00000000">
      <w:pPr>
        <w:pStyle w:val="BodyText"/>
        <w:spacing w:before="1"/>
        <w:ind w:left="57"/>
      </w:pPr>
      <w:r>
        <w:t xml:space="preserve">## Next </w:t>
      </w:r>
      <w:r>
        <w:rPr>
          <w:spacing w:val="-2"/>
        </w:rPr>
        <w:t>Steps</w:t>
      </w:r>
    </w:p>
    <w:p w14:paraId="1A654A1E" w14:textId="77777777" w:rsidR="006923EF" w:rsidRDefault="006923EF">
      <w:pPr>
        <w:pStyle w:val="BodyText"/>
      </w:pPr>
    </w:p>
    <w:p w14:paraId="3AD918B8" w14:textId="77777777" w:rsidR="006923EF" w:rsidRDefault="006923EF">
      <w:pPr>
        <w:pStyle w:val="BodyText"/>
        <w:spacing w:before="186"/>
      </w:pPr>
    </w:p>
    <w:p w14:paraId="3596310C" w14:textId="77777777" w:rsidR="006923EF" w:rsidRDefault="00000000">
      <w:pPr>
        <w:pStyle w:val="ListParagraph"/>
        <w:numPr>
          <w:ilvl w:val="0"/>
          <w:numId w:val="1"/>
        </w:numPr>
        <w:tabs>
          <w:tab w:val="left" w:pos="179"/>
        </w:tabs>
        <w:spacing w:before="0"/>
        <w:ind w:left="179" w:hanging="122"/>
        <w:rPr>
          <w:sz w:val="20"/>
        </w:rPr>
      </w:pPr>
      <w:r>
        <w:rPr>
          <w:sz w:val="20"/>
        </w:rPr>
        <w:t xml:space="preserve">Deploy Security Onion on Tech for centralized </w:t>
      </w:r>
      <w:r>
        <w:rPr>
          <w:spacing w:val="-2"/>
          <w:sz w:val="20"/>
        </w:rPr>
        <w:t>logging.</w:t>
      </w:r>
    </w:p>
    <w:p w14:paraId="5DE469E8" w14:textId="77777777" w:rsidR="006923EF" w:rsidRDefault="00000000">
      <w:pPr>
        <w:pStyle w:val="ListParagraph"/>
        <w:numPr>
          <w:ilvl w:val="0"/>
          <w:numId w:val="1"/>
        </w:numPr>
        <w:tabs>
          <w:tab w:val="left" w:pos="179"/>
        </w:tabs>
        <w:spacing w:before="214"/>
        <w:ind w:left="179" w:hanging="122"/>
        <w:rPr>
          <w:sz w:val="20"/>
        </w:rPr>
      </w:pPr>
      <w:r>
        <w:rPr>
          <w:sz w:val="20"/>
        </w:rPr>
        <w:t xml:space="preserve">Introduce vulnerability remediation workflow using patched </w:t>
      </w:r>
      <w:r>
        <w:rPr>
          <w:spacing w:val="-2"/>
          <w:sz w:val="20"/>
        </w:rPr>
        <w:t>systems.</w:t>
      </w:r>
    </w:p>
    <w:p w14:paraId="1EBFCD3D" w14:textId="77777777" w:rsidR="006923EF" w:rsidRDefault="00000000">
      <w:pPr>
        <w:pStyle w:val="ListParagraph"/>
        <w:numPr>
          <w:ilvl w:val="0"/>
          <w:numId w:val="1"/>
        </w:numPr>
        <w:tabs>
          <w:tab w:val="left" w:pos="179"/>
        </w:tabs>
        <w:ind w:left="179" w:hanging="122"/>
        <w:rPr>
          <w:sz w:val="20"/>
        </w:rPr>
      </w:pPr>
      <w:r>
        <w:rPr>
          <w:sz w:val="20"/>
        </w:rPr>
        <w:t xml:space="preserve">Script compliance checklists and generate example POA&amp;Ms (Plan of Action &amp; </w:t>
      </w:r>
      <w:r>
        <w:rPr>
          <w:spacing w:val="-2"/>
          <w:sz w:val="20"/>
        </w:rPr>
        <w:t>Milestones).</w:t>
      </w:r>
    </w:p>
    <w:p w14:paraId="3F315C7A" w14:textId="77777777" w:rsidR="006923EF" w:rsidRDefault="00000000">
      <w:pPr>
        <w:pStyle w:val="ListParagraph"/>
        <w:numPr>
          <w:ilvl w:val="0"/>
          <w:numId w:val="1"/>
        </w:numPr>
        <w:tabs>
          <w:tab w:val="left" w:pos="179"/>
        </w:tabs>
        <w:spacing w:before="214"/>
        <w:ind w:left="179" w:hanging="122"/>
        <w:rPr>
          <w:sz w:val="20"/>
        </w:rPr>
      </w:pPr>
      <w:r>
        <w:rPr>
          <w:sz w:val="20"/>
        </w:rPr>
        <w:t>Expand control coverage to include identity/access management (IA-2, AC-</w:t>
      </w:r>
      <w:r>
        <w:rPr>
          <w:spacing w:val="-5"/>
          <w:sz w:val="20"/>
        </w:rPr>
        <w:t>2).</w:t>
      </w:r>
    </w:p>
    <w:p w14:paraId="63B57A74" w14:textId="77777777" w:rsidR="006923EF" w:rsidRDefault="00000000">
      <w:pPr>
        <w:pStyle w:val="BodyText"/>
        <w:spacing w:before="217" w:line="690" w:lineRule="atLeast"/>
        <w:ind w:left="57" w:right="9469"/>
      </w:pPr>
      <w:r>
        <w:t>## Author</w:t>
      </w:r>
      <w:r>
        <w:rPr>
          <w:spacing w:val="40"/>
        </w:rPr>
        <w:t xml:space="preserve"> </w:t>
      </w:r>
      <w:r>
        <w:t>Phil</w:t>
      </w:r>
      <w:r>
        <w:rPr>
          <w:spacing w:val="-14"/>
        </w:rPr>
        <w:t xml:space="preserve"> </w:t>
      </w:r>
      <w:r>
        <w:t>Summers</w:t>
      </w:r>
    </w:p>
    <w:p w14:paraId="44278E94" w14:textId="77777777" w:rsidR="006923EF" w:rsidRDefault="00000000">
      <w:pPr>
        <w:pStyle w:val="BodyText"/>
        <w:spacing w:before="3"/>
        <w:ind w:left="57"/>
      </w:pPr>
      <w:r>
        <w:t xml:space="preserve">GitHub: </w:t>
      </w:r>
      <w:r>
        <w:rPr>
          <w:spacing w:val="-2"/>
        </w:rPr>
        <w:t>Ordo117</w:t>
      </w:r>
    </w:p>
    <w:p w14:paraId="3C95A6D2" w14:textId="77777777" w:rsidR="006923EF" w:rsidRDefault="00000000">
      <w:pPr>
        <w:pStyle w:val="BodyText"/>
        <w:ind w:left="57"/>
      </w:pPr>
      <w:r>
        <w:t xml:space="preserve">TS/SCI Cleared | RMF Experience | Cybersecurity Lab </w:t>
      </w:r>
      <w:r>
        <w:rPr>
          <w:spacing w:val="-2"/>
        </w:rPr>
        <w:t>Architect</w:t>
      </w:r>
    </w:p>
    <w:sectPr w:rsidR="006923EF">
      <w:pgSz w:w="11910" w:h="16840"/>
      <w:pgMar w:top="1140" w:right="566" w:bottom="280" w:left="566" w:header="70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76F70" w14:textId="77777777" w:rsidR="00913322" w:rsidRDefault="00913322">
      <w:r>
        <w:separator/>
      </w:r>
    </w:p>
  </w:endnote>
  <w:endnote w:type="continuationSeparator" w:id="0">
    <w:p w14:paraId="21D681B5" w14:textId="77777777" w:rsidR="00913322" w:rsidRDefault="009133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DA79A" w14:textId="77777777" w:rsidR="00913322" w:rsidRDefault="00913322">
      <w:r>
        <w:separator/>
      </w:r>
    </w:p>
  </w:footnote>
  <w:footnote w:type="continuationSeparator" w:id="0">
    <w:p w14:paraId="32B8CB85" w14:textId="77777777" w:rsidR="00913322" w:rsidRDefault="009133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5AB72" w14:textId="77777777" w:rsidR="006923EF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70080" behindDoc="1" locked="0" layoutInCell="1" allowOverlap="1" wp14:anchorId="78EBA974" wp14:editId="03D0B9DC">
              <wp:simplePos x="0" y="0"/>
              <wp:positionH relativeFrom="page">
                <wp:posOffset>1866264</wp:posOffset>
              </wp:positionH>
              <wp:positionV relativeFrom="page">
                <wp:posOffset>435060</wp:posOffset>
              </wp:positionV>
              <wp:extent cx="3827779" cy="1962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27779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76E3FE" w14:textId="77777777" w:rsidR="006923EF" w:rsidRDefault="00000000">
                          <w:pPr>
                            <w:spacing w:before="4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 xml:space="preserve">Cyber Lab: RMF &amp; NIST 800-53 Aligned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Environment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EBA97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46.95pt;margin-top:34.25pt;width:301.4pt;height:15.45pt;z-index:-1584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" filled="f" stroked="f">
              <v:textbox inset="0,0,0,0">
                <w:txbxContent>
                  <w:p w14:paraId="7976E3FE" w14:textId="77777777" w:rsidR="006923EF" w:rsidRDefault="00000000">
                    <w:pPr>
                      <w:spacing w:before="4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 xml:space="preserve">Cyber Lab: RMF &amp; NIST 800-53 Aligned </w:t>
                    </w:r>
                    <w:r>
                      <w:rPr>
                        <w:b/>
                        <w:spacing w:val="-2"/>
                        <w:sz w:val="24"/>
                      </w:rPr>
                      <w:t>Environment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0430A"/>
    <w:multiLevelType w:val="hybridMultilevel"/>
    <w:tmpl w:val="3BE2E040"/>
    <w:lvl w:ilvl="0" w:tplc="8318CBD4">
      <w:numFmt w:val="bullet"/>
      <w:lvlText w:val="-"/>
      <w:lvlJc w:val="left"/>
      <w:pPr>
        <w:ind w:left="180" w:hanging="123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51883C0">
      <w:numFmt w:val="bullet"/>
      <w:lvlText w:val="•"/>
      <w:lvlJc w:val="left"/>
      <w:pPr>
        <w:ind w:left="1239" w:hanging="123"/>
      </w:pPr>
      <w:rPr>
        <w:rFonts w:hint="default"/>
        <w:lang w:val="en-US" w:eastAsia="en-US" w:bidi="ar-SA"/>
      </w:rPr>
    </w:lvl>
    <w:lvl w:ilvl="2" w:tplc="C5284832">
      <w:numFmt w:val="bullet"/>
      <w:lvlText w:val="•"/>
      <w:lvlJc w:val="left"/>
      <w:pPr>
        <w:ind w:left="2298" w:hanging="123"/>
      </w:pPr>
      <w:rPr>
        <w:rFonts w:hint="default"/>
        <w:lang w:val="en-US" w:eastAsia="en-US" w:bidi="ar-SA"/>
      </w:rPr>
    </w:lvl>
    <w:lvl w:ilvl="3" w:tplc="F8686228">
      <w:numFmt w:val="bullet"/>
      <w:lvlText w:val="•"/>
      <w:lvlJc w:val="left"/>
      <w:pPr>
        <w:ind w:left="3358" w:hanging="123"/>
      </w:pPr>
      <w:rPr>
        <w:rFonts w:hint="default"/>
        <w:lang w:val="en-US" w:eastAsia="en-US" w:bidi="ar-SA"/>
      </w:rPr>
    </w:lvl>
    <w:lvl w:ilvl="4" w:tplc="10C6BAB2">
      <w:numFmt w:val="bullet"/>
      <w:lvlText w:val="•"/>
      <w:lvlJc w:val="left"/>
      <w:pPr>
        <w:ind w:left="4417" w:hanging="123"/>
      </w:pPr>
      <w:rPr>
        <w:rFonts w:hint="default"/>
        <w:lang w:val="en-US" w:eastAsia="en-US" w:bidi="ar-SA"/>
      </w:rPr>
    </w:lvl>
    <w:lvl w:ilvl="5" w:tplc="B928CEEE">
      <w:numFmt w:val="bullet"/>
      <w:lvlText w:val="•"/>
      <w:lvlJc w:val="left"/>
      <w:pPr>
        <w:ind w:left="5476" w:hanging="123"/>
      </w:pPr>
      <w:rPr>
        <w:rFonts w:hint="default"/>
        <w:lang w:val="en-US" w:eastAsia="en-US" w:bidi="ar-SA"/>
      </w:rPr>
    </w:lvl>
    <w:lvl w:ilvl="6" w:tplc="276A8C04">
      <w:numFmt w:val="bullet"/>
      <w:lvlText w:val="•"/>
      <w:lvlJc w:val="left"/>
      <w:pPr>
        <w:ind w:left="6536" w:hanging="123"/>
      </w:pPr>
      <w:rPr>
        <w:rFonts w:hint="default"/>
        <w:lang w:val="en-US" w:eastAsia="en-US" w:bidi="ar-SA"/>
      </w:rPr>
    </w:lvl>
    <w:lvl w:ilvl="7" w:tplc="0A0A9800">
      <w:numFmt w:val="bullet"/>
      <w:lvlText w:val="•"/>
      <w:lvlJc w:val="left"/>
      <w:pPr>
        <w:ind w:left="7595" w:hanging="123"/>
      </w:pPr>
      <w:rPr>
        <w:rFonts w:hint="default"/>
        <w:lang w:val="en-US" w:eastAsia="en-US" w:bidi="ar-SA"/>
      </w:rPr>
    </w:lvl>
    <w:lvl w:ilvl="8" w:tplc="B942C2E2">
      <w:numFmt w:val="bullet"/>
      <w:lvlText w:val="•"/>
      <w:lvlJc w:val="left"/>
      <w:pPr>
        <w:ind w:left="8654" w:hanging="123"/>
      </w:pPr>
      <w:rPr>
        <w:rFonts w:hint="default"/>
        <w:lang w:val="en-US" w:eastAsia="en-US" w:bidi="ar-SA"/>
      </w:rPr>
    </w:lvl>
  </w:abstractNum>
  <w:num w:numId="1" w16cid:durableId="836112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923EF"/>
    <w:rsid w:val="006923EF"/>
    <w:rsid w:val="00913322"/>
    <w:rsid w:val="00C65D01"/>
    <w:rsid w:val="00D85EC5"/>
    <w:rsid w:val="00F14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1FC178"/>
  <w15:docId w15:val="{537796CF-7702-0F4F-985D-CC3D8AA8A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Helvetica" w:eastAsia="Helvetica" w:hAnsi="Helvetica" w:cs="Helveti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4"/>
      <w:ind w:left="2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13"/>
      <w:ind w:left="179" w:hanging="122"/>
    </w:pPr>
  </w:style>
  <w:style w:type="paragraph" w:customStyle="1" w:styleId="TableParagraph">
    <w:name w:val="Table Paragraph"/>
    <w:basedOn w:val="Normal"/>
    <w:uiPriority w:val="1"/>
    <w:qFormat/>
    <w:pPr>
      <w:spacing w:before="102"/>
    </w:pPr>
  </w:style>
  <w:style w:type="table" w:styleId="TableGrid">
    <w:name w:val="Table Grid"/>
    <w:basedOn w:val="TableNormal"/>
    <w:uiPriority w:val="39"/>
    <w:rsid w:val="00C65D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499</Words>
  <Characters>2848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Phil summers</cp:lastModifiedBy>
  <cp:revision>2</cp:revision>
  <dcterms:created xsi:type="dcterms:W3CDTF">2025-05-06T13:05:00Z</dcterms:created>
  <dcterms:modified xsi:type="dcterms:W3CDTF">2025-05-06T13:24:00Z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2025-04-23T00:00:00Z</vt:filetime>
  </property>
  <property fmtid="{D5CDD505-2E9C-101B-9397-08002B2CF9AE}" pid="3" name="LastSaved">
    <vt:filetime>2025-05-06T00:00:00Z</vt:filetime>
  </property>
  <property fmtid="{D5CDD505-2E9C-101B-9397-08002B2CF9AE}" pid="4" name="Producer">
    <vt:lpwstr>PyFPDF 1.7.2 http://pyfpdf.googlecode.com/</vt:lpwstr>
  </property>
</Properties>
</file>