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40"/>
        <w:ind w:right="0" w:left="0" w:firstLine="0"/>
        <w:jc w:val="center"/>
        <w:rPr>
          <w:rFonts w:ascii="Google Sans" w:hAnsi="Google Sans" w:cs="Google Sans" w:eastAsia="Google Sans"/>
          <w:color w:val="auto"/>
          <w:spacing w:val="0"/>
          <w:position w:val="0"/>
          <w:sz w:val="40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40"/>
          <w:shd w:fill="auto" w:val="clear"/>
        </w:rPr>
        <w:t xml:space="preserve">Botium Toys: Relatorio de escopo, metas, e gerenciamento de risco.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CC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Google Sans" w:hAnsi="Google Sans" w:cs="Google Sans" w:eastAsia="Google San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auto" w:val="clear"/>
        </w:rPr>
        <w:t xml:space="preserve">Escopo e Metas da Auditoria</w:t>
      </w:r>
    </w:p>
    <w:p>
      <w:pPr>
        <w:keepNext w:val="true"/>
        <w:keepLines w:val="true"/>
        <w:spacing w:before="0" w:after="320" w:line="240"/>
        <w:ind w:right="0" w:left="0" w:firstLine="0"/>
        <w:jc w:val="left"/>
        <w:rPr>
          <w:rFonts w:ascii="Google Sans" w:hAnsi="Google Sans" w:cs="Google Sans" w:eastAsia="Google Sans"/>
          <w:color w:val="000000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b/>
          <w:color w:val="000000"/>
          <w:spacing w:val="0"/>
          <w:position w:val="0"/>
          <w:sz w:val="24"/>
          <w:shd w:fill="auto" w:val="clear"/>
        </w:rPr>
        <w:t xml:space="preserve">Escopo: </w:t>
      </w:r>
      <w:r>
        <w:rPr>
          <w:rFonts w:ascii="Google Sans" w:hAnsi="Google Sans" w:cs="Google Sans" w:eastAsia="Google Sans"/>
          <w:color w:val="000000"/>
          <w:spacing w:val="0"/>
          <w:position w:val="0"/>
          <w:sz w:val="24"/>
          <w:shd w:fill="auto" w:val="clear"/>
        </w:rPr>
        <w:t xml:space="preserve">O escopo é definido como o programa de segurança completo na Botium Toys. Isso significa que todos os ativos precisam ser avaliados juntamente com os processos internos e procedimentos relacionados à implementação de controles e melhores práticas de conformidade.</w:t>
      </w:r>
    </w:p>
    <w:p>
      <w:pPr>
        <w:keepNext w:val="true"/>
        <w:keepLines w:val="true"/>
        <w:spacing w:before="0" w:after="320" w:line="240"/>
        <w:ind w:right="0" w:left="0" w:firstLine="0"/>
        <w:jc w:val="left"/>
        <w:rPr>
          <w:rFonts w:ascii="Google Sans" w:hAnsi="Google Sans" w:cs="Google Sans" w:eastAsia="Google Sans"/>
          <w:color w:val="000000"/>
          <w:spacing w:val="0"/>
          <w:position w:val="0"/>
          <w:sz w:val="30"/>
          <w:shd w:fill="auto" w:val="clear"/>
        </w:rPr>
      </w:pPr>
      <w:r>
        <w:rPr>
          <w:rFonts w:ascii="Google Sans" w:hAnsi="Google Sans" w:cs="Google Sans" w:eastAsia="Google Sans"/>
          <w:b/>
          <w:color w:val="000000"/>
          <w:spacing w:val="0"/>
          <w:position w:val="0"/>
          <w:sz w:val="24"/>
          <w:shd w:fill="auto" w:val="clear"/>
        </w:rPr>
        <w:t xml:space="preserve">Metas:</w:t>
      </w:r>
      <w:r>
        <w:rPr>
          <w:rFonts w:ascii="Google Sans" w:hAnsi="Google Sans" w:cs="Google Sans" w:eastAsia="Google Sans"/>
          <w:color w:val="000000"/>
          <w:spacing w:val="0"/>
          <w:position w:val="0"/>
          <w:sz w:val="24"/>
          <w:shd w:fill="auto" w:val="clear"/>
        </w:rPr>
        <w:t xml:space="preserve"> Avalie os ativos existentes e preencha a lista de verificação de controles e conformidade para determinar quais controles e melhores práticas de conformidade precisam ser implementados para aprimorar a postura de segurança da Botium Toys.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auto" w:val="clear"/>
        </w:rPr>
        <w:t xml:space="preserve">Ativos atuatis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Os ativos gerenciados pelo Departamento de TI incluem: 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Equipamentos locais para necessidades comerciais no escritório.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Equipamentos de funcionários: dispositivos de usuário final (desktops/laptops, smartphones), estações de trabalho remotas, headsets, cabos, teclados, mouses, estações de ancoragem, câmeras de vigilância, etc.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Produtos disponíveis para venda no varejo na loja física e online; armazenados no depósito adjacente da empresa.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Gestão de sistemas, software e serviços: contabilidade, telecomunicações, banco de dados, segurança, comércio eletrônico e gestão de inventário.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Acesso a Internet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Rede Interna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Retenção de dados e armazenamento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Manutenção de sistemas legados: sistemas fora de vida útil que exigem monitoramento humano.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auto" w:val="clear"/>
        </w:rPr>
        <w:t xml:space="preserve">Avaliação de riscos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Google Sans" w:hAnsi="Google Sans" w:cs="Google Sans" w:eastAsia="Google Sans"/>
          <w:color w:val="434343"/>
          <w:spacing w:val="0"/>
          <w:position w:val="0"/>
          <w:sz w:val="28"/>
          <w:shd w:fill="auto" w:val="clear"/>
        </w:rPr>
      </w:pPr>
      <w:r>
        <w:rPr>
          <w:rFonts w:ascii="Google Sans" w:hAnsi="Google Sans" w:cs="Google Sans" w:eastAsia="Google Sans"/>
          <w:color w:val="434343"/>
          <w:spacing w:val="0"/>
          <w:position w:val="0"/>
          <w:sz w:val="28"/>
          <w:shd w:fill="auto" w:val="clear"/>
        </w:rPr>
        <w:t xml:space="preserve">Descrição do risco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Atualmente, há uma gestão inadequada de ativos. Além disso, a Botium Toys não possui todos os controles adequados em vigor e pode não estar totalmente em conformidade com as regulamentações e normas dos Estados Unidos e internacionais.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Google Sans" w:hAnsi="Google Sans" w:cs="Google Sans" w:eastAsia="Google Sans"/>
          <w:color w:val="434343"/>
          <w:spacing w:val="0"/>
          <w:position w:val="0"/>
          <w:sz w:val="28"/>
          <w:shd w:fill="auto" w:val="clear"/>
        </w:rPr>
      </w:pPr>
      <w:r>
        <w:rPr>
          <w:rFonts w:ascii="Google Sans" w:hAnsi="Google Sans" w:cs="Google Sans" w:eastAsia="Google Sans"/>
          <w:color w:val="434343"/>
          <w:spacing w:val="0"/>
          <w:position w:val="0"/>
          <w:sz w:val="28"/>
          <w:shd w:fill="auto" w:val="clear"/>
        </w:rPr>
        <w:t xml:space="preserve">Boas práticas de Controles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A primeira das cinco funções do NIST CSF é Identificar. A Botium Toys precisará alocar recursos para identificar ativos, para que possa gerenciá-los adequadamente. Além disso, será necessário classificar os ativos existentes e determinar o impacto da perda desses ativos, incluindo sistemas, na continuidade dos negócios..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434343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434343"/>
          <w:spacing w:val="0"/>
          <w:position w:val="0"/>
          <w:sz w:val="28"/>
          <w:shd w:fill="auto" w:val="clear"/>
        </w:rPr>
      </w:pPr>
      <w:r>
        <w:rPr>
          <w:rFonts w:ascii="Google Sans" w:hAnsi="Google Sans" w:cs="Google Sans" w:eastAsia="Google Sans"/>
          <w:color w:val="434343"/>
          <w:spacing w:val="0"/>
          <w:position w:val="0"/>
          <w:sz w:val="28"/>
          <w:shd w:fill="auto" w:val="clear"/>
        </w:rPr>
        <w:t xml:space="preserve">Pontuação de risco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Em uma escala de 1 a 10, a pontuação de risco é 8, o que é considerado bastante elevado. Isso se deve à falta de controles e aderência às melhores práticas de conformidade.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Google Sans" w:hAnsi="Google Sans" w:cs="Google Sans" w:eastAsia="Google Sans"/>
          <w:color w:val="434343"/>
          <w:spacing w:val="0"/>
          <w:position w:val="0"/>
          <w:sz w:val="28"/>
          <w:shd w:fill="auto" w:val="clear"/>
        </w:rPr>
      </w:pPr>
      <w:r>
        <w:rPr>
          <w:rFonts w:ascii="Google Sans" w:hAnsi="Google Sans" w:cs="Google Sans" w:eastAsia="Google Sans"/>
          <w:color w:val="434343"/>
          <w:spacing w:val="0"/>
          <w:position w:val="0"/>
          <w:sz w:val="28"/>
          <w:shd w:fill="auto" w:val="clear"/>
        </w:rPr>
        <w:t xml:space="preserve">Comentários adicionaisAdditional comments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O impacto potencial decorrente da perda de um ativo é classificado como médio, pois o departamento de TI não sabe quais ativos estariam em risco. O risco para os ativos ou multas de órgãos reguladores é alto, pois a Botium Toys não possui todos os controles necessários e não está totalmente aderente às melhores práticas relacionadas às regulamentações de conformidade que mantêm os dados críticos privados/seguros. Revise os seguintes pontos para obter detalhes específicos.: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FFFF00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Atualmente, todos os funcionários da Botium Toys têm acesso aos dados armazenados internamente e podem ter acesso aos dados do titular do cartão e às informações pessoais/financeiras dos clientes.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Atualmente, não é utilizado nenhum método de criptografia para garantir a confidencialidade das informações de cartão de crédito dos clientes que são aceitas, processadas, transmitidas e armazenadas localmente no banco de dados interno da empresa. 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Controles de acesso referentes ao princípio do menos privilégiado e separação de funções não foram implementados.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O departamento de TI garantiu a disponibilidade e integrou controles para assegurar a integridade dos dados.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O departamento de TI possui um firewall que bloqueia o tráfego com base em um conjunto apropriadamente definido de regras de segurança.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Um software antivírus está instalado e é monitorado regularmente pelo departamento de TI.. 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O departamento de TI não instalou um sistema de detecção de intrusões (IDS).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Não existem planos de recuperação de desastres(DRP) atualmente em vigor, e a empresa não possui backups dos dados críticos.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O departamento de TI estabeleceu um plano para notificar os clientes da União Europeia dentro de 72 horas em caso de violação de segurança. Além disso, políticas, procedimentos e processos de privacidade foram desenvolvidos e são aplicados entre os membros do departamento de TI e outros funcionários, para documentar e manter adequadamente os dados.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Embora exista uma política de senhas, seus requisitos são mínimos e não estão alinhados com os requisitos atuais mínimos de complexidade de senha (por exemplo, pelo menos oito caracteres, uma combinação de letras e pelo menos um número; caracteres especiais).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Não há um sistema centralizado de gerenciamento de senhas que aplique os requisitos mínimos da política de senhas, o que, por vezes, afeta a produtividade quando os funcionários/fornecedores precisam enviar um chamado ao departamento de TI para recuperar ou redefinir uma senha..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Embora os sistemas legados sejam monitorados e mantidos, não há um cronograma regular estabelecido para essas tarefas, e os métodos de intervenção não estão claros.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A localização física da loja, que inclui os principais escritórios da Botium Toys, a frente da loja e o depósito de produtos, possui fechaduras adequadas, sistema de vigilância por circuito fechado (CCTV) atualizado e em funcionamento, bem como sistemas de detecção e prevenção de incêndios.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7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