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веб-програмування"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b w:val="1"/>
          <w:i w:val="1"/>
          <w:sz w:val="36"/>
          <w:szCs w:val="36"/>
          <w:highlight w:val="yellow"/>
        </w:rPr>
      </w:pP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“Веб-додаток серв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іс електронно</w:t>
      </w:r>
      <w:hyperlink r:id="rId6">
        <w:r w:rsidDel="00000000" w:rsidR="00000000" w:rsidRPr="00000000">
          <w:rPr>
            <w:b w:val="1"/>
            <w:sz w:val="36"/>
            <w:szCs w:val="36"/>
            <w:highlight w:val="white"/>
            <w:rtl w:val="0"/>
          </w:rPr>
          <w:t xml:space="preserve">ї</w:t>
        </w:r>
      </w:hyperlink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 пошти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із зашифрованими повідомленнями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”</w:t>
      </w:r>
      <w:r w:rsidDel="00000000" w:rsidR="00000000" w:rsidRPr="00000000">
        <w:rPr>
          <w:b w:val="1"/>
          <w:i w:val="1"/>
          <w:sz w:val="36"/>
          <w:szCs w:val="36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31.2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Виконав: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Янкевич Станіслав Дмитрович</w:t>
      </w:r>
    </w:p>
    <w:p w:rsidR="00000000" w:rsidDel="00000000" w:rsidP="00000000" w:rsidRDefault="00000000" w:rsidRPr="00000000" w14:paraId="00000019">
      <w:pPr>
        <w:spacing w:line="331.2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Група: КП-82</w:t>
      </w:r>
    </w:p>
    <w:p w:rsidR="00000000" w:rsidDel="00000000" w:rsidP="00000000" w:rsidRDefault="00000000" w:rsidRPr="00000000" w14:paraId="0000001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pacing w:line="331.2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D">
      <w:pPr>
        <w:spacing w:line="331.2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31.2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 семестр 2019/2020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288" w:lineRule="auto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1. Вступ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0" w:line="288" w:lineRule="auto"/>
        <w:ind w:left="360" w:firstLine="0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1.1. Найменування програми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0" w:line="288" w:lineRule="auto"/>
        <w:ind w:left="360" w:firstLine="0"/>
        <w:rPr>
          <w:sz w:val="28"/>
          <w:szCs w:val="28"/>
        </w:rPr>
      </w:pPr>
      <w:hyperlink r:id="rId9">
        <w:r w:rsidDel="00000000" w:rsidR="00000000" w:rsidRPr="00000000">
          <w:rPr>
            <w:sz w:val="28"/>
            <w:szCs w:val="28"/>
            <w:rtl w:val="0"/>
          </w:rPr>
          <w:t xml:space="preserve">1.2. Призначення і галузь застосування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88" w:lineRule="auto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sz w:val="28"/>
            <w:szCs w:val="28"/>
            <w:rtl w:val="0"/>
          </w:rPr>
          <w:t xml:space="preserve">2. Вимоги до програми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60" w:line="288" w:lineRule="auto"/>
        <w:ind w:left="360" w:firstLine="0"/>
        <w:rPr>
          <w:sz w:val="28"/>
          <w:szCs w:val="28"/>
        </w:rPr>
      </w:pPr>
      <w:hyperlink r:id="rId11">
        <w:r w:rsidDel="00000000" w:rsidR="00000000" w:rsidRPr="00000000">
          <w:rPr>
            <w:sz w:val="28"/>
            <w:szCs w:val="28"/>
            <w:rtl w:val="0"/>
          </w:rPr>
          <w:t xml:space="preserve">2.1. Вимоги до функціональних характеристик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0" w:line="288" w:lineRule="auto"/>
        <w:ind w:left="360" w:firstLine="0"/>
        <w:rPr>
          <w:sz w:val="28"/>
          <w:szCs w:val="28"/>
        </w:rPr>
      </w:pPr>
      <w:hyperlink r:id="rId12">
        <w:r w:rsidDel="00000000" w:rsidR="00000000" w:rsidRPr="00000000">
          <w:rPr>
            <w:sz w:val="28"/>
            <w:szCs w:val="28"/>
            <w:rtl w:val="0"/>
          </w:rPr>
          <w:t xml:space="preserve">2.2. Вимоги до проекту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60" w:line="288" w:lineRule="auto"/>
        <w:ind w:left="360" w:firstLine="0"/>
        <w:rPr>
          <w:sz w:val="28"/>
          <w:szCs w:val="28"/>
        </w:rPr>
      </w:pPr>
      <w:hyperlink r:id="rId13">
        <w:r w:rsidDel="00000000" w:rsidR="00000000" w:rsidRPr="00000000">
          <w:rPr>
            <w:sz w:val="28"/>
            <w:szCs w:val="28"/>
            <w:rtl w:val="0"/>
          </w:rPr>
          <w:t xml:space="preserve">2.3. Вимоги до надійності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0" w:line="288" w:lineRule="auto"/>
        <w:ind w:left="720" w:firstLine="0"/>
        <w:rPr>
          <w:sz w:val="28"/>
          <w:szCs w:val="28"/>
        </w:rPr>
      </w:pPr>
      <w:hyperlink r:id="rId14">
        <w:r w:rsidDel="00000000" w:rsidR="00000000" w:rsidRPr="00000000">
          <w:rPr>
            <w:sz w:val="28"/>
            <w:szCs w:val="28"/>
            <w:rtl w:val="0"/>
          </w:rPr>
          <w:t xml:space="preserve">2.3.1. Відмови через некоректні дії користувачів системи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88" w:lineRule="auto"/>
        <w:rPr>
          <w:b w:val="1"/>
          <w:sz w:val="28"/>
          <w:szCs w:val="28"/>
        </w:rPr>
      </w:pPr>
      <w:hyperlink r:id="rId15">
        <w:r w:rsidDel="00000000" w:rsidR="00000000" w:rsidRPr="00000000">
          <w:rPr>
            <w:b w:val="1"/>
            <w:sz w:val="28"/>
            <w:szCs w:val="28"/>
            <w:rtl w:val="0"/>
          </w:rPr>
          <w:t xml:space="preserve">3. Умови експлуатації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0" w:line="288" w:lineRule="auto"/>
        <w:ind w:left="360" w:firstLine="0"/>
        <w:rPr>
          <w:sz w:val="28"/>
          <w:szCs w:val="28"/>
        </w:rPr>
      </w:pPr>
      <w:hyperlink r:id="rId16">
        <w:r w:rsidDel="00000000" w:rsidR="00000000" w:rsidRPr="00000000">
          <w:rPr>
            <w:sz w:val="28"/>
            <w:szCs w:val="28"/>
            <w:rtl w:val="0"/>
          </w:rPr>
          <w:t xml:space="preserve">3.1. Кліматичні умови експлуатації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60" w:line="288" w:lineRule="auto"/>
        <w:ind w:left="360" w:firstLine="0"/>
        <w:rPr>
          <w:sz w:val="28"/>
          <w:szCs w:val="28"/>
        </w:rPr>
      </w:pPr>
      <w:hyperlink r:id="rId17">
        <w:r w:rsidDel="00000000" w:rsidR="00000000" w:rsidRPr="00000000">
          <w:rPr>
            <w:sz w:val="28"/>
            <w:szCs w:val="28"/>
            <w:rtl w:val="0"/>
          </w:rPr>
          <w:t xml:space="preserve">3.2. Вимоги до складу і параметрів технічних засобів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88" w:lineRule="auto"/>
        <w:rPr>
          <w:b w:val="1"/>
          <w:sz w:val="28"/>
          <w:szCs w:val="28"/>
        </w:rPr>
      </w:pPr>
      <w:hyperlink r:id="rId18">
        <w:r w:rsidDel="00000000" w:rsidR="00000000" w:rsidRPr="00000000">
          <w:rPr>
            <w:b w:val="1"/>
            <w:sz w:val="28"/>
            <w:szCs w:val="28"/>
            <w:rtl w:val="0"/>
          </w:rPr>
          <w:t xml:space="preserve">4. Вимоги до програмної документації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60" w:line="288" w:lineRule="auto"/>
        <w:ind w:left="360" w:firstLine="0"/>
        <w:rPr>
          <w:sz w:val="28"/>
          <w:szCs w:val="28"/>
        </w:rPr>
      </w:pPr>
      <w:hyperlink r:id="rId19">
        <w:r w:rsidDel="00000000" w:rsidR="00000000" w:rsidRPr="00000000">
          <w:rPr>
            <w:sz w:val="28"/>
            <w:szCs w:val="28"/>
            <w:rtl w:val="0"/>
          </w:rPr>
          <w:t xml:space="preserve">4.1. Попередній склад програмної документації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88" w:lineRule="auto"/>
        <w:rPr>
          <w:b w:val="1"/>
          <w:sz w:val="28"/>
          <w:szCs w:val="28"/>
        </w:rPr>
      </w:pPr>
      <w:hyperlink r:id="rId20">
        <w:r w:rsidDel="00000000" w:rsidR="00000000" w:rsidRPr="00000000">
          <w:rPr>
            <w:b w:val="1"/>
            <w:sz w:val="28"/>
            <w:szCs w:val="28"/>
            <w:rtl w:val="0"/>
          </w:rPr>
          <w:t xml:space="preserve">5. Техніко-економічні показники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60" w:line="288" w:lineRule="auto"/>
        <w:ind w:left="360" w:firstLine="0"/>
        <w:rPr>
          <w:sz w:val="28"/>
          <w:szCs w:val="28"/>
        </w:rPr>
      </w:pPr>
      <w:hyperlink r:id="rId21">
        <w:r w:rsidDel="00000000" w:rsidR="00000000" w:rsidRPr="00000000">
          <w:rPr>
            <w:sz w:val="28"/>
            <w:szCs w:val="28"/>
            <w:rtl w:val="0"/>
          </w:rPr>
          <w:t xml:space="preserve">5.1. Економічні переваги розробки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88" w:lineRule="auto"/>
        <w:rPr>
          <w:b w:val="1"/>
          <w:sz w:val="28"/>
          <w:szCs w:val="28"/>
        </w:rPr>
      </w:pPr>
      <w:hyperlink r:id="rId22">
        <w:r w:rsidDel="00000000" w:rsidR="00000000" w:rsidRPr="00000000">
          <w:rPr>
            <w:b w:val="1"/>
            <w:sz w:val="28"/>
            <w:szCs w:val="28"/>
            <w:rtl w:val="0"/>
          </w:rPr>
          <w:t xml:space="preserve">6. Стадії і етапи розробки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60" w:line="288" w:lineRule="auto"/>
        <w:ind w:left="360" w:firstLine="0"/>
        <w:rPr>
          <w:sz w:val="28"/>
          <w:szCs w:val="28"/>
        </w:rPr>
      </w:pPr>
      <w:hyperlink r:id="rId23">
        <w:r w:rsidDel="00000000" w:rsidR="00000000" w:rsidRPr="00000000">
          <w:rPr>
            <w:sz w:val="28"/>
            <w:szCs w:val="28"/>
            <w:rtl w:val="0"/>
          </w:rPr>
          <w:t xml:space="preserve">6.1. Стадії розробки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60" w:line="288" w:lineRule="auto"/>
        <w:ind w:left="360" w:firstLine="0"/>
        <w:rPr>
          <w:sz w:val="28"/>
          <w:szCs w:val="28"/>
        </w:rPr>
      </w:pPr>
      <w:hyperlink r:id="rId24">
        <w:r w:rsidDel="00000000" w:rsidR="00000000" w:rsidRPr="00000000">
          <w:rPr>
            <w:sz w:val="28"/>
            <w:szCs w:val="28"/>
            <w:rtl w:val="0"/>
          </w:rPr>
          <w:t xml:space="preserve">6.2. Етапи розробки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288" w:lineRule="auto"/>
        <w:rPr>
          <w:b w:val="1"/>
          <w:sz w:val="28"/>
          <w:szCs w:val="28"/>
        </w:rPr>
      </w:pPr>
      <w:hyperlink r:id="rId25">
        <w:r w:rsidDel="00000000" w:rsidR="00000000" w:rsidRPr="00000000">
          <w:rPr>
            <w:b w:val="1"/>
            <w:sz w:val="28"/>
            <w:szCs w:val="28"/>
            <w:rtl w:val="0"/>
          </w:rPr>
          <w:t xml:space="preserve">7. Порядок контролю і приймання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60" w:line="288" w:lineRule="auto"/>
        <w:ind w:left="360" w:firstLine="0"/>
        <w:rPr>
          <w:sz w:val="28"/>
          <w:szCs w:val="28"/>
        </w:rPr>
      </w:pPr>
      <w:hyperlink r:id="rId26">
        <w:r w:rsidDel="00000000" w:rsidR="00000000" w:rsidRPr="00000000">
          <w:rPr>
            <w:sz w:val="28"/>
            <w:szCs w:val="28"/>
            <w:rtl w:val="0"/>
          </w:rPr>
          <w:t xml:space="preserve">7.1. Види випробувань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before="60" w:line="288" w:lineRule="auto"/>
        <w:ind w:left="360" w:firstLine="0"/>
        <w:rPr/>
      </w:pPr>
      <w:hyperlink r:id="rId27">
        <w:r w:rsidDel="00000000" w:rsidR="00000000" w:rsidRPr="00000000">
          <w:rPr>
            <w:sz w:val="28"/>
            <w:szCs w:val="28"/>
            <w:rtl w:val="0"/>
          </w:rPr>
          <w:t xml:space="preserve">7.2. Загальні вимоги до приймання роботи</w:t>
        </w:r>
      </w:hyperlink>
      <w:hyperlink r:id="rId28">
        <w:r w:rsidDel="00000000" w:rsidR="00000000" w:rsidRPr="00000000">
          <w:rPr>
            <w:rtl w:val="0"/>
          </w:rPr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line="331.2" w:lineRule="auto"/>
        <w:rPr/>
      </w:pPr>
      <w:bookmarkStart w:colFirst="0" w:colLast="0" w:name="_17j98ijpq0f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line="331.2" w:lineRule="auto"/>
        <w:rPr/>
      </w:pPr>
      <w:bookmarkStart w:colFirst="0" w:colLast="0" w:name="_1xsez0juooty" w:id="1"/>
      <w:bookmarkEnd w:id="1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line="331.2" w:lineRule="auto"/>
        <w:rPr/>
      </w:pPr>
      <w:bookmarkStart w:colFirst="0" w:colLast="0" w:name="_9q3x7yrgqn78" w:id="2"/>
      <w:bookmarkEnd w:id="2"/>
      <w:r w:rsidDel="00000000" w:rsidR="00000000" w:rsidRPr="00000000">
        <w:rPr>
          <w:rtl w:val="0"/>
        </w:rPr>
        <w:t xml:space="preserve">1.1. Найменування програми</w:t>
      </w:r>
    </w:p>
    <w:p w:rsidR="00000000" w:rsidDel="00000000" w:rsidP="00000000" w:rsidRDefault="00000000" w:rsidRPr="00000000" w14:paraId="0000003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Веб-додаток серв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іс електронно</w:t>
      </w:r>
      <w:hyperlink r:id="rId29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ї</w:t>
        </w:r>
      </w:hyperlink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пошти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із зашифрованими повідомленнями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line="331.2" w:lineRule="auto"/>
        <w:rPr/>
      </w:pPr>
      <w:bookmarkStart w:colFirst="0" w:colLast="0" w:name="_7rgkgqu3qqxc" w:id="3"/>
      <w:bookmarkEnd w:id="3"/>
      <w:r w:rsidDel="00000000" w:rsidR="00000000" w:rsidRPr="00000000">
        <w:rPr>
          <w:rtl w:val="0"/>
        </w:rPr>
        <w:t xml:space="preserve">1.2. Призначення і галузь застосування</w:t>
      </w:r>
    </w:p>
    <w:p w:rsidR="00000000" w:rsidDel="00000000" w:rsidP="00000000" w:rsidRDefault="00000000" w:rsidRPr="00000000" w14:paraId="0000003E">
      <w:pPr>
        <w:spacing w:line="331.2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х, що містить дані: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Користувачів системи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Листи користувачів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Історію повідомлень із певним користувачем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Мітку повідомлення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Файли прикріплені до листів</w:t>
      </w:r>
    </w:p>
    <w:p w:rsidR="00000000" w:rsidDel="00000000" w:rsidP="00000000" w:rsidRDefault="00000000" w:rsidRPr="00000000" w14:paraId="00000044">
      <w:pPr>
        <w:spacing w:line="331.2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веб-інтерфейс для зручно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го керування записами в базі даних: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Редагування адміністратором можливостей посилати користувачем пов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ідомлення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Надсилання листів користувачем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Коригування міток користувачем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Завантаження і скачування файлів з листа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line="331.2" w:lineRule="auto"/>
        <w:rPr/>
      </w:pPr>
      <w:bookmarkStart w:colFirst="0" w:colLast="0" w:name="_oyeqcpkuqgj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line="331.2" w:lineRule="auto"/>
        <w:rPr/>
      </w:pPr>
      <w:bookmarkStart w:colFirst="0" w:colLast="0" w:name="_o23ovwpvyxtb" w:id="5"/>
      <w:bookmarkEnd w:id="5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4C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4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користувачів з різними правами доступу.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line="331.2" w:lineRule="auto"/>
        <w:rPr/>
      </w:pPr>
      <w:bookmarkStart w:colFirst="0" w:colLast="0" w:name="_xdnjln7rrhw5" w:id="6"/>
      <w:bookmarkEnd w:id="6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4F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веб-інтерфейс користувача. Графічні елементи використані відповідно до їхнього основного призначення.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сторінок або станів односторінкового сайту і веб-форм. 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веб-сторінок. Всі елементи стилізовано. Кнопки створення, редагування та видалення виділені спеціальними стилями (кольорами чи іншим способом).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Домашня сторінка містить логотип, опис і найважливіші посилання. На сайті наявні гіперпосилання між сторінками\розділами\сутностями.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навігація по сайту у вигляді меню чи навігаційної панелі.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сторінка з детальним описом сайту та контактами розробника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створення, редагування та видалення даних. 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формі створення обов’язкові поля мають значення за замовчуванням.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редагування даних має мати вже заповнені поля із попередніми значеннями. Є можливість відмінити оновлення даних.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графічних списків та таблиць для відображення колекцій даних. 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(колекції) БД, а містять склеєні чи змінені дані. 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Можливість пошуку сутностей.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дозволяє шукати сутності по одному чи декількох полях.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Пошук повинен відбуватися по порядку з ігноруванням регістру символів.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Показувати по яких полях і що шукається, загальну кількість знайдених результатів.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невдалому пошуку виводити повідомлення про відсутність шуканих елементів.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взаємодіє з базою даних. Запити до бази винесено у спеціальний окремий модуль (вид сховища).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4 таблиці (колекції).</w:t>
        <w:br w:type="textWrapping"/>
        <w:t xml:space="preserve"> Реляційні таблиці в БД приведені до 1-ї та 2-ї нормальних форм.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(колекціями) бази даних є one-to-many та many-to-many зв'язки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файлів з файлової системи користувача, їх збереження у сховище даних.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Завантажені користувачем зображення можна переглядати на сторінках сайту.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Файли зберігаються у базі даних або на спеціальному віддаленому файловому хостингу.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форма аутентифікації. Пароль користувача при введені у форму прихований (використано спеціальний елемент). Сторінка цієї форми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(напр, авторство сутностей).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 мінімум 2 ролі користувачів. Обов’язкова роль адміністратора,  що може керувати іншими користувачами.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може вийти з сайту (logout). Наявна персональна сторінка користувача.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сервера є можливість доступу до даних через API. 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API шляхів (endpoints) надають доступ лише після авторизації. 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сайті є веб-сторінка із коротким описом API.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нотифікацій за допомогою ботів, веб-сокетів, webrtc, використання мультимедійних бібліотек. 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підключити телеграм бот для отримання персоналізованих даних від бота та автоматичних нотифікацій підписаних користувачів при певних діях на сайті.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 сайт із використанням Front-end фреймворка Vue.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JWT для SPA та Social Login за допомогою OAuth2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line="331.2" w:lineRule="auto"/>
        <w:rPr/>
      </w:pPr>
      <w:bookmarkStart w:colFirst="0" w:colLast="0" w:name="_9cikxu66cf07" w:id="7"/>
      <w:bookmarkEnd w:id="7"/>
      <w:r w:rsidDel="00000000" w:rsidR="00000000" w:rsidRPr="00000000">
        <w:rPr>
          <w:rtl w:val="0"/>
        </w:rPr>
        <w:t xml:space="preserve">2.2. Вимоги до проекту</w:t>
      </w:r>
    </w:p>
    <w:p w:rsidR="00000000" w:rsidDel="00000000" w:rsidP="00000000" w:rsidRDefault="00000000" w:rsidRPr="00000000" w14:paraId="0000007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ведеться у приватному git репозиторії.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сторінки (після рендеру) відповідають HTML5.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CSS винесено у зовнішні файли.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веб-сервера структуровано, розділено на модулі. Використовуються роутери для розділення коду обробників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Запити до бази даних винесені у окремий модуль.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використовує асинхронні виклики функцій за допомогою Promise або async\await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браузерний JS підключається із зовнішніх файлів.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line="331.2" w:lineRule="auto"/>
        <w:rPr/>
      </w:pPr>
      <w:bookmarkStart w:colFirst="0" w:colLast="0" w:name="_x96jrxwl9tjo" w:id="8"/>
      <w:bookmarkEnd w:id="8"/>
      <w:r w:rsidDel="00000000" w:rsidR="00000000" w:rsidRPr="00000000">
        <w:rPr>
          <w:rtl w:val="0"/>
        </w:rPr>
        <w:t xml:space="preserve">2.3. Вимоги до надійності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line="331.2" w:lineRule="auto"/>
        <w:rPr/>
      </w:pPr>
      <w:bookmarkStart w:colFirst="0" w:colLast="0" w:name="_7pny6nalzfs2" w:id="9"/>
      <w:bookmarkEnd w:id="9"/>
      <w:r w:rsidDel="00000000" w:rsidR="00000000" w:rsidRPr="00000000">
        <w:rPr>
          <w:rtl w:val="0"/>
        </w:rPr>
        <w:t xml:space="preserve">2.3.1. Відмови через некоректні дії користувачів системи</w:t>
      </w:r>
    </w:p>
    <w:p w:rsidR="00000000" w:rsidDel="00000000" w:rsidP="00000000" w:rsidRDefault="00000000" w:rsidRPr="00000000" w14:paraId="00000080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графічний інтерфейс неприпустимі.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line="331.2" w:lineRule="auto"/>
        <w:rPr/>
      </w:pPr>
      <w:bookmarkStart w:colFirst="0" w:colLast="0" w:name="_28tydhz32k5x" w:id="10"/>
      <w:bookmarkEnd w:id="10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line="331.2" w:lineRule="auto"/>
        <w:rPr/>
      </w:pPr>
      <w:bookmarkStart w:colFirst="0" w:colLast="0" w:name="_t6o7bkqv9fbu" w:id="11"/>
      <w:bookmarkEnd w:id="11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83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line="331.2" w:lineRule="auto"/>
        <w:rPr/>
      </w:pPr>
      <w:bookmarkStart w:colFirst="0" w:colLast="0" w:name="_e7jdy3cp8b0r" w:id="12"/>
      <w:bookmarkEnd w:id="12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85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повинні входити: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Серверних комп’ютер, що включає в себе: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Ubuntu Linux версії 16.04 або вище.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Персональний комп'ютер із підтримкою веб-браузерів: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версії 76 або вище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Mozilla Firefox версії 68 або вище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Мобільний телефон із підтримкою веб-браузерів: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for Android версії 76 або вище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line="331.2" w:lineRule="auto"/>
        <w:rPr/>
      </w:pPr>
      <w:bookmarkStart w:colFirst="0" w:colLast="0" w:name="_jzyasnpfn3b7" w:id="13"/>
      <w:bookmarkEnd w:id="13"/>
      <w:r w:rsidDel="00000000" w:rsidR="00000000" w:rsidRPr="00000000">
        <w:rPr>
          <w:rtl w:val="0"/>
        </w:rPr>
        <w:t xml:space="preserve">4. Вимоги до програмної документації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line="331.2" w:lineRule="auto"/>
        <w:rPr/>
      </w:pPr>
      <w:bookmarkStart w:colFirst="0" w:colLast="0" w:name="_jnklmdop9ez" w:id="14"/>
      <w:bookmarkEnd w:id="14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90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line="331.2" w:lineRule="auto"/>
        <w:rPr/>
      </w:pPr>
      <w:bookmarkStart w:colFirst="0" w:colLast="0" w:name="_dr9fgkhyet1n" w:id="15"/>
      <w:bookmarkEnd w:id="15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line="331.2" w:lineRule="auto"/>
        <w:rPr/>
      </w:pPr>
      <w:bookmarkStart w:colFirst="0" w:colLast="0" w:name="_hk9woityy3wi" w:id="16"/>
      <w:bookmarkEnd w:id="16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95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line="331.2" w:lineRule="auto"/>
        <w:rPr/>
      </w:pPr>
      <w:bookmarkStart w:colFirst="0" w:colLast="0" w:name="_e6b5ymelcn1t" w:id="17"/>
      <w:bookmarkEnd w:id="17"/>
      <w:r w:rsidDel="00000000" w:rsidR="00000000" w:rsidRPr="00000000">
        <w:rPr>
          <w:rtl w:val="0"/>
        </w:rPr>
        <w:t xml:space="preserve">6. Стадії і етапи розробки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line="331.2" w:lineRule="auto"/>
        <w:rPr/>
      </w:pPr>
      <w:bookmarkStart w:colFirst="0" w:colLast="0" w:name="_o17ouknmfrwo" w:id="18"/>
      <w:bookmarkEnd w:id="18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98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line="331.2" w:lineRule="auto"/>
        <w:rPr/>
      </w:pPr>
      <w:bookmarkStart w:colFirst="0" w:colLast="0" w:name="_kfwhbtcxpg8v" w:id="19"/>
      <w:bookmarkEnd w:id="19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9D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9E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A2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line="331.2" w:lineRule="auto"/>
        <w:rPr/>
      </w:pPr>
      <w:bookmarkStart w:colFirst="0" w:colLast="0" w:name="_ly8sb0gcygkp" w:id="20"/>
      <w:bookmarkEnd w:id="20"/>
      <w:r w:rsidDel="00000000" w:rsidR="00000000" w:rsidRPr="00000000">
        <w:rPr>
          <w:rtl w:val="0"/>
        </w:rPr>
        <w:t xml:space="preserve">7. Порядок контролю і приймання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line="331.2" w:lineRule="auto"/>
        <w:rPr/>
      </w:pPr>
      <w:bookmarkStart w:colFirst="0" w:colLast="0" w:name="_wbzodozt2wf" w:id="21"/>
      <w:bookmarkEnd w:id="21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A5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A6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line="331.2" w:lineRule="auto"/>
        <w:rPr/>
      </w:pPr>
      <w:bookmarkStart w:colFirst="0" w:colLast="0" w:name="_u13fh4gr6y8h" w:id="22"/>
      <w:bookmarkEnd w:id="22"/>
      <w:r w:rsidDel="00000000" w:rsidR="00000000" w:rsidRPr="00000000">
        <w:rPr>
          <w:rtl w:val="0"/>
        </w:rPr>
        <w:t xml:space="preserve">7.2. Загальні вимоги до приймання роботи</w:t>
      </w:r>
    </w:p>
    <w:p w:rsidR="00000000" w:rsidDel="00000000" w:rsidP="00000000" w:rsidRDefault="00000000" w:rsidRPr="00000000" w14:paraId="000000A8">
      <w:pPr>
        <w:spacing w:line="331.2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Pyu7h_eC0-5JLFzSFGsLgHEKiHbeejLY0Z_0LbVcp5E/edit#heading=h.yagqop1zsu6s" TargetMode="External"/><Relationship Id="rId22" Type="http://schemas.openxmlformats.org/officeDocument/2006/relationships/hyperlink" Target="https://docs.google.com/document/d/1Pyu7h_eC0-5JLFzSFGsLgHEKiHbeejLY0Z_0LbVcp5E/edit#heading=h.dkayaqec3yd6" TargetMode="External"/><Relationship Id="rId21" Type="http://schemas.openxmlformats.org/officeDocument/2006/relationships/hyperlink" Target="https://docs.google.com/document/d/1Pyu7h_eC0-5JLFzSFGsLgHEKiHbeejLY0Z_0LbVcp5E/edit#heading=h.gt5yhm1armsa" TargetMode="External"/><Relationship Id="rId24" Type="http://schemas.openxmlformats.org/officeDocument/2006/relationships/hyperlink" Target="https://docs.google.com/document/d/1Pyu7h_eC0-5JLFzSFGsLgHEKiHbeejLY0Z_0LbVcp5E/edit#heading=h.z4aghr8xz7f1" TargetMode="External"/><Relationship Id="rId23" Type="http://schemas.openxmlformats.org/officeDocument/2006/relationships/hyperlink" Target="https://docs.google.com/document/d/1Pyu7h_eC0-5JLFzSFGsLgHEKiHbeejLY0Z_0LbVcp5E/edit#heading=h.s2y4epsrd1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yu7h_eC0-5JLFzSFGsLgHEKiHbeejLY0Z_0LbVcp5E/edit#heading=h.kfp74rqc1ndd" TargetMode="External"/><Relationship Id="rId26" Type="http://schemas.openxmlformats.org/officeDocument/2006/relationships/hyperlink" Target="https://docs.google.com/document/d/1Pyu7h_eC0-5JLFzSFGsLgHEKiHbeejLY0Z_0LbVcp5E/edit#heading=h.cex10csyop7h" TargetMode="External"/><Relationship Id="rId25" Type="http://schemas.openxmlformats.org/officeDocument/2006/relationships/hyperlink" Target="https://docs.google.com/document/d/1Pyu7h_eC0-5JLFzSFGsLgHEKiHbeejLY0Z_0LbVcp5E/edit#heading=h.ryi73m74vtqz" TargetMode="External"/><Relationship Id="rId28" Type="http://schemas.openxmlformats.org/officeDocument/2006/relationships/hyperlink" Target="https://docs.google.com/document/d/1Pyu7h_eC0-5JLFzSFGsLgHEKiHbeejLY0Z_0LbVcp5E/edit#heading=h.xg6l4p1jtw53" TargetMode="External"/><Relationship Id="rId27" Type="http://schemas.openxmlformats.org/officeDocument/2006/relationships/hyperlink" Target="https://docs.google.com/document/d/1Pyu7h_eC0-5JLFzSFGsLgHEKiHbeejLY0Z_0LbVcp5E/edit#heading=h.xg6l4p1jtw5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yu7h_eC0-5JLFzSFGsLgHEKiHbeejLY0Z_0LbVcp5E/edit#heading=h.8ru3y4l0f6pl" TargetMode="External"/><Relationship Id="rId29" Type="http://schemas.openxmlformats.org/officeDocument/2006/relationships/hyperlink" Target="https://docs.google.com/document/d/1Pyu7h_eC0-5JLFzSFGsLgHEKiHbeejLY0Z_0LbVcp5E/edit#heading=h.8ru3y4l0f6pl" TargetMode="External"/><Relationship Id="rId7" Type="http://schemas.openxmlformats.org/officeDocument/2006/relationships/hyperlink" Target="https://docs.google.com/document/d/1Pyu7h_eC0-5JLFzSFGsLgHEKiHbeejLY0Z_0LbVcp5E/edit#heading=h.12r4nkjm57dj" TargetMode="External"/><Relationship Id="rId8" Type="http://schemas.openxmlformats.org/officeDocument/2006/relationships/hyperlink" Target="https://docs.google.com/document/d/1Pyu7h_eC0-5JLFzSFGsLgHEKiHbeejLY0Z_0LbVcp5E/edit#heading=h.dtk7203vfyyp" TargetMode="External"/><Relationship Id="rId11" Type="http://schemas.openxmlformats.org/officeDocument/2006/relationships/hyperlink" Target="https://docs.google.com/document/d/1Pyu7h_eC0-5JLFzSFGsLgHEKiHbeejLY0Z_0LbVcp5E/edit#heading=h.y117h0nlsn45" TargetMode="External"/><Relationship Id="rId10" Type="http://schemas.openxmlformats.org/officeDocument/2006/relationships/hyperlink" Target="https://docs.google.com/document/d/1Pyu7h_eC0-5JLFzSFGsLgHEKiHbeejLY0Z_0LbVcp5E/edit#heading=h.48yike4eis0f" TargetMode="External"/><Relationship Id="rId13" Type="http://schemas.openxmlformats.org/officeDocument/2006/relationships/hyperlink" Target="https://docs.google.com/document/d/1Pyu7h_eC0-5JLFzSFGsLgHEKiHbeejLY0Z_0LbVcp5E/edit#heading=h.lm4knadnkex" TargetMode="External"/><Relationship Id="rId12" Type="http://schemas.openxmlformats.org/officeDocument/2006/relationships/hyperlink" Target="https://docs.google.com/document/d/1Pyu7h_eC0-5JLFzSFGsLgHEKiHbeejLY0Z_0LbVcp5E/edit#heading=h.fynj9gq4057c" TargetMode="External"/><Relationship Id="rId15" Type="http://schemas.openxmlformats.org/officeDocument/2006/relationships/hyperlink" Target="https://docs.google.com/document/d/1Pyu7h_eC0-5JLFzSFGsLgHEKiHbeejLY0Z_0LbVcp5E/edit#heading=h.z7rd2mvrhnne" TargetMode="External"/><Relationship Id="rId14" Type="http://schemas.openxmlformats.org/officeDocument/2006/relationships/hyperlink" Target="https://docs.google.com/document/d/1Pyu7h_eC0-5JLFzSFGsLgHEKiHbeejLY0Z_0LbVcp5E/edit#heading=h.4ec0v583vai6" TargetMode="External"/><Relationship Id="rId17" Type="http://schemas.openxmlformats.org/officeDocument/2006/relationships/hyperlink" Target="https://docs.google.com/document/d/1Pyu7h_eC0-5JLFzSFGsLgHEKiHbeejLY0Z_0LbVcp5E/edit#heading=h.kzrp8z4in8mi" TargetMode="External"/><Relationship Id="rId16" Type="http://schemas.openxmlformats.org/officeDocument/2006/relationships/hyperlink" Target="https://docs.google.com/document/d/1Pyu7h_eC0-5JLFzSFGsLgHEKiHbeejLY0Z_0LbVcp5E/edit#heading=h.8ru3y4l0f6pl" TargetMode="External"/><Relationship Id="rId19" Type="http://schemas.openxmlformats.org/officeDocument/2006/relationships/hyperlink" Target="https://docs.google.com/document/d/1Pyu7h_eC0-5JLFzSFGsLgHEKiHbeejLY0Z_0LbVcp5E/edit#heading=h.t20y1sh0nh0i" TargetMode="External"/><Relationship Id="rId18" Type="http://schemas.openxmlformats.org/officeDocument/2006/relationships/hyperlink" Target="https://docs.google.com/document/d/1Pyu7h_eC0-5JLFzSFGsLgHEKiHbeejLY0Z_0LbVcp5E/edit#heading=h.zj8ddb9vt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