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7AF" w:rsidRPr="00AD4CA9" w:rsidRDefault="007168B4">
      <w:pPr>
        <w:rPr>
          <w:rFonts w:ascii="Times New Roman" w:hAnsi="Times New Roman" w:cs="Times New Roman"/>
          <w:b/>
          <w:sz w:val="28"/>
          <w:szCs w:val="28"/>
        </w:rPr>
      </w:pPr>
      <w:r w:rsidRPr="00AD4CA9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7168B4" w:rsidRPr="00AD4CA9" w:rsidRDefault="007168B4" w:rsidP="007168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CA9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AD4CA9">
        <w:rPr>
          <w:rFonts w:ascii="Times New Roman" w:hAnsi="Times New Roman" w:cs="Times New Roman"/>
          <w:sz w:val="28"/>
          <w:szCs w:val="28"/>
        </w:rPr>
        <w:t>коннектора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D4CA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СУБД T</w:t>
      </w:r>
      <w:proofErr w:type="spellStart"/>
      <w:r w:rsidRPr="00AD4CA9">
        <w:rPr>
          <w:rFonts w:ascii="Times New Roman" w:hAnsi="Times New Roman" w:cs="Times New Roman"/>
          <w:sz w:val="28"/>
          <w:szCs w:val="28"/>
          <w:lang w:val="en-US"/>
        </w:rPr>
        <w:t>arantool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для .</w:t>
      </w:r>
      <w:r w:rsidRPr="00AD4CA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4CA9">
        <w:rPr>
          <w:rFonts w:ascii="Times New Roman" w:hAnsi="Times New Roman" w:cs="Times New Roman"/>
          <w:sz w:val="28"/>
          <w:szCs w:val="28"/>
        </w:rPr>
        <w:t xml:space="preserve"> </w:t>
      </w:r>
      <w:r w:rsidRPr="00AD4CA9">
        <w:rPr>
          <w:rFonts w:ascii="Times New Roman" w:hAnsi="Times New Roman" w:cs="Times New Roman"/>
          <w:sz w:val="28"/>
          <w:szCs w:val="28"/>
          <w:lang w:val="en-US"/>
        </w:rPr>
        <w:t>core</w:t>
      </w:r>
    </w:p>
    <w:p w:rsidR="005E4225" w:rsidRPr="00AD4CA9" w:rsidRDefault="005E4225" w:rsidP="007168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CA9">
        <w:rPr>
          <w:rFonts w:ascii="Times New Roman" w:hAnsi="Times New Roman" w:cs="Times New Roman"/>
          <w:sz w:val="28"/>
          <w:szCs w:val="28"/>
        </w:rPr>
        <w:t xml:space="preserve">Реализация протокола </w:t>
      </w:r>
      <w:proofErr w:type="spellStart"/>
      <w:r w:rsidRPr="00AD4CA9">
        <w:rPr>
          <w:rFonts w:ascii="Times New Roman" w:hAnsi="Times New Roman" w:cs="Times New Roman"/>
          <w:sz w:val="28"/>
          <w:szCs w:val="28"/>
        </w:rPr>
        <w:t>IProto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для обеспечения взаимодействия между </w:t>
      </w:r>
      <w:proofErr w:type="spellStart"/>
      <w:r w:rsidRPr="00AD4CA9">
        <w:rPr>
          <w:rFonts w:ascii="Times New Roman" w:hAnsi="Times New Roman" w:cs="Times New Roman"/>
          <w:sz w:val="28"/>
          <w:szCs w:val="28"/>
        </w:rPr>
        <w:t>Tarantool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и.</w:t>
      </w:r>
      <w:r w:rsidRPr="00AD4CA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4CA9">
        <w:rPr>
          <w:rFonts w:ascii="Times New Roman" w:hAnsi="Times New Roman" w:cs="Times New Roman"/>
          <w:sz w:val="28"/>
          <w:szCs w:val="28"/>
        </w:rPr>
        <w:t xml:space="preserve"> </w:t>
      </w:r>
      <w:r w:rsidRPr="00AD4CA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D4C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68B4" w:rsidRPr="00AD4CA9" w:rsidRDefault="007168B4" w:rsidP="007168B4">
      <w:pPr>
        <w:rPr>
          <w:rFonts w:ascii="Times New Roman" w:hAnsi="Times New Roman" w:cs="Times New Roman"/>
          <w:sz w:val="28"/>
          <w:szCs w:val="28"/>
        </w:rPr>
      </w:pPr>
    </w:p>
    <w:p w:rsidR="007168B4" w:rsidRPr="00AD4CA9" w:rsidRDefault="007168B4" w:rsidP="007168B4">
      <w:pPr>
        <w:rPr>
          <w:rFonts w:ascii="Times New Roman" w:hAnsi="Times New Roman" w:cs="Times New Roman"/>
          <w:b/>
          <w:sz w:val="28"/>
          <w:szCs w:val="28"/>
        </w:rPr>
      </w:pPr>
      <w:r w:rsidRPr="00AD4CA9">
        <w:rPr>
          <w:rFonts w:ascii="Times New Roman" w:hAnsi="Times New Roman" w:cs="Times New Roman"/>
          <w:b/>
          <w:sz w:val="28"/>
          <w:szCs w:val="28"/>
        </w:rPr>
        <w:t>Спецификация основных проектных требований</w:t>
      </w:r>
    </w:p>
    <w:p w:rsidR="007168B4" w:rsidRPr="00AD4CA9" w:rsidRDefault="007168B4" w:rsidP="007168B4">
      <w:pPr>
        <w:rPr>
          <w:rFonts w:ascii="Times New Roman" w:hAnsi="Times New Roman" w:cs="Times New Roman"/>
          <w:b/>
          <w:sz w:val="28"/>
          <w:szCs w:val="28"/>
        </w:rPr>
      </w:pPr>
      <w:r w:rsidRPr="00AD4CA9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7168B4" w:rsidRPr="00AD4CA9" w:rsidRDefault="007168B4" w:rsidP="007168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4CA9">
        <w:rPr>
          <w:rFonts w:ascii="Times New Roman" w:hAnsi="Times New Roman" w:cs="Times New Roman"/>
          <w:sz w:val="28"/>
          <w:szCs w:val="28"/>
        </w:rPr>
        <w:t xml:space="preserve">Должен быть реализован бинарный протокол </w:t>
      </w:r>
      <w:proofErr w:type="spellStart"/>
      <w:r w:rsidRPr="00AD4CA9">
        <w:rPr>
          <w:rFonts w:ascii="Times New Roman" w:hAnsi="Times New Roman" w:cs="Times New Roman"/>
          <w:sz w:val="28"/>
          <w:szCs w:val="28"/>
        </w:rPr>
        <w:t>iproto</w:t>
      </w:r>
      <w:proofErr w:type="spellEnd"/>
    </w:p>
    <w:p w:rsidR="007168B4" w:rsidRPr="00AD4CA9" w:rsidRDefault="007168B4" w:rsidP="007168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4CA9">
        <w:rPr>
          <w:rFonts w:ascii="Times New Roman" w:hAnsi="Times New Roman" w:cs="Times New Roman"/>
          <w:sz w:val="28"/>
          <w:szCs w:val="28"/>
        </w:rPr>
        <w:t>Коннектор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должен предоставлять методы для взаимодействия со </w:t>
      </w:r>
      <w:proofErr w:type="spellStart"/>
      <w:r w:rsidRPr="00AD4CA9">
        <w:rPr>
          <w:rFonts w:ascii="Times New Roman" w:hAnsi="Times New Roman" w:cs="Times New Roman"/>
          <w:sz w:val="28"/>
          <w:szCs w:val="28"/>
        </w:rPr>
        <w:t>спэйсами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и индексами</w:t>
      </w:r>
    </w:p>
    <w:p w:rsidR="007168B4" w:rsidRPr="00AD4CA9" w:rsidRDefault="007168B4" w:rsidP="00C576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4CA9">
        <w:rPr>
          <w:rFonts w:ascii="Times New Roman" w:hAnsi="Times New Roman" w:cs="Times New Roman"/>
          <w:sz w:val="28"/>
          <w:szCs w:val="28"/>
        </w:rPr>
        <w:t>Коннектор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должен предоставлять следующие методы при работе с данными (</w:t>
      </w:r>
      <w:r w:rsidRPr="00AD4CA9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D4CA9">
        <w:rPr>
          <w:rFonts w:ascii="Times New Roman" w:hAnsi="Times New Roman" w:cs="Times New Roman"/>
          <w:sz w:val="28"/>
          <w:szCs w:val="28"/>
        </w:rPr>
        <w:t xml:space="preserve">, </w:t>
      </w:r>
      <w:r w:rsidRPr="00AD4CA9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AD4C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4CA9">
        <w:rPr>
          <w:rFonts w:ascii="Times New Roman" w:hAnsi="Times New Roman" w:cs="Times New Roman"/>
          <w:sz w:val="28"/>
          <w:szCs w:val="28"/>
          <w:lang w:val="en-US"/>
        </w:rPr>
        <w:t>upsert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, </w:t>
      </w:r>
      <w:r w:rsidRPr="00AD4CA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D4CA9">
        <w:rPr>
          <w:rFonts w:ascii="Times New Roman" w:hAnsi="Times New Roman" w:cs="Times New Roman"/>
          <w:sz w:val="28"/>
          <w:szCs w:val="28"/>
        </w:rPr>
        <w:t xml:space="preserve">, </w:t>
      </w:r>
      <w:r w:rsidRPr="00AD4CA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AD4CA9">
        <w:rPr>
          <w:rFonts w:ascii="Times New Roman" w:hAnsi="Times New Roman" w:cs="Times New Roman"/>
          <w:sz w:val="28"/>
          <w:szCs w:val="28"/>
        </w:rPr>
        <w:t xml:space="preserve">, </w:t>
      </w:r>
      <w:r w:rsidR="00C57632" w:rsidRPr="00AD4CA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D4CA9">
        <w:rPr>
          <w:rFonts w:ascii="Times New Roman" w:hAnsi="Times New Roman" w:cs="Times New Roman"/>
          <w:sz w:val="28"/>
          <w:szCs w:val="28"/>
        </w:rPr>
        <w:t>)</w:t>
      </w:r>
    </w:p>
    <w:p w:rsidR="00974559" w:rsidRPr="00AD4CA9" w:rsidRDefault="00974559" w:rsidP="00C576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4CA9">
        <w:rPr>
          <w:rFonts w:ascii="Times New Roman" w:hAnsi="Times New Roman" w:cs="Times New Roman"/>
          <w:sz w:val="28"/>
          <w:szCs w:val="28"/>
        </w:rPr>
        <w:t>Коннектор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должен предоставлять возможность для запуска процедур, хранящихся в </w:t>
      </w:r>
      <w:proofErr w:type="spellStart"/>
      <w:r w:rsidRPr="00AD4CA9">
        <w:rPr>
          <w:rFonts w:ascii="Times New Roman" w:hAnsi="Times New Roman" w:cs="Times New Roman"/>
          <w:sz w:val="28"/>
          <w:szCs w:val="28"/>
        </w:rPr>
        <w:t>Tarantool</w:t>
      </w:r>
      <w:proofErr w:type="spellEnd"/>
    </w:p>
    <w:p w:rsidR="00C57632" w:rsidRPr="00AD4CA9" w:rsidRDefault="00C57632" w:rsidP="00C57632">
      <w:pPr>
        <w:rPr>
          <w:rFonts w:ascii="Times New Roman" w:hAnsi="Times New Roman" w:cs="Times New Roman"/>
          <w:b/>
          <w:sz w:val="28"/>
          <w:szCs w:val="28"/>
        </w:rPr>
      </w:pPr>
      <w:r w:rsidRPr="00AD4CA9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:rsidR="00C57632" w:rsidRPr="00AD4CA9" w:rsidRDefault="00C57632" w:rsidP="00C576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4CA9">
        <w:rPr>
          <w:rFonts w:ascii="Times New Roman" w:hAnsi="Times New Roman" w:cs="Times New Roman"/>
          <w:sz w:val="28"/>
          <w:szCs w:val="28"/>
        </w:rPr>
        <w:t xml:space="preserve">Время обработки запроса не должно превышать 500мс при условии нахождения приложения, использующего </w:t>
      </w:r>
      <w:proofErr w:type="spellStart"/>
      <w:r w:rsidRPr="00AD4CA9">
        <w:rPr>
          <w:rFonts w:ascii="Times New Roman" w:hAnsi="Times New Roman" w:cs="Times New Roman"/>
          <w:sz w:val="28"/>
          <w:szCs w:val="28"/>
        </w:rPr>
        <w:t>коннектор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и сервера </w:t>
      </w:r>
      <w:proofErr w:type="spellStart"/>
      <w:r w:rsidRPr="00AD4CA9">
        <w:rPr>
          <w:rFonts w:ascii="Times New Roman" w:hAnsi="Times New Roman" w:cs="Times New Roman"/>
          <w:sz w:val="28"/>
          <w:szCs w:val="28"/>
        </w:rPr>
        <w:t>Tarantool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на одном сервере при малой загруженности сервера</w:t>
      </w:r>
    </w:p>
    <w:p w:rsidR="00C57632" w:rsidRPr="00AD4CA9" w:rsidRDefault="00C57632" w:rsidP="00C576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4CA9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Pr="00AD4CA9">
        <w:rPr>
          <w:rFonts w:ascii="Times New Roman" w:hAnsi="Times New Roman" w:cs="Times New Roman"/>
          <w:sz w:val="28"/>
          <w:szCs w:val="28"/>
        </w:rPr>
        <w:t>коннектора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для получения/отправки данных должны быть доступны, как в синхронном варианте, так и в асинхронном</w:t>
      </w:r>
    </w:p>
    <w:p w:rsidR="00C57632" w:rsidRPr="00AD4CA9" w:rsidRDefault="00C57632" w:rsidP="00C57632">
      <w:pPr>
        <w:rPr>
          <w:rFonts w:ascii="Times New Roman" w:hAnsi="Times New Roman" w:cs="Times New Roman"/>
          <w:sz w:val="28"/>
          <w:szCs w:val="28"/>
        </w:rPr>
      </w:pPr>
    </w:p>
    <w:p w:rsidR="00974559" w:rsidRPr="00AD4CA9" w:rsidRDefault="00974559" w:rsidP="00C5763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4CA9">
        <w:rPr>
          <w:rFonts w:ascii="Times New Roman" w:hAnsi="Times New Roman" w:cs="Times New Roman"/>
          <w:b/>
          <w:sz w:val="28"/>
          <w:szCs w:val="28"/>
          <w:lang w:val="en-US"/>
        </w:rPr>
        <w:t>Глос</w:t>
      </w:r>
      <w:proofErr w:type="spellEnd"/>
      <w:r w:rsidRPr="00AD4CA9"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r w:rsidRPr="00AD4CA9">
        <w:rPr>
          <w:rFonts w:ascii="Times New Roman" w:hAnsi="Times New Roman" w:cs="Times New Roman"/>
          <w:b/>
          <w:sz w:val="28"/>
          <w:szCs w:val="28"/>
          <w:lang w:val="en-US"/>
        </w:rPr>
        <w:t>арий</w:t>
      </w:r>
      <w:proofErr w:type="spellEnd"/>
      <w:r w:rsidRPr="00AD4CA9">
        <w:rPr>
          <w:rFonts w:ascii="Times New Roman" w:hAnsi="Times New Roman" w:cs="Times New Roman"/>
          <w:b/>
          <w:sz w:val="28"/>
          <w:szCs w:val="28"/>
        </w:rPr>
        <w:t xml:space="preserve"> понятий предметной области</w:t>
      </w:r>
    </w:p>
    <w:p w:rsidR="00974559" w:rsidRPr="00AD4CA9" w:rsidRDefault="00974559" w:rsidP="009745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4CA9">
        <w:rPr>
          <w:rFonts w:ascii="Times New Roman" w:hAnsi="Times New Roman" w:cs="Times New Roman"/>
          <w:sz w:val="28"/>
          <w:szCs w:val="28"/>
        </w:rPr>
        <w:t>Коннектор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к СУБД: программный объект, который предоставляет набор абстракций, обеспечивающий доступ </w:t>
      </w:r>
      <w:proofErr w:type="gramStart"/>
      <w:r w:rsidRPr="00AD4CA9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Pr="00AD4CA9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AD4CA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СУБД</w:t>
      </w:r>
    </w:p>
    <w:p w:rsidR="00974559" w:rsidRPr="00AD4CA9" w:rsidRDefault="00974559" w:rsidP="009745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4CA9">
        <w:rPr>
          <w:rFonts w:ascii="Times New Roman" w:hAnsi="Times New Roman" w:cs="Times New Roman"/>
          <w:sz w:val="28"/>
          <w:szCs w:val="28"/>
        </w:rPr>
        <w:t>Спэйс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: ‘контейнер’ используемый </w:t>
      </w:r>
      <w:proofErr w:type="spellStart"/>
      <w:r w:rsidRPr="00AD4CA9">
        <w:rPr>
          <w:rFonts w:ascii="Times New Roman" w:hAnsi="Times New Roman" w:cs="Times New Roman"/>
          <w:sz w:val="28"/>
          <w:szCs w:val="28"/>
          <w:lang w:val="en-US"/>
        </w:rPr>
        <w:t>Tarantool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AD4CA9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Pr="00AD4CA9">
        <w:rPr>
          <w:rFonts w:ascii="Times New Roman" w:hAnsi="Times New Roman" w:cs="Times New Roman"/>
          <w:sz w:val="28"/>
          <w:szCs w:val="28"/>
        </w:rPr>
        <w:t xml:space="preserve"> для хранения данных</w:t>
      </w:r>
    </w:p>
    <w:p w:rsidR="00974559" w:rsidRPr="00AD4CA9" w:rsidRDefault="00974559" w:rsidP="00974559">
      <w:pPr>
        <w:pStyle w:val="a3"/>
        <w:numPr>
          <w:ilvl w:val="0"/>
          <w:numId w:val="4"/>
        </w:numPr>
        <w:ind w:left="708" w:hanging="348"/>
        <w:rPr>
          <w:rFonts w:ascii="Times New Roman" w:hAnsi="Times New Roman" w:cs="Times New Roman"/>
          <w:sz w:val="28"/>
          <w:szCs w:val="28"/>
        </w:rPr>
      </w:pPr>
      <w:r w:rsidRPr="00AD4CA9">
        <w:rPr>
          <w:rFonts w:ascii="Times New Roman" w:hAnsi="Times New Roman" w:cs="Times New Roman"/>
          <w:sz w:val="28"/>
          <w:szCs w:val="28"/>
        </w:rPr>
        <w:t xml:space="preserve">Кортеж: запись, хранящая данные в </w:t>
      </w:r>
      <w:proofErr w:type="spellStart"/>
      <w:r w:rsidRPr="00AD4CA9">
        <w:rPr>
          <w:rFonts w:ascii="Times New Roman" w:hAnsi="Times New Roman" w:cs="Times New Roman"/>
          <w:sz w:val="28"/>
          <w:szCs w:val="28"/>
        </w:rPr>
        <w:t>Tarantool'е</w:t>
      </w:r>
      <w:proofErr w:type="spellEnd"/>
    </w:p>
    <w:p w:rsidR="00974559" w:rsidRPr="00AD4CA9" w:rsidRDefault="00974559" w:rsidP="00974559">
      <w:pPr>
        <w:pStyle w:val="a3"/>
        <w:numPr>
          <w:ilvl w:val="0"/>
          <w:numId w:val="4"/>
        </w:numPr>
        <w:ind w:left="708" w:hanging="348"/>
        <w:rPr>
          <w:rFonts w:ascii="Times New Roman" w:hAnsi="Times New Roman" w:cs="Times New Roman"/>
          <w:sz w:val="28"/>
          <w:szCs w:val="28"/>
        </w:rPr>
      </w:pPr>
      <w:r w:rsidRPr="00AD4CA9">
        <w:rPr>
          <w:rFonts w:ascii="Times New Roman" w:hAnsi="Times New Roman" w:cs="Times New Roman"/>
          <w:sz w:val="28"/>
          <w:szCs w:val="28"/>
        </w:rPr>
        <w:t xml:space="preserve">Индекс: совокупность значений ключей и указателей  </w:t>
      </w:r>
    </w:p>
    <w:p w:rsidR="00974559" w:rsidRPr="00AD4CA9" w:rsidRDefault="00974559" w:rsidP="00C57632">
      <w:pPr>
        <w:rPr>
          <w:rFonts w:ascii="Times New Roman" w:hAnsi="Times New Roman" w:cs="Times New Roman"/>
          <w:sz w:val="28"/>
          <w:szCs w:val="28"/>
        </w:rPr>
      </w:pPr>
      <w:r w:rsidRPr="00AD4C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6A56" w:rsidRPr="00AD4CA9" w:rsidRDefault="00046A56">
      <w:pPr>
        <w:rPr>
          <w:rFonts w:ascii="Times New Roman" w:hAnsi="Times New Roman" w:cs="Times New Roman"/>
          <w:sz w:val="28"/>
          <w:szCs w:val="28"/>
        </w:rPr>
      </w:pPr>
      <w:r w:rsidRPr="00AD4CA9">
        <w:rPr>
          <w:rFonts w:ascii="Times New Roman" w:hAnsi="Times New Roman" w:cs="Times New Roman"/>
          <w:sz w:val="28"/>
          <w:szCs w:val="28"/>
        </w:rPr>
        <w:br w:type="page"/>
      </w:r>
    </w:p>
    <w:p w:rsidR="00C57632" w:rsidRPr="00AD4CA9" w:rsidRDefault="00C57632" w:rsidP="00C576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4CA9">
        <w:rPr>
          <w:rFonts w:ascii="Times New Roman" w:hAnsi="Times New Roman" w:cs="Times New Roman"/>
          <w:b/>
          <w:sz w:val="28"/>
          <w:szCs w:val="28"/>
        </w:rPr>
        <w:lastRenderedPageBreak/>
        <w:t>Модель  предметной области</w:t>
      </w:r>
    </w:p>
    <w:p w:rsidR="00F6172F" w:rsidRPr="00AD4CA9" w:rsidRDefault="0055744F" w:rsidP="00C57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4C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8636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559" w:rsidRPr="00AD4CA9" w:rsidRDefault="00504ECE" w:rsidP="00504ECE">
      <w:pPr>
        <w:jc w:val="center"/>
        <w:rPr>
          <w:rFonts w:ascii="Times New Roman" w:hAnsi="Times New Roman" w:cs="Times New Roman"/>
          <w:sz w:val="28"/>
          <w:szCs w:val="28"/>
        </w:rPr>
      </w:pPr>
      <w:r w:rsidRPr="00AD4CA9">
        <w:rPr>
          <w:rFonts w:ascii="Times New Roman" w:hAnsi="Times New Roman" w:cs="Times New Roman"/>
          <w:sz w:val="28"/>
          <w:szCs w:val="28"/>
        </w:rPr>
        <w:t>Рис</w:t>
      </w:r>
      <w:r w:rsidR="00655616" w:rsidRPr="00AD4CA9">
        <w:rPr>
          <w:rFonts w:ascii="Times New Roman" w:hAnsi="Times New Roman" w:cs="Times New Roman"/>
          <w:sz w:val="28"/>
          <w:szCs w:val="28"/>
        </w:rPr>
        <w:t>унок</w:t>
      </w:r>
      <w:r w:rsidRPr="00AD4CA9">
        <w:rPr>
          <w:rFonts w:ascii="Times New Roman" w:hAnsi="Times New Roman" w:cs="Times New Roman"/>
          <w:sz w:val="28"/>
          <w:szCs w:val="28"/>
        </w:rPr>
        <w:t xml:space="preserve"> 1.Диаграмма классов предметной области</w:t>
      </w:r>
    </w:p>
    <w:p w:rsidR="00504ECE" w:rsidRPr="00AD4CA9" w:rsidRDefault="00504ECE" w:rsidP="00C57632">
      <w:pPr>
        <w:rPr>
          <w:rFonts w:ascii="Times New Roman" w:hAnsi="Times New Roman" w:cs="Times New Roman"/>
          <w:sz w:val="28"/>
          <w:szCs w:val="28"/>
        </w:rPr>
      </w:pPr>
    </w:p>
    <w:p w:rsidR="00504ECE" w:rsidRPr="00AD4CA9" w:rsidRDefault="00504ECE" w:rsidP="00504EC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Выявленные актеры:</w:t>
      </w:r>
    </w:p>
    <w:p w:rsidR="00504ECE" w:rsidRPr="00AD4CA9" w:rsidRDefault="00504ECE" w:rsidP="00504EC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пользователькое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приложение</w:t>
      </w:r>
    </w:p>
    <w:p w:rsidR="00504ECE" w:rsidRPr="00AD4CA9" w:rsidRDefault="00504ECE" w:rsidP="00504EC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субд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tarantool</w:t>
      </w:r>
      <w:proofErr w:type="spellEnd"/>
    </w:p>
    <w:p w:rsidR="00504ECE" w:rsidRPr="00AD4CA9" w:rsidRDefault="00504ECE" w:rsidP="00504EC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коннектор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504ECE" w:rsidRPr="00AD4CA9" w:rsidRDefault="00504ECE" w:rsidP="00504EC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D4C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Прецеденты: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подключение к базе данных (подключение к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субд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gram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</w:t>
      </w:r>
      <w:proofErr w:type="gram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доступа к отправке запросов)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отправка запроса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upsert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update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insert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отправка запроса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select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(получение кортежей)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отправка запроса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insert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(добавление кортежа)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отправка запроса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delete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удвление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кортежа)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отправка запроса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update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(изменение кортежа)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отправка запроса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replace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(замена кортежа)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вызов процедуры (вызов процедуры, хранимой на стороне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субд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получение схемы (получение списка </w:t>
      </w:r>
      <w:proofErr w:type="gram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существующих</w:t>
      </w:r>
      <w:proofErr w:type="gram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спэйсов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получение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спэйса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(получение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спэйса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отправки запросов к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конкретносу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спэйсу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получение индекса (получение индекса для отправки запросов к конкретному индексу)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индекса (создание нового индекса)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спэйса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(создание нового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спэйса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сформировать запрос к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бд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протоколу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iproto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(преобразование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комманд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приложения к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конектору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вид воспринимаемый сервером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субд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обработать ответ от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субд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(преобразовать полученный ответ от сервера в вид, который может воспринять программа)</w:t>
      </w:r>
    </w:p>
    <w:p w:rsidR="00504ECE" w:rsidRPr="00AD4CA9" w:rsidRDefault="00504ECE" w:rsidP="00504E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обработать запрос от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коннектора</w:t>
      </w:r>
      <w:proofErr w:type="spellEnd"/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55744F" w:rsidRPr="00AD4CA9" w:rsidTr="0055744F">
        <w:tc>
          <w:tcPr>
            <w:tcW w:w="4785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Прецедент</w:t>
            </w:r>
          </w:p>
        </w:tc>
        <w:tc>
          <w:tcPr>
            <w:tcW w:w="4786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Приоритет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786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Высокий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786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Нормальный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786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Нормальный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4786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Нормальный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4786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Нормальный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4786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Нормальный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4786" w:type="dxa"/>
          </w:tcPr>
          <w:p w:rsidR="0055744F" w:rsidRPr="00AD4CA9" w:rsidRDefault="0055744F" w:rsidP="00504EC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Нормальный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4786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Низкий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4786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Низкий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4786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Высокий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4786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Высокий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4786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Низкий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4786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Низкий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4786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Высокий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4786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Высокий</w:t>
            </w:r>
          </w:p>
        </w:tc>
      </w:tr>
      <w:tr w:rsidR="0055744F" w:rsidRPr="00AD4CA9" w:rsidTr="0055744F">
        <w:tc>
          <w:tcPr>
            <w:tcW w:w="4785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4786" w:type="dxa"/>
          </w:tcPr>
          <w:p w:rsidR="0055744F" w:rsidRPr="00AD4CA9" w:rsidRDefault="0055744F" w:rsidP="00B62EC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D4CA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Высокий</w:t>
            </w:r>
          </w:p>
        </w:tc>
      </w:tr>
    </w:tbl>
    <w:p w:rsidR="00655616" w:rsidRPr="00AD4CA9" w:rsidRDefault="0055744F" w:rsidP="0065561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1. Приоритеты прецедентов</w:t>
      </w:r>
    </w:p>
    <w:p w:rsidR="00655616" w:rsidRPr="00AD4CA9" w:rsidRDefault="00655616" w:rsidP="00504EC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55616" w:rsidRPr="00AD4CA9" w:rsidRDefault="00655616" w:rsidP="006556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4CA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552950" cy="54195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307" cy="542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16" w:rsidRPr="00AD4CA9" w:rsidRDefault="00655616" w:rsidP="006556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</w:rPr>
        <w:t>Рисунок 2. Диаграмма основных прецедентов</w:t>
      </w:r>
    </w:p>
    <w:p w:rsidR="00504ECE" w:rsidRPr="00AD4CA9" w:rsidRDefault="00504ECE" w:rsidP="00504EC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Риски</w:t>
      </w:r>
    </w:p>
    <w:p w:rsidR="00504ECE" w:rsidRPr="00AD4CA9" w:rsidRDefault="00504ECE" w:rsidP="00504EC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неоптимальный выбор структур данных (предварительное планирование поможет избежать данного риска)</w:t>
      </w:r>
    </w:p>
    <w:p w:rsidR="00504ECE" w:rsidRPr="00AD4CA9" w:rsidRDefault="00504ECE" w:rsidP="00504EC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неоптимальный выбор архитектуры (предварительно планирование поможет избежать данного риска)</w:t>
      </w:r>
    </w:p>
    <w:p w:rsidR="00504ECE" w:rsidRPr="00AD4CA9" w:rsidRDefault="00504ECE" w:rsidP="00504EC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срыв сроков (предварительная оценка сроков поможет избежать данного риска)</w:t>
      </w:r>
    </w:p>
    <w:p w:rsidR="00504ECE" w:rsidRPr="00AD4CA9" w:rsidRDefault="00504ECE" w:rsidP="00504EC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ошибки в логике работы программы (написание тестов для проверки корректности работы)</w:t>
      </w:r>
    </w:p>
    <w:p w:rsidR="00504ECE" w:rsidRPr="00AD4CA9" w:rsidRDefault="00504ECE" w:rsidP="00504EC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риск появления новых требований (применение гибкой архитектуры поможет избежать данного риска)</w:t>
      </w:r>
    </w:p>
    <w:p w:rsidR="00C57632" w:rsidRPr="00AD4CA9" w:rsidRDefault="00504ECE" w:rsidP="00504E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риск использование нестабильных технологий (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проедение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иследование</w:t>
      </w:r>
      <w:proofErr w:type="spellEnd"/>
      <w:r w:rsidRPr="00AD4C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выбору технологий поможет избежать данного риска)</w:t>
      </w:r>
    </w:p>
    <w:p w:rsidR="00181B9B" w:rsidRPr="00AD4CA9" w:rsidRDefault="00181B9B" w:rsidP="00181B9B">
      <w:pPr>
        <w:rPr>
          <w:rFonts w:ascii="Times New Roman" w:hAnsi="Times New Roman" w:cs="Times New Roman"/>
          <w:sz w:val="28"/>
          <w:szCs w:val="28"/>
        </w:rPr>
      </w:pPr>
    </w:p>
    <w:p w:rsidR="00181B9B" w:rsidRPr="00AD4CA9" w:rsidRDefault="00181B9B" w:rsidP="00181B9B">
      <w:pPr>
        <w:rPr>
          <w:rFonts w:ascii="Times New Roman" w:hAnsi="Times New Roman" w:cs="Times New Roman"/>
          <w:b/>
          <w:sz w:val="28"/>
          <w:szCs w:val="28"/>
        </w:rPr>
      </w:pPr>
      <w:r w:rsidRPr="00AD4CA9">
        <w:rPr>
          <w:rFonts w:ascii="Times New Roman" w:hAnsi="Times New Roman" w:cs="Times New Roman"/>
          <w:b/>
          <w:sz w:val="28"/>
          <w:szCs w:val="28"/>
        </w:rPr>
        <w:t>Оценка по модели COCOMO-II</w:t>
      </w:r>
    </w:p>
    <w:p w:rsidR="00181B9B" w:rsidRPr="00AD4CA9" w:rsidRDefault="00210A39" w:rsidP="00181B9B">
      <w:pPr>
        <w:rPr>
          <w:rFonts w:ascii="Times New Roman" w:hAnsi="Times New Roman" w:cs="Times New Roman"/>
          <w:sz w:val="28"/>
          <w:szCs w:val="28"/>
        </w:rPr>
      </w:pPr>
      <w:r w:rsidRPr="00AD4CA9">
        <w:rPr>
          <w:rFonts w:ascii="Times New Roman" w:hAnsi="Times New Roman" w:cs="Times New Roman"/>
          <w:sz w:val="28"/>
          <w:szCs w:val="28"/>
        </w:rPr>
        <w:tab/>
      </w:r>
      <w:r w:rsidR="00B57F52" w:rsidRPr="00AD4CA9">
        <w:rPr>
          <w:rFonts w:ascii="Times New Roman" w:hAnsi="Times New Roman" w:cs="Times New Roman"/>
          <w:sz w:val="28"/>
          <w:szCs w:val="28"/>
        </w:rPr>
        <w:t>0</w:t>
      </w:r>
    </w:p>
    <w:sectPr w:rsidR="00181B9B" w:rsidRPr="00AD4CA9" w:rsidSect="00117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454E"/>
    <w:multiLevelType w:val="hybridMultilevel"/>
    <w:tmpl w:val="F2AC4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A650F"/>
    <w:multiLevelType w:val="hybridMultilevel"/>
    <w:tmpl w:val="883A8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670B8"/>
    <w:multiLevelType w:val="hybridMultilevel"/>
    <w:tmpl w:val="4AE4A490"/>
    <w:lvl w:ilvl="0" w:tplc="49CEE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C0F80"/>
    <w:multiLevelType w:val="hybridMultilevel"/>
    <w:tmpl w:val="61568B60"/>
    <w:lvl w:ilvl="0" w:tplc="49CEE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74559"/>
    <w:multiLevelType w:val="hybridMultilevel"/>
    <w:tmpl w:val="B4B04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928F6"/>
    <w:multiLevelType w:val="hybridMultilevel"/>
    <w:tmpl w:val="EDB24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007CC"/>
    <w:multiLevelType w:val="hybridMultilevel"/>
    <w:tmpl w:val="78061DF4"/>
    <w:lvl w:ilvl="0" w:tplc="49CEE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168B4"/>
    <w:rsid w:val="00046A56"/>
    <w:rsid w:val="001177AF"/>
    <w:rsid w:val="00181B9B"/>
    <w:rsid w:val="00210A39"/>
    <w:rsid w:val="00277CC2"/>
    <w:rsid w:val="003A077A"/>
    <w:rsid w:val="004D7874"/>
    <w:rsid w:val="00504ECE"/>
    <w:rsid w:val="0055744F"/>
    <w:rsid w:val="0059064B"/>
    <w:rsid w:val="005E4225"/>
    <w:rsid w:val="00655616"/>
    <w:rsid w:val="007168B4"/>
    <w:rsid w:val="008F1722"/>
    <w:rsid w:val="00974559"/>
    <w:rsid w:val="009804E9"/>
    <w:rsid w:val="00A81774"/>
    <w:rsid w:val="00A82805"/>
    <w:rsid w:val="00AD4CA9"/>
    <w:rsid w:val="00AD624F"/>
    <w:rsid w:val="00B57F52"/>
    <w:rsid w:val="00BB1601"/>
    <w:rsid w:val="00C35310"/>
    <w:rsid w:val="00C57632"/>
    <w:rsid w:val="00C70651"/>
    <w:rsid w:val="00D30E13"/>
    <w:rsid w:val="00F6172F"/>
    <w:rsid w:val="00F62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7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8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6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6A5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57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2019-02-24T17:41:00Z</dcterms:created>
  <dcterms:modified xsi:type="dcterms:W3CDTF">2019-02-26T21:15:00Z</dcterms:modified>
</cp:coreProperties>
</file>