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262D" w14:textId="7737A606" w:rsidR="00110090" w:rsidRDefault="00000000" w:rsidP="00840C4C">
      <w:pPr>
        <w:pStyle w:val="Heading2"/>
        <w:numPr>
          <w:ilvl w:val="0"/>
          <w:numId w:val="13"/>
        </w:numPr>
      </w:pPr>
      <w:bookmarkStart w:id="0" w:name="a.-group-information"/>
      <w:r>
        <w:t>Group Information</w:t>
      </w:r>
    </w:p>
    <w:p w14:paraId="08FF0456" w14:textId="1A75077D" w:rsidR="00840C4C" w:rsidRPr="00CE3C08" w:rsidRDefault="00C1741F" w:rsidP="00840C4C">
      <w:pPr>
        <w:pStyle w:val="ListParagraph"/>
        <w:numPr>
          <w:ilvl w:val="0"/>
          <w:numId w:val="13"/>
        </w:numPr>
        <w:rPr>
          <w:rFonts w:asciiTheme="majorHAnsi" w:hAnsiTheme="majorHAnsi"/>
          <w:sz w:val="24"/>
          <w:szCs w:val="24"/>
        </w:rPr>
      </w:pPr>
      <w:r>
        <w:rPr>
          <w:rFonts w:asciiTheme="majorHAnsi" w:hAnsiTheme="majorHAnsi"/>
          <w:b/>
          <w:noProof/>
          <w:sz w:val="24"/>
          <w:szCs w:val="24"/>
        </w:rPr>
        <mc:AlternateContent>
          <mc:Choice Requires="wpi">
            <w:drawing>
              <wp:anchor distT="0" distB="0" distL="114300" distR="114300" simplePos="0" relativeHeight="251659264" behindDoc="0" locked="0" layoutInCell="1" allowOverlap="1" wp14:anchorId="4662BA8D" wp14:editId="079B7CFE">
                <wp:simplePos x="0" y="0"/>
                <wp:positionH relativeFrom="column">
                  <wp:posOffset>1821180</wp:posOffset>
                </wp:positionH>
                <wp:positionV relativeFrom="paragraph">
                  <wp:posOffset>140215</wp:posOffset>
                </wp:positionV>
                <wp:extent cx="360" cy="360"/>
                <wp:effectExtent l="38100" t="38100" r="19050" b="19050"/>
                <wp:wrapNone/>
                <wp:docPr id="412564300"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type w14:anchorId="7F9092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42.9pt;margin-top:10.5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">
                <v:imagedata r:id="rId6" o:title=""/>
                <o:lock v:ext="edit" rotation="t" aspectratio="f"/>
              </v:shape>
            </w:pict>
          </mc:Fallback>
        </mc:AlternateContent>
      </w:r>
      <w:r w:rsidR="00840C4C" w:rsidRPr="00CE3C08">
        <w:rPr>
          <w:rFonts w:asciiTheme="majorHAnsi" w:hAnsiTheme="majorHAnsi"/>
          <w:b/>
          <w:sz w:val="24"/>
          <w:szCs w:val="24"/>
        </w:rPr>
        <w:t>Group Number</w:t>
      </w:r>
      <w:r w:rsidR="00840C4C" w:rsidRPr="00CE3C08">
        <w:rPr>
          <w:rFonts w:asciiTheme="majorHAnsi" w:hAnsiTheme="majorHAnsi"/>
          <w:sz w:val="24"/>
          <w:szCs w:val="24"/>
        </w:rPr>
        <w:t xml:space="preserve">  </w:t>
      </w:r>
      <w:r w:rsidR="00840C4C" w:rsidRPr="00CE3C08">
        <w:rPr>
          <w:rFonts w:asciiTheme="majorHAnsi" w:hAnsiTheme="majorHAnsi"/>
          <w:b/>
          <w:sz w:val="24"/>
          <w:szCs w:val="24"/>
        </w:rPr>
        <w:t xml:space="preserve"> </w:t>
      </w:r>
      <w:r w:rsidR="00840C4C" w:rsidRPr="00CE3C08">
        <w:rPr>
          <w:rFonts w:asciiTheme="majorHAnsi" w:hAnsiTheme="majorHAnsi"/>
          <w:b/>
          <w:sz w:val="24"/>
          <w:szCs w:val="24"/>
          <w:u w:val="single"/>
        </w:rPr>
        <w:t>_____</w:t>
      </w:r>
      <w:r>
        <w:rPr>
          <w:rFonts w:asciiTheme="majorHAnsi" w:hAnsiTheme="majorHAnsi"/>
          <w:b/>
          <w:sz w:val="24"/>
          <w:szCs w:val="24"/>
          <w:u w:val="single"/>
        </w:rPr>
        <w:t>19</w:t>
      </w:r>
      <w:r w:rsidR="00840C4C" w:rsidRPr="00CE3C08">
        <w:rPr>
          <w:rFonts w:asciiTheme="majorHAnsi" w:hAnsiTheme="majorHAnsi"/>
          <w:b/>
          <w:sz w:val="24"/>
          <w:szCs w:val="24"/>
          <w:u w:val="single"/>
        </w:rPr>
        <w:t>________</w:t>
      </w:r>
      <w:r w:rsidR="00840C4C" w:rsidRPr="00CE3C08">
        <w:rPr>
          <w:rFonts w:asciiTheme="majorHAnsi" w:hAnsiTheme="majorHAnsi"/>
          <w:sz w:val="24"/>
          <w:szCs w:val="24"/>
          <w:u w:val="single"/>
        </w:rPr>
        <w:t xml:space="preserve"> </w:t>
      </w:r>
      <w:r w:rsidR="00840C4C">
        <w:rPr>
          <w:rFonts w:asciiTheme="majorHAnsi" w:hAnsiTheme="majorHAnsi"/>
          <w:sz w:val="24"/>
          <w:szCs w:val="24"/>
        </w:rPr>
        <w:t xml:space="preserve">  </w:t>
      </w:r>
      <w:r w:rsidR="00840C4C">
        <w:rPr>
          <w:rFonts w:asciiTheme="majorHAnsi" w:hAnsiTheme="majorHAnsi"/>
          <w:i/>
          <w:sz w:val="24"/>
          <w:szCs w:val="24"/>
        </w:rPr>
        <w:t xml:space="preserve"> </w:t>
      </w:r>
      <w:r w:rsidR="00840C4C">
        <w:rPr>
          <w:rFonts w:asciiTheme="majorHAnsi" w:hAnsiTheme="majorHAnsi"/>
          <w:i/>
          <w:sz w:val="24"/>
          <w:szCs w:val="24"/>
        </w:rPr>
        <w:tab/>
      </w:r>
      <w:r w:rsidR="00840C4C">
        <w:rPr>
          <w:rFonts w:asciiTheme="majorHAnsi" w:hAnsiTheme="majorHAnsi"/>
          <w:i/>
          <w:sz w:val="24"/>
          <w:szCs w:val="24"/>
        </w:rPr>
        <w:tab/>
      </w:r>
      <w:r w:rsidR="00840C4C">
        <w:rPr>
          <w:rFonts w:asciiTheme="majorHAnsi" w:hAnsiTheme="majorHAnsi"/>
          <w:i/>
          <w:sz w:val="24"/>
          <w:szCs w:val="24"/>
        </w:rPr>
        <w:tab/>
      </w:r>
      <w:r w:rsidR="00840C4C" w:rsidRPr="00CE3C08">
        <w:rPr>
          <w:rFonts w:asciiTheme="majorHAnsi" w:hAnsiTheme="majorHAnsi"/>
          <w:sz w:val="24"/>
          <w:szCs w:val="24"/>
        </w:rPr>
        <w:tab/>
      </w:r>
      <w:r w:rsidR="00840C4C" w:rsidRPr="00CE3C08">
        <w:rPr>
          <w:rFonts w:asciiTheme="majorHAnsi" w:hAnsiTheme="majorHAnsi"/>
          <w:sz w:val="24"/>
          <w:szCs w:val="24"/>
        </w:rPr>
        <w:tab/>
      </w:r>
      <w:r w:rsidR="00840C4C" w:rsidRPr="00CE3C08">
        <w:rPr>
          <w:rFonts w:asciiTheme="majorHAnsi" w:hAnsiTheme="majorHAnsi"/>
          <w:b/>
          <w:sz w:val="24"/>
          <w:szCs w:val="24"/>
        </w:rPr>
        <w:t xml:space="preserve">Date: </w:t>
      </w:r>
      <w:r>
        <w:rPr>
          <w:rFonts w:asciiTheme="majorHAnsi" w:hAnsiTheme="majorHAnsi"/>
          <w:b/>
          <w:sz w:val="24"/>
          <w:szCs w:val="24"/>
          <w:u w:val="single"/>
        </w:rPr>
        <w:t xml:space="preserve"> 29-01-2026</w:t>
      </w:r>
    </w:p>
    <w:p w14:paraId="3A561535" w14:textId="77777777" w:rsidR="00840C4C" w:rsidRPr="00CE3C08" w:rsidRDefault="00840C4C" w:rsidP="00840C4C">
      <w:pPr>
        <w:pStyle w:val="ListParagraph"/>
        <w:rPr>
          <w:rFonts w:asciiTheme="majorHAnsi" w:hAnsiTheme="majorHAnsi"/>
          <w:sz w:val="24"/>
          <w:szCs w:val="24"/>
        </w:rPr>
      </w:pPr>
    </w:p>
    <w:tbl>
      <w:tblPr>
        <w:tblStyle w:val="TableGrid"/>
        <w:tblW w:w="0" w:type="auto"/>
        <w:tblInd w:w="675" w:type="dxa"/>
        <w:tblLook w:val="04A0" w:firstRow="1" w:lastRow="0" w:firstColumn="1" w:lastColumn="0" w:noHBand="0" w:noVBand="1"/>
      </w:tblPr>
      <w:tblGrid>
        <w:gridCol w:w="737"/>
        <w:gridCol w:w="3764"/>
        <w:gridCol w:w="1809"/>
        <w:gridCol w:w="1985"/>
      </w:tblGrid>
      <w:tr w:rsidR="00840C4C" w:rsidRPr="00CE3C08" w14:paraId="27DF9854" w14:textId="77777777" w:rsidTr="00A017D7">
        <w:tc>
          <w:tcPr>
            <w:tcW w:w="664" w:type="dxa"/>
          </w:tcPr>
          <w:p w14:paraId="1378746A" w14:textId="77777777" w:rsidR="00840C4C" w:rsidRPr="00CE3C08" w:rsidRDefault="00840C4C" w:rsidP="00A017D7">
            <w:pPr>
              <w:pStyle w:val="ListParagraph"/>
              <w:ind w:left="0"/>
              <w:rPr>
                <w:rFonts w:asciiTheme="majorHAnsi" w:hAnsiTheme="majorHAnsi"/>
                <w:sz w:val="24"/>
                <w:szCs w:val="24"/>
              </w:rPr>
            </w:pPr>
            <w:r w:rsidRPr="00CE3C08">
              <w:rPr>
                <w:rFonts w:asciiTheme="majorHAnsi" w:hAnsiTheme="majorHAnsi"/>
                <w:sz w:val="24"/>
                <w:szCs w:val="24"/>
              </w:rPr>
              <w:t>S.NO</w:t>
            </w:r>
          </w:p>
        </w:tc>
        <w:tc>
          <w:tcPr>
            <w:tcW w:w="3764" w:type="dxa"/>
          </w:tcPr>
          <w:p w14:paraId="0F16B80A" w14:textId="77777777" w:rsidR="00840C4C" w:rsidRPr="00CE3C08" w:rsidRDefault="00840C4C" w:rsidP="00A017D7">
            <w:pPr>
              <w:pStyle w:val="ListParagraph"/>
              <w:ind w:left="0"/>
              <w:rPr>
                <w:rFonts w:asciiTheme="majorHAnsi" w:hAnsiTheme="majorHAnsi"/>
                <w:sz w:val="24"/>
                <w:szCs w:val="24"/>
              </w:rPr>
            </w:pPr>
            <w:r w:rsidRPr="00CE3C08">
              <w:rPr>
                <w:rFonts w:asciiTheme="majorHAnsi" w:hAnsiTheme="majorHAnsi"/>
                <w:sz w:val="24"/>
                <w:szCs w:val="24"/>
              </w:rPr>
              <w:t>Name of Student</w:t>
            </w:r>
          </w:p>
        </w:tc>
        <w:tc>
          <w:tcPr>
            <w:tcW w:w="1809" w:type="dxa"/>
          </w:tcPr>
          <w:p w14:paraId="759F0D94" w14:textId="77777777" w:rsidR="00840C4C" w:rsidRPr="00CE3C08" w:rsidRDefault="00840C4C" w:rsidP="00A017D7">
            <w:pPr>
              <w:pStyle w:val="ListParagraph"/>
              <w:ind w:left="0"/>
              <w:rPr>
                <w:rFonts w:asciiTheme="majorHAnsi" w:hAnsiTheme="majorHAnsi"/>
                <w:sz w:val="24"/>
                <w:szCs w:val="24"/>
              </w:rPr>
            </w:pPr>
            <w:r w:rsidRPr="00CE3C08">
              <w:rPr>
                <w:rFonts w:asciiTheme="majorHAnsi" w:hAnsiTheme="majorHAnsi"/>
                <w:sz w:val="24"/>
                <w:szCs w:val="24"/>
              </w:rPr>
              <w:t>Roll Number</w:t>
            </w:r>
          </w:p>
        </w:tc>
        <w:tc>
          <w:tcPr>
            <w:tcW w:w="1985" w:type="dxa"/>
          </w:tcPr>
          <w:p w14:paraId="71D8DE93" w14:textId="77777777" w:rsidR="00840C4C" w:rsidRPr="00CE3C08" w:rsidRDefault="00840C4C" w:rsidP="00A017D7">
            <w:pPr>
              <w:pStyle w:val="ListParagraph"/>
              <w:ind w:left="0"/>
              <w:rPr>
                <w:rFonts w:asciiTheme="majorHAnsi" w:hAnsiTheme="majorHAnsi"/>
                <w:sz w:val="24"/>
                <w:szCs w:val="24"/>
              </w:rPr>
            </w:pPr>
            <w:r w:rsidRPr="00CE3C08">
              <w:rPr>
                <w:rFonts w:asciiTheme="majorHAnsi" w:hAnsiTheme="majorHAnsi"/>
                <w:sz w:val="24"/>
                <w:szCs w:val="24"/>
              </w:rPr>
              <w:t>Signature</w:t>
            </w:r>
          </w:p>
        </w:tc>
      </w:tr>
      <w:tr w:rsidR="00840C4C" w:rsidRPr="00CE3C08" w14:paraId="1A78FF64" w14:textId="77777777" w:rsidTr="00A017D7">
        <w:tc>
          <w:tcPr>
            <w:tcW w:w="664" w:type="dxa"/>
          </w:tcPr>
          <w:p w14:paraId="47E389C9" w14:textId="77777777" w:rsidR="00840C4C" w:rsidRPr="00CE3C08" w:rsidRDefault="00840C4C" w:rsidP="00A017D7">
            <w:pPr>
              <w:pStyle w:val="ListParagraph"/>
              <w:ind w:left="0"/>
              <w:rPr>
                <w:rFonts w:asciiTheme="majorHAnsi" w:hAnsiTheme="majorHAnsi"/>
                <w:sz w:val="24"/>
                <w:szCs w:val="24"/>
              </w:rPr>
            </w:pPr>
            <w:r w:rsidRPr="00CE3C08">
              <w:rPr>
                <w:rFonts w:asciiTheme="majorHAnsi" w:hAnsiTheme="majorHAnsi"/>
                <w:sz w:val="24"/>
                <w:szCs w:val="24"/>
              </w:rPr>
              <w:t>01</w:t>
            </w:r>
          </w:p>
        </w:tc>
        <w:tc>
          <w:tcPr>
            <w:tcW w:w="3764" w:type="dxa"/>
          </w:tcPr>
          <w:p w14:paraId="7F29B17E" w14:textId="783907E7" w:rsidR="00840C4C" w:rsidRPr="00CE3C08" w:rsidRDefault="00C2592D" w:rsidP="00A017D7">
            <w:pPr>
              <w:pStyle w:val="ListParagraph"/>
              <w:ind w:left="0"/>
              <w:rPr>
                <w:rFonts w:asciiTheme="majorHAnsi" w:hAnsiTheme="majorHAnsi"/>
                <w:sz w:val="24"/>
                <w:szCs w:val="24"/>
              </w:rPr>
            </w:pPr>
            <w:r>
              <w:rPr>
                <w:rFonts w:asciiTheme="majorHAnsi" w:hAnsiTheme="majorHAnsi"/>
                <w:sz w:val="24"/>
                <w:szCs w:val="24"/>
              </w:rPr>
              <w:t>Shazil Ahmed Shaikh</w:t>
            </w:r>
          </w:p>
        </w:tc>
        <w:tc>
          <w:tcPr>
            <w:tcW w:w="1809" w:type="dxa"/>
          </w:tcPr>
          <w:p w14:paraId="7D8B27EE" w14:textId="4D7AFDA2" w:rsidR="00840C4C" w:rsidRPr="00CE3C08" w:rsidRDefault="00C2592D" w:rsidP="00A017D7">
            <w:pPr>
              <w:pStyle w:val="ListParagraph"/>
              <w:ind w:left="0"/>
              <w:rPr>
                <w:rFonts w:asciiTheme="majorHAnsi" w:hAnsiTheme="majorHAnsi"/>
                <w:sz w:val="24"/>
                <w:szCs w:val="24"/>
              </w:rPr>
            </w:pPr>
            <w:r>
              <w:rPr>
                <w:rFonts w:asciiTheme="majorHAnsi" w:hAnsiTheme="majorHAnsi"/>
                <w:sz w:val="24"/>
                <w:szCs w:val="24"/>
              </w:rPr>
              <w:t>22CS026</w:t>
            </w:r>
          </w:p>
        </w:tc>
        <w:tc>
          <w:tcPr>
            <w:tcW w:w="1985" w:type="dxa"/>
          </w:tcPr>
          <w:p w14:paraId="5E87CAB9" w14:textId="77777777" w:rsidR="00840C4C" w:rsidRPr="00CE3C08" w:rsidRDefault="00840C4C" w:rsidP="00A017D7">
            <w:pPr>
              <w:pStyle w:val="ListParagraph"/>
              <w:ind w:left="0"/>
              <w:rPr>
                <w:rFonts w:asciiTheme="majorHAnsi" w:hAnsiTheme="majorHAnsi"/>
                <w:sz w:val="24"/>
                <w:szCs w:val="24"/>
              </w:rPr>
            </w:pPr>
          </w:p>
        </w:tc>
      </w:tr>
      <w:tr w:rsidR="00840C4C" w:rsidRPr="00CE3C08" w14:paraId="549971F1" w14:textId="77777777" w:rsidTr="00A017D7">
        <w:tc>
          <w:tcPr>
            <w:tcW w:w="664" w:type="dxa"/>
          </w:tcPr>
          <w:p w14:paraId="2EEA4D30" w14:textId="77777777" w:rsidR="00840C4C" w:rsidRPr="00CE3C08" w:rsidRDefault="00840C4C" w:rsidP="00A017D7">
            <w:pPr>
              <w:pStyle w:val="ListParagraph"/>
              <w:ind w:left="0"/>
              <w:rPr>
                <w:rFonts w:asciiTheme="majorHAnsi" w:hAnsiTheme="majorHAnsi"/>
                <w:sz w:val="24"/>
                <w:szCs w:val="24"/>
              </w:rPr>
            </w:pPr>
            <w:r w:rsidRPr="00CE3C08">
              <w:rPr>
                <w:rFonts w:asciiTheme="majorHAnsi" w:hAnsiTheme="majorHAnsi"/>
                <w:sz w:val="24"/>
                <w:szCs w:val="24"/>
              </w:rPr>
              <w:t>02</w:t>
            </w:r>
          </w:p>
        </w:tc>
        <w:tc>
          <w:tcPr>
            <w:tcW w:w="3764" w:type="dxa"/>
          </w:tcPr>
          <w:p w14:paraId="6D9FE434" w14:textId="3032298F" w:rsidR="00840C4C" w:rsidRPr="00CE3C08" w:rsidRDefault="00C2592D" w:rsidP="00A017D7">
            <w:pPr>
              <w:pStyle w:val="ListParagraph"/>
              <w:ind w:left="0"/>
              <w:rPr>
                <w:rFonts w:asciiTheme="majorHAnsi" w:hAnsiTheme="majorHAnsi"/>
                <w:sz w:val="24"/>
                <w:szCs w:val="24"/>
              </w:rPr>
            </w:pPr>
            <w:r>
              <w:rPr>
                <w:rFonts w:asciiTheme="majorHAnsi" w:hAnsiTheme="majorHAnsi"/>
                <w:sz w:val="24"/>
                <w:szCs w:val="24"/>
              </w:rPr>
              <w:t>Syed Yashir Raza Zaidi</w:t>
            </w:r>
          </w:p>
        </w:tc>
        <w:tc>
          <w:tcPr>
            <w:tcW w:w="1809" w:type="dxa"/>
          </w:tcPr>
          <w:p w14:paraId="2A02A0D1" w14:textId="73C8E28F" w:rsidR="00840C4C" w:rsidRPr="00CE3C08" w:rsidRDefault="00C2592D" w:rsidP="00A017D7">
            <w:pPr>
              <w:pStyle w:val="ListParagraph"/>
              <w:ind w:left="0"/>
              <w:rPr>
                <w:rFonts w:asciiTheme="majorHAnsi" w:hAnsiTheme="majorHAnsi"/>
                <w:sz w:val="24"/>
                <w:szCs w:val="24"/>
              </w:rPr>
            </w:pPr>
            <w:r>
              <w:rPr>
                <w:rFonts w:asciiTheme="majorHAnsi" w:hAnsiTheme="majorHAnsi"/>
                <w:sz w:val="24"/>
                <w:szCs w:val="24"/>
              </w:rPr>
              <w:t>22CS020</w:t>
            </w:r>
          </w:p>
        </w:tc>
        <w:tc>
          <w:tcPr>
            <w:tcW w:w="1985" w:type="dxa"/>
          </w:tcPr>
          <w:p w14:paraId="41E04A91" w14:textId="77777777" w:rsidR="00840C4C" w:rsidRPr="00CE3C08" w:rsidRDefault="00840C4C" w:rsidP="00A017D7">
            <w:pPr>
              <w:pStyle w:val="ListParagraph"/>
              <w:ind w:left="0"/>
              <w:rPr>
                <w:rFonts w:asciiTheme="majorHAnsi" w:hAnsiTheme="majorHAnsi"/>
                <w:sz w:val="24"/>
                <w:szCs w:val="24"/>
              </w:rPr>
            </w:pPr>
          </w:p>
        </w:tc>
      </w:tr>
      <w:tr w:rsidR="00840C4C" w:rsidRPr="00CE3C08" w14:paraId="33D1AC11" w14:textId="77777777" w:rsidTr="00A017D7">
        <w:tc>
          <w:tcPr>
            <w:tcW w:w="664" w:type="dxa"/>
          </w:tcPr>
          <w:p w14:paraId="1DB51F84" w14:textId="77777777" w:rsidR="00840C4C" w:rsidRPr="00CE3C08" w:rsidRDefault="00840C4C" w:rsidP="00A017D7">
            <w:pPr>
              <w:pStyle w:val="ListParagraph"/>
              <w:ind w:left="0"/>
              <w:rPr>
                <w:rFonts w:asciiTheme="majorHAnsi" w:hAnsiTheme="majorHAnsi"/>
                <w:sz w:val="24"/>
                <w:szCs w:val="24"/>
              </w:rPr>
            </w:pPr>
            <w:r w:rsidRPr="00CE3C08">
              <w:rPr>
                <w:rFonts w:asciiTheme="majorHAnsi" w:hAnsiTheme="majorHAnsi"/>
                <w:sz w:val="24"/>
                <w:szCs w:val="24"/>
              </w:rPr>
              <w:t>03</w:t>
            </w:r>
          </w:p>
        </w:tc>
        <w:tc>
          <w:tcPr>
            <w:tcW w:w="3764" w:type="dxa"/>
          </w:tcPr>
          <w:p w14:paraId="4886D32F" w14:textId="21C5881F" w:rsidR="00840C4C" w:rsidRPr="00CE3C08" w:rsidRDefault="00C2592D" w:rsidP="00A017D7">
            <w:pPr>
              <w:pStyle w:val="ListParagraph"/>
              <w:ind w:left="0"/>
              <w:rPr>
                <w:rFonts w:asciiTheme="majorHAnsi" w:hAnsiTheme="majorHAnsi"/>
                <w:sz w:val="24"/>
                <w:szCs w:val="24"/>
              </w:rPr>
            </w:pPr>
            <w:r>
              <w:rPr>
                <w:rFonts w:asciiTheme="majorHAnsi" w:hAnsiTheme="majorHAnsi"/>
                <w:sz w:val="24"/>
                <w:szCs w:val="24"/>
              </w:rPr>
              <w:t>Syed Abdul Ghani Shah</w:t>
            </w:r>
          </w:p>
        </w:tc>
        <w:tc>
          <w:tcPr>
            <w:tcW w:w="1809" w:type="dxa"/>
          </w:tcPr>
          <w:p w14:paraId="77608FCE" w14:textId="4F83E83F" w:rsidR="00840C4C" w:rsidRPr="00CE3C08" w:rsidRDefault="00C2592D" w:rsidP="00A017D7">
            <w:pPr>
              <w:pStyle w:val="ListParagraph"/>
              <w:ind w:left="0"/>
              <w:rPr>
                <w:rFonts w:asciiTheme="majorHAnsi" w:hAnsiTheme="majorHAnsi"/>
                <w:sz w:val="24"/>
                <w:szCs w:val="24"/>
              </w:rPr>
            </w:pPr>
            <w:r>
              <w:rPr>
                <w:rFonts w:asciiTheme="majorHAnsi" w:hAnsiTheme="majorHAnsi"/>
                <w:sz w:val="24"/>
                <w:szCs w:val="24"/>
              </w:rPr>
              <w:t>22CS110</w:t>
            </w:r>
          </w:p>
        </w:tc>
        <w:tc>
          <w:tcPr>
            <w:tcW w:w="1985" w:type="dxa"/>
          </w:tcPr>
          <w:p w14:paraId="4E79DAF4" w14:textId="77777777" w:rsidR="00840C4C" w:rsidRPr="00CE3C08" w:rsidRDefault="00840C4C" w:rsidP="00A017D7">
            <w:pPr>
              <w:pStyle w:val="ListParagraph"/>
              <w:ind w:left="0"/>
              <w:rPr>
                <w:rFonts w:asciiTheme="majorHAnsi" w:hAnsiTheme="majorHAnsi"/>
                <w:sz w:val="24"/>
                <w:szCs w:val="24"/>
              </w:rPr>
            </w:pPr>
          </w:p>
        </w:tc>
      </w:tr>
    </w:tbl>
    <w:p w14:paraId="0DC2D176" w14:textId="77777777" w:rsidR="00840C4C" w:rsidRDefault="00840C4C" w:rsidP="00840C4C">
      <w:pPr>
        <w:ind w:firstLine="360"/>
        <w:rPr>
          <w:rFonts w:asciiTheme="majorHAnsi" w:hAnsiTheme="majorHAnsi"/>
          <w:i/>
          <w:sz w:val="12"/>
          <w:szCs w:val="12"/>
        </w:rPr>
      </w:pPr>
      <w:r>
        <w:rPr>
          <w:rFonts w:asciiTheme="majorHAnsi" w:hAnsiTheme="majorHAnsi"/>
        </w:rPr>
        <w:t xml:space="preserve">    </w:t>
      </w:r>
      <w:r w:rsidRPr="00CE3C08">
        <w:rPr>
          <w:rFonts w:asciiTheme="majorHAnsi" w:hAnsiTheme="majorHAnsi"/>
          <w:i/>
        </w:rPr>
        <w:t xml:space="preserve">Note: The name of Group Leader should be written at </w:t>
      </w:r>
      <w:proofErr w:type="spellStart"/>
      <w:r w:rsidRPr="00CE3C08">
        <w:rPr>
          <w:rFonts w:asciiTheme="majorHAnsi" w:hAnsiTheme="majorHAnsi"/>
          <w:i/>
        </w:rPr>
        <w:t>S.No</w:t>
      </w:r>
      <w:proofErr w:type="spellEnd"/>
      <w:r w:rsidRPr="00CE3C08">
        <w:rPr>
          <w:rFonts w:asciiTheme="majorHAnsi" w:hAnsiTheme="majorHAnsi"/>
          <w:i/>
        </w:rPr>
        <w:t>. 01</w:t>
      </w:r>
    </w:p>
    <w:p w14:paraId="5D754B7A" w14:textId="6CC4F74D" w:rsidR="00110090" w:rsidRDefault="00110090"/>
    <w:p w14:paraId="77DD68F3" w14:textId="77777777" w:rsidR="00110090" w:rsidRDefault="00000000">
      <w:pPr>
        <w:pStyle w:val="Heading2"/>
      </w:pPr>
      <w:bookmarkStart w:id="1" w:name="b.-project-information"/>
      <w:bookmarkEnd w:id="0"/>
      <w:r>
        <w:t>B. Project Information</w:t>
      </w:r>
    </w:p>
    <w:p w14:paraId="0410261F" w14:textId="77777777" w:rsidR="00110090" w:rsidRDefault="00000000">
      <w:pPr>
        <w:pStyle w:val="FirstParagraph"/>
      </w:pPr>
      <w:r>
        <w:rPr>
          <w:b/>
          <w:bCs/>
        </w:rPr>
        <w:t>1. Major Domain:</w:t>
      </w:r>
      <w:r>
        <w:br/>
        <w:t>Artificial Intelligence (AI), Extended Reality (XR), Human-Computer Interaction (HCI)</w:t>
      </w:r>
    </w:p>
    <w:p w14:paraId="7A931FD7" w14:textId="318EC044" w:rsidR="00110090" w:rsidRDefault="00000000">
      <w:pPr>
        <w:pStyle w:val="BodyText"/>
      </w:pPr>
      <w:r>
        <w:rPr>
          <w:b/>
          <w:bCs/>
        </w:rPr>
        <w:t>2. Proposed Title:</w:t>
      </w:r>
      <w:r w:rsidR="00840C4C">
        <w:t xml:space="preserve"> </w:t>
      </w:r>
      <w:r>
        <w:rPr>
          <w:b/>
          <w:bCs/>
        </w:rPr>
        <w:t>AI-Powered Extended Reality (XR) Assistive Guidance System for Real-Time Task Support</w:t>
      </w:r>
    </w:p>
    <w:p w14:paraId="79397E3A" w14:textId="77777777" w:rsidR="00110090" w:rsidRDefault="00000000">
      <w:pPr>
        <w:pStyle w:val="BodyText"/>
      </w:pPr>
      <w:r>
        <w:rPr>
          <w:b/>
          <w:bCs/>
        </w:rPr>
        <w:t>3. Project Type:</w:t>
      </w:r>
      <w:r>
        <w:br/>
        <w:t>Software (AI + XR) with optional hardware support (AR glasses / mobile devices)</w:t>
      </w:r>
    </w:p>
    <w:p w14:paraId="2DAC727B" w14:textId="31B887CA" w:rsidR="00110090" w:rsidRDefault="00110090"/>
    <w:p w14:paraId="4BB09274" w14:textId="77777777" w:rsidR="00110090" w:rsidRDefault="00000000">
      <w:pPr>
        <w:pStyle w:val="Heading2"/>
      </w:pPr>
      <w:bookmarkStart w:id="2" w:name="Xd83bbc1f57ef85430041b2d583fcf49060b9c81"/>
      <w:bookmarkEnd w:id="1"/>
      <w:r>
        <w:t>C. Sustainable Development Goals (SDGs) Covered</w:t>
      </w:r>
    </w:p>
    <w:p w14:paraId="4FEF47B4" w14:textId="77777777" w:rsidR="00110090" w:rsidRDefault="00000000">
      <w:pPr>
        <w:pStyle w:val="FirstParagraph"/>
      </w:pPr>
      <w:r>
        <w:t>This project aligns with the following United Nations Sustainable Development Goals (SDGs):</w:t>
      </w:r>
    </w:p>
    <w:p w14:paraId="299E9CE2" w14:textId="77777777" w:rsidR="00110090" w:rsidRDefault="00000000">
      <w:pPr>
        <w:pStyle w:val="Compact"/>
        <w:numPr>
          <w:ilvl w:val="0"/>
          <w:numId w:val="2"/>
        </w:numPr>
      </w:pPr>
      <w:r>
        <w:rPr>
          <w:b/>
          <w:bCs/>
        </w:rPr>
        <w:t>SDG 3 – Good Health and Well-being:</w:t>
      </w:r>
      <w:r>
        <w:t xml:space="preserve"> Assistive XR guidance for fitness training, rehabilitation, and elderly support.</w:t>
      </w:r>
    </w:p>
    <w:p w14:paraId="44F5516F" w14:textId="77777777" w:rsidR="00110090" w:rsidRDefault="00000000">
      <w:pPr>
        <w:pStyle w:val="Compact"/>
        <w:numPr>
          <w:ilvl w:val="0"/>
          <w:numId w:val="2"/>
        </w:numPr>
      </w:pPr>
      <w:r>
        <w:rPr>
          <w:b/>
          <w:bCs/>
        </w:rPr>
        <w:t>SDG 4 – Quality Education:</w:t>
      </w:r>
      <w:r>
        <w:t xml:space="preserve"> Interactive AR-based learning and step-by-step guidance for digital literacy and skill development.</w:t>
      </w:r>
    </w:p>
    <w:p w14:paraId="1241E62B" w14:textId="77777777" w:rsidR="00110090" w:rsidRDefault="00000000">
      <w:pPr>
        <w:pStyle w:val="Compact"/>
        <w:numPr>
          <w:ilvl w:val="0"/>
          <w:numId w:val="2"/>
        </w:numPr>
      </w:pPr>
      <w:r>
        <w:rPr>
          <w:b/>
          <w:bCs/>
        </w:rPr>
        <w:t>SDG 9 – Industry, Innovation, and Infrastructure:</w:t>
      </w:r>
      <w:r>
        <w:t xml:space="preserve"> Promotes innovation through AI-driven XR systems.</w:t>
      </w:r>
    </w:p>
    <w:p w14:paraId="0527C71B" w14:textId="77777777" w:rsidR="00110090" w:rsidRDefault="00000000">
      <w:pPr>
        <w:pStyle w:val="Compact"/>
        <w:numPr>
          <w:ilvl w:val="0"/>
          <w:numId w:val="2"/>
        </w:numPr>
      </w:pPr>
      <w:r>
        <w:rPr>
          <w:b/>
          <w:bCs/>
        </w:rPr>
        <w:t>SDG 11 – Sustainable Cities and Communities:</w:t>
      </w:r>
      <w:r>
        <w:t xml:space="preserve"> Disaster management and emergency response guidance through XR.</w:t>
      </w:r>
    </w:p>
    <w:p w14:paraId="620E1539" w14:textId="77777777" w:rsidR="00110090" w:rsidRDefault="00000000">
      <w:pPr>
        <w:pStyle w:val="Compact"/>
        <w:numPr>
          <w:ilvl w:val="0"/>
          <w:numId w:val="2"/>
        </w:numPr>
      </w:pPr>
      <w:r>
        <w:rPr>
          <w:b/>
          <w:bCs/>
        </w:rPr>
        <w:t>SDG 10 – Reduced Inequalities:</w:t>
      </w:r>
      <w:r>
        <w:t xml:space="preserve"> Improves accessibility for elderly and non-technical users.</w:t>
      </w:r>
    </w:p>
    <w:p w14:paraId="5151114F" w14:textId="0F3E2C2C" w:rsidR="00110090" w:rsidRDefault="00110090"/>
    <w:p w14:paraId="2E11E93A" w14:textId="77777777" w:rsidR="00110090" w:rsidRDefault="00000000">
      <w:pPr>
        <w:pStyle w:val="Heading2"/>
      </w:pPr>
      <w:bookmarkStart w:id="3" w:name="X1e2002042d7cefaf1c5b7ac7fd785dbe10df117"/>
      <w:bookmarkEnd w:id="2"/>
      <w:r>
        <w:t>D. Characteristics of CEP (Complex Engineering Problem)</w:t>
      </w:r>
    </w:p>
    <w:p w14:paraId="002D34A2" w14:textId="77777777" w:rsidR="00110090" w:rsidRDefault="00000000">
      <w:pPr>
        <w:pStyle w:val="FirstParagraph"/>
      </w:pPr>
      <w:r>
        <w:t>The project addresses multiple CEP characteristics:</w:t>
      </w:r>
    </w:p>
    <w:p w14:paraId="6148E72B" w14:textId="77777777" w:rsidR="00110090" w:rsidRDefault="00000000">
      <w:pPr>
        <w:pStyle w:val="Compact"/>
        <w:numPr>
          <w:ilvl w:val="0"/>
          <w:numId w:val="3"/>
        </w:numPr>
      </w:pPr>
      <w:r>
        <w:lastRenderedPageBreak/>
        <w:t>Multidisciplinary integration of AI, Computer Vision, XR, and HCI</w:t>
      </w:r>
    </w:p>
    <w:p w14:paraId="44D93EEE" w14:textId="77777777" w:rsidR="00110090" w:rsidRDefault="00000000">
      <w:pPr>
        <w:pStyle w:val="Compact"/>
        <w:numPr>
          <w:ilvl w:val="0"/>
          <w:numId w:val="3"/>
        </w:numPr>
      </w:pPr>
      <w:r>
        <w:t>Requirement of real-time perception and decision-making</w:t>
      </w:r>
    </w:p>
    <w:p w14:paraId="5D4FFE4F" w14:textId="77777777" w:rsidR="00110090" w:rsidRDefault="00000000">
      <w:pPr>
        <w:pStyle w:val="Compact"/>
        <w:numPr>
          <w:ilvl w:val="0"/>
          <w:numId w:val="3"/>
        </w:numPr>
      </w:pPr>
      <w:r>
        <w:t>Interaction with uncertain and dynamic environments</w:t>
      </w:r>
    </w:p>
    <w:p w14:paraId="60DC1256" w14:textId="77777777" w:rsidR="00110090" w:rsidRDefault="00000000">
      <w:pPr>
        <w:pStyle w:val="Compact"/>
        <w:numPr>
          <w:ilvl w:val="0"/>
          <w:numId w:val="3"/>
        </w:numPr>
      </w:pPr>
      <w:r>
        <w:t>Consideration of human safety, usability, and accessibility</w:t>
      </w:r>
    </w:p>
    <w:p w14:paraId="75B84DD2" w14:textId="77777777" w:rsidR="00110090" w:rsidRDefault="00000000">
      <w:pPr>
        <w:pStyle w:val="Compact"/>
        <w:numPr>
          <w:ilvl w:val="0"/>
          <w:numId w:val="3"/>
        </w:numPr>
      </w:pPr>
      <w:r>
        <w:t>Design under practical constraints (latency, hardware limits)</w:t>
      </w:r>
    </w:p>
    <w:p w14:paraId="3A8E76A9" w14:textId="5F315B04" w:rsidR="00110090" w:rsidRDefault="00110090"/>
    <w:p w14:paraId="066B1787" w14:textId="77777777" w:rsidR="00110090" w:rsidRDefault="00000000">
      <w:pPr>
        <w:pStyle w:val="Heading2"/>
      </w:pPr>
      <w:bookmarkStart w:id="4" w:name="e.-background"/>
      <w:bookmarkEnd w:id="3"/>
      <w:r>
        <w:t>E. Background</w:t>
      </w:r>
    </w:p>
    <w:p w14:paraId="55723942" w14:textId="77777777" w:rsidR="00110090" w:rsidRDefault="00000000">
      <w:pPr>
        <w:pStyle w:val="FirstParagraph"/>
      </w:pPr>
      <w:r>
        <w:t>With the rapid advancement of Artificial Intelligence and Extended Reality (XR), there is a growing opportunity to bridge the gap between complex technology and human usability. Many users—especially elderly individuals, beginners, or people in high-stress environments—struggle to understand modern interfaces or perform physical tasks correctly. Existing instructional systems rely heavily on text or videos, which lack real-time contextual awareness.</w:t>
      </w:r>
    </w:p>
    <w:p w14:paraId="1A0B810E" w14:textId="77777777" w:rsidR="00110090" w:rsidRDefault="00000000">
      <w:pPr>
        <w:pStyle w:val="BodyText"/>
      </w:pPr>
      <w:r>
        <w:t>AI-powered XR systems can observe the real world, understand the environment, and overlay meaningful guidance directly onto the user’s field of view. By combining scene understanding, reasoning, and immersive visualization, such systems can provide intuitive, step-by-step assistance for a wide range of real-world tasks.</w:t>
      </w:r>
    </w:p>
    <w:p w14:paraId="4662B507" w14:textId="037D89CA" w:rsidR="00110090" w:rsidRDefault="00110090"/>
    <w:p w14:paraId="53C79732" w14:textId="77777777" w:rsidR="00110090" w:rsidRDefault="00000000">
      <w:pPr>
        <w:pStyle w:val="Heading2"/>
      </w:pPr>
      <w:bookmarkStart w:id="5" w:name="f.-problem-statement"/>
      <w:bookmarkEnd w:id="4"/>
      <w:r>
        <w:t>F. Problem Statement</w:t>
      </w:r>
    </w:p>
    <w:p w14:paraId="2B004836" w14:textId="77777777" w:rsidR="00110090" w:rsidRDefault="00000000">
      <w:pPr>
        <w:pStyle w:val="FirstParagraph"/>
      </w:pPr>
      <w:r>
        <w:t>Users often face difficulty performing tasks that require procedural knowledge, physical precision, or interaction with complex interfaces. Traditional instructions are static and fail to adapt to real-world context. There is a lack of intelligent, real-time assistive systems that can perceive the environment, understand user intent, and provide actionable guidance directly within the user’s view.</w:t>
      </w:r>
    </w:p>
    <w:p w14:paraId="44DEFA70" w14:textId="021BBBFD" w:rsidR="00110090" w:rsidRDefault="00110090"/>
    <w:p w14:paraId="393A64B8" w14:textId="77777777" w:rsidR="00110090" w:rsidRDefault="00000000">
      <w:pPr>
        <w:pStyle w:val="Heading2"/>
      </w:pPr>
      <w:bookmarkStart w:id="6" w:name="g.-aim-objectives"/>
      <w:bookmarkEnd w:id="5"/>
      <w:r>
        <w:t>G. Aim &amp; Objectives</w:t>
      </w:r>
    </w:p>
    <w:p w14:paraId="1036AC01" w14:textId="77777777" w:rsidR="00110090" w:rsidRDefault="00000000">
      <w:pPr>
        <w:pStyle w:val="Heading3"/>
      </w:pPr>
      <w:bookmarkStart w:id="7" w:name="aim"/>
      <w:r>
        <w:t>Aim:</w:t>
      </w:r>
    </w:p>
    <w:p w14:paraId="1C716EF1" w14:textId="77777777" w:rsidR="00110090" w:rsidRDefault="00000000">
      <w:pPr>
        <w:pStyle w:val="FirstParagraph"/>
      </w:pPr>
      <w:r>
        <w:t>To develop an AI-powered XR system that provides real-time, context-aware visual guidance for task execution across multiple domains.</w:t>
      </w:r>
    </w:p>
    <w:p w14:paraId="46B9DF74" w14:textId="77777777" w:rsidR="00110090" w:rsidRDefault="00000000">
      <w:pPr>
        <w:pStyle w:val="Heading3"/>
      </w:pPr>
      <w:bookmarkStart w:id="8" w:name="objectives"/>
      <w:bookmarkEnd w:id="7"/>
      <w:r>
        <w:t>Objectives:</w:t>
      </w:r>
    </w:p>
    <w:p w14:paraId="63BE3F0D" w14:textId="77777777" w:rsidR="00110090" w:rsidRDefault="00000000">
      <w:pPr>
        <w:pStyle w:val="Compact"/>
        <w:numPr>
          <w:ilvl w:val="0"/>
          <w:numId w:val="4"/>
        </w:numPr>
      </w:pPr>
      <w:r>
        <w:t>To design a scene understanding pipeline using computer vision and AI</w:t>
      </w:r>
    </w:p>
    <w:p w14:paraId="1485D4BB" w14:textId="77777777" w:rsidR="00110090" w:rsidRDefault="00000000">
      <w:pPr>
        <w:pStyle w:val="Compact"/>
        <w:numPr>
          <w:ilvl w:val="0"/>
          <w:numId w:val="4"/>
        </w:numPr>
      </w:pPr>
      <w:r>
        <w:t>To integrate AI reasoning for task interpretation and guidance generation</w:t>
      </w:r>
    </w:p>
    <w:p w14:paraId="6D3EB8D6" w14:textId="77777777" w:rsidR="00110090" w:rsidRDefault="00000000">
      <w:pPr>
        <w:pStyle w:val="Compact"/>
        <w:numPr>
          <w:ilvl w:val="0"/>
          <w:numId w:val="4"/>
        </w:numPr>
      </w:pPr>
      <w:r>
        <w:t>To overlay AR-based visual cues such as arrows, highlights, and 3D models</w:t>
      </w:r>
    </w:p>
    <w:p w14:paraId="1A45DEB5" w14:textId="77777777" w:rsidR="00110090" w:rsidRDefault="00000000">
      <w:pPr>
        <w:pStyle w:val="Compact"/>
        <w:numPr>
          <w:ilvl w:val="0"/>
          <w:numId w:val="4"/>
        </w:numPr>
      </w:pPr>
      <w:r>
        <w:t>To support voice-based interaction and accessibility features</w:t>
      </w:r>
    </w:p>
    <w:p w14:paraId="057D8E10" w14:textId="77777777" w:rsidR="00110090" w:rsidRDefault="00000000">
      <w:pPr>
        <w:pStyle w:val="Compact"/>
        <w:numPr>
          <w:ilvl w:val="0"/>
          <w:numId w:val="4"/>
        </w:numPr>
      </w:pPr>
      <w:r>
        <w:lastRenderedPageBreak/>
        <w:t>To evaluate usability, accuracy, and task completion efficiency</w:t>
      </w:r>
    </w:p>
    <w:p w14:paraId="3CBFBA27" w14:textId="77777777" w:rsidR="00110090" w:rsidRDefault="00000000">
      <w:r>
        <w:pict w14:anchorId="293ECDAA">
          <v:rect id="_x0000_i1031" style="width:0;height:1.5pt" o:hralign="center" o:hrstd="t" o:hr="t"/>
        </w:pict>
      </w:r>
    </w:p>
    <w:p w14:paraId="225548CE" w14:textId="77777777" w:rsidR="00110090" w:rsidRDefault="00000000">
      <w:pPr>
        <w:pStyle w:val="Heading2"/>
      </w:pPr>
      <w:bookmarkStart w:id="9" w:name="h.-scope"/>
      <w:bookmarkEnd w:id="6"/>
      <w:bookmarkEnd w:id="8"/>
      <w:r>
        <w:t>H. Scope</w:t>
      </w:r>
    </w:p>
    <w:p w14:paraId="3CD6CA1F" w14:textId="77777777" w:rsidR="00110090" w:rsidRDefault="00000000">
      <w:pPr>
        <w:pStyle w:val="Heading3"/>
      </w:pPr>
      <w:bookmarkStart w:id="10" w:name="in-scope"/>
      <w:r>
        <w:t>In Scope:</w:t>
      </w:r>
    </w:p>
    <w:p w14:paraId="1714E573" w14:textId="77777777" w:rsidR="00110090" w:rsidRDefault="00000000">
      <w:pPr>
        <w:pStyle w:val="Compact"/>
        <w:numPr>
          <w:ilvl w:val="0"/>
          <w:numId w:val="5"/>
        </w:numPr>
      </w:pPr>
      <w:r>
        <w:t>Real-time detection of objects, screens, or tools</w:t>
      </w:r>
    </w:p>
    <w:p w14:paraId="17B32C9E" w14:textId="77777777" w:rsidR="00110090" w:rsidRDefault="00000000">
      <w:pPr>
        <w:pStyle w:val="Compact"/>
        <w:numPr>
          <w:ilvl w:val="0"/>
          <w:numId w:val="5"/>
        </w:numPr>
      </w:pPr>
      <w:r>
        <w:t>AI-driven decision-making for guidance generation</w:t>
      </w:r>
    </w:p>
    <w:p w14:paraId="4FC379F2" w14:textId="77777777" w:rsidR="00110090" w:rsidRDefault="00000000">
      <w:pPr>
        <w:pStyle w:val="Compact"/>
        <w:numPr>
          <w:ilvl w:val="0"/>
          <w:numId w:val="5"/>
        </w:numPr>
      </w:pPr>
      <w:r>
        <w:t>AR overlays including arrows, highlights, and 3D demonstrations</w:t>
      </w:r>
    </w:p>
    <w:p w14:paraId="192A1CDF" w14:textId="77777777" w:rsidR="00110090" w:rsidRDefault="00000000">
      <w:pPr>
        <w:pStyle w:val="Compact"/>
        <w:numPr>
          <w:ilvl w:val="0"/>
          <w:numId w:val="5"/>
        </w:numPr>
      </w:pPr>
      <w:r>
        <w:t>Cloud-based AI processing with XR visualization</w:t>
      </w:r>
    </w:p>
    <w:p w14:paraId="7FA25653" w14:textId="77777777" w:rsidR="00110090" w:rsidRDefault="00000000">
      <w:pPr>
        <w:pStyle w:val="Compact"/>
        <w:numPr>
          <w:ilvl w:val="0"/>
          <w:numId w:val="5"/>
        </w:numPr>
      </w:pPr>
      <w:r>
        <w:t>Use-case-driven prototypes</w:t>
      </w:r>
    </w:p>
    <w:p w14:paraId="11D69AA7" w14:textId="77777777" w:rsidR="00110090" w:rsidRDefault="00000000">
      <w:pPr>
        <w:pStyle w:val="Heading3"/>
      </w:pPr>
      <w:bookmarkStart w:id="11" w:name="out-of-scope"/>
      <w:bookmarkEnd w:id="10"/>
      <w:r>
        <w:t>Out of Scope:</w:t>
      </w:r>
    </w:p>
    <w:p w14:paraId="70F7ACBE" w14:textId="77777777" w:rsidR="00110090" w:rsidRDefault="00000000">
      <w:pPr>
        <w:pStyle w:val="Compact"/>
        <w:numPr>
          <w:ilvl w:val="0"/>
          <w:numId w:val="6"/>
        </w:numPr>
      </w:pPr>
      <w:r>
        <w:t>Full offline/on-device AI processing</w:t>
      </w:r>
    </w:p>
    <w:p w14:paraId="68AAD814" w14:textId="77777777" w:rsidR="00110090" w:rsidRDefault="00000000">
      <w:pPr>
        <w:pStyle w:val="Compact"/>
        <w:numPr>
          <w:ilvl w:val="0"/>
          <w:numId w:val="6"/>
        </w:numPr>
      </w:pPr>
      <w:r>
        <w:t>High-end commercial AR hardware development</w:t>
      </w:r>
    </w:p>
    <w:p w14:paraId="7D305632" w14:textId="77777777" w:rsidR="00110090" w:rsidRDefault="00000000">
      <w:pPr>
        <w:pStyle w:val="Compact"/>
        <w:numPr>
          <w:ilvl w:val="0"/>
          <w:numId w:val="6"/>
        </w:numPr>
      </w:pPr>
      <w:r>
        <w:t>Medical diagnosis or safety-critical certifications</w:t>
      </w:r>
    </w:p>
    <w:p w14:paraId="4267C1B0" w14:textId="77777777" w:rsidR="00110090" w:rsidRDefault="00000000">
      <w:r>
        <w:pict w14:anchorId="6964CE9E">
          <v:rect id="_x0000_i1032" style="width:0;height:1.5pt" o:hralign="center" o:hrstd="t" o:hr="t"/>
        </w:pict>
      </w:r>
    </w:p>
    <w:p w14:paraId="217E4ACA" w14:textId="77777777" w:rsidR="00110090" w:rsidRDefault="00000000">
      <w:pPr>
        <w:pStyle w:val="Heading2"/>
      </w:pPr>
      <w:bookmarkStart w:id="12" w:name="i.-proposed-use-cases"/>
      <w:bookmarkEnd w:id="9"/>
      <w:bookmarkEnd w:id="11"/>
      <w:r>
        <w:t>I. Proposed Use Cases</w:t>
      </w:r>
    </w:p>
    <w:p w14:paraId="0507F6A9" w14:textId="77777777" w:rsidR="00110090" w:rsidRDefault="00000000">
      <w:pPr>
        <w:pStyle w:val="Heading3"/>
      </w:pPr>
      <w:bookmarkStart w:id="13" w:name="ai-xr-gym-coach"/>
      <w:r>
        <w:t>1. AI XR Gym Coach</w:t>
      </w:r>
    </w:p>
    <w:p w14:paraId="1D8E6B9E" w14:textId="77777777" w:rsidR="00110090" w:rsidRDefault="00000000">
      <w:pPr>
        <w:pStyle w:val="Compact"/>
        <w:numPr>
          <w:ilvl w:val="0"/>
          <w:numId w:val="7"/>
        </w:numPr>
      </w:pPr>
      <w:r>
        <w:t>Detects gym equipment (e.g., treadmill, bench press)</w:t>
      </w:r>
    </w:p>
    <w:p w14:paraId="7BC3450A" w14:textId="77777777" w:rsidR="00110090" w:rsidRDefault="00000000">
      <w:pPr>
        <w:pStyle w:val="Compact"/>
        <w:numPr>
          <w:ilvl w:val="0"/>
          <w:numId w:val="7"/>
        </w:numPr>
      </w:pPr>
      <w:r>
        <w:t>Displays a 3D human model performing the correct exercise</w:t>
      </w:r>
    </w:p>
    <w:p w14:paraId="0D3C9D20" w14:textId="77777777" w:rsidR="00110090" w:rsidRDefault="00000000">
      <w:pPr>
        <w:pStyle w:val="Compact"/>
        <w:numPr>
          <w:ilvl w:val="0"/>
          <w:numId w:val="7"/>
        </w:numPr>
      </w:pPr>
      <w:r>
        <w:t>Provides posture correction and repetition guidance in AR</w:t>
      </w:r>
    </w:p>
    <w:p w14:paraId="69649E47" w14:textId="77777777" w:rsidR="00110090" w:rsidRDefault="00000000">
      <w:pPr>
        <w:pStyle w:val="Heading3"/>
      </w:pPr>
      <w:bookmarkStart w:id="14" w:name="ai-xr-cooking-assistant"/>
      <w:bookmarkEnd w:id="13"/>
      <w:r>
        <w:t>2. AI XR Cooking Assistant</w:t>
      </w:r>
    </w:p>
    <w:p w14:paraId="5418F8D6" w14:textId="77777777" w:rsidR="00110090" w:rsidRDefault="00000000">
      <w:pPr>
        <w:pStyle w:val="Compact"/>
        <w:numPr>
          <w:ilvl w:val="0"/>
          <w:numId w:val="8"/>
        </w:numPr>
      </w:pPr>
      <w:r>
        <w:t>Recognizes kitchen tools and ingredients</w:t>
      </w:r>
    </w:p>
    <w:p w14:paraId="5D0F0AEC" w14:textId="77777777" w:rsidR="00110090" w:rsidRDefault="00000000">
      <w:pPr>
        <w:pStyle w:val="Compact"/>
        <w:numPr>
          <w:ilvl w:val="0"/>
          <w:numId w:val="8"/>
        </w:numPr>
      </w:pPr>
      <w:r>
        <w:t>Displays step-by-step recipe instructions in AR</w:t>
      </w:r>
    </w:p>
    <w:p w14:paraId="2522F021" w14:textId="77777777" w:rsidR="00110090" w:rsidRDefault="00000000">
      <w:pPr>
        <w:pStyle w:val="Compact"/>
        <w:numPr>
          <w:ilvl w:val="0"/>
          <w:numId w:val="8"/>
        </w:numPr>
      </w:pPr>
      <w:r>
        <w:t>Shows 3D animations for cutting, mixing, and cooking techniques</w:t>
      </w:r>
    </w:p>
    <w:p w14:paraId="4862E726" w14:textId="77777777" w:rsidR="00110090" w:rsidRDefault="00000000">
      <w:pPr>
        <w:pStyle w:val="Heading3"/>
      </w:pPr>
      <w:bookmarkStart w:id="15" w:name="Xec035657b4ae6a19ba65504454ca367a6ef8713"/>
      <w:bookmarkEnd w:id="14"/>
      <w:r>
        <w:t>3. AI XR Digital Assistant for Elderly Users</w:t>
      </w:r>
    </w:p>
    <w:p w14:paraId="154A6962" w14:textId="77777777" w:rsidR="00110090" w:rsidRDefault="00000000">
      <w:pPr>
        <w:pStyle w:val="Compact"/>
        <w:numPr>
          <w:ilvl w:val="0"/>
          <w:numId w:val="9"/>
        </w:numPr>
      </w:pPr>
      <w:r>
        <w:t>Understands computer screens and UI elements (e.g., MS Word)</w:t>
      </w:r>
    </w:p>
    <w:p w14:paraId="62B9A081" w14:textId="77777777" w:rsidR="00110090" w:rsidRDefault="00000000">
      <w:pPr>
        <w:pStyle w:val="Compact"/>
        <w:numPr>
          <w:ilvl w:val="0"/>
          <w:numId w:val="9"/>
        </w:numPr>
      </w:pPr>
      <w:r>
        <w:t>Guides users using AR arrows and voice prompts</w:t>
      </w:r>
    </w:p>
    <w:p w14:paraId="064F4EC8" w14:textId="77777777" w:rsidR="00110090" w:rsidRDefault="00000000">
      <w:pPr>
        <w:pStyle w:val="Compact"/>
        <w:numPr>
          <w:ilvl w:val="0"/>
          <w:numId w:val="9"/>
        </w:numPr>
      </w:pPr>
      <w:r>
        <w:t>Assists in completing digital tasks easily</w:t>
      </w:r>
    </w:p>
    <w:p w14:paraId="2B8E00EF" w14:textId="77777777" w:rsidR="00110090" w:rsidRDefault="00000000">
      <w:pPr>
        <w:pStyle w:val="Heading3"/>
      </w:pPr>
      <w:bookmarkStart w:id="16" w:name="ai-xr-disaster-management-assistant"/>
      <w:bookmarkEnd w:id="15"/>
      <w:r>
        <w:t>4. AI XR Disaster Management Assistant</w:t>
      </w:r>
    </w:p>
    <w:p w14:paraId="01C6A619" w14:textId="77777777" w:rsidR="00110090" w:rsidRDefault="00000000">
      <w:pPr>
        <w:pStyle w:val="Compact"/>
        <w:numPr>
          <w:ilvl w:val="0"/>
          <w:numId w:val="10"/>
        </w:numPr>
      </w:pPr>
      <w:r>
        <w:t>Provides real-time guidance during emergencies</w:t>
      </w:r>
    </w:p>
    <w:p w14:paraId="3CDEB552" w14:textId="77777777" w:rsidR="00110090" w:rsidRDefault="00000000">
      <w:pPr>
        <w:pStyle w:val="Compact"/>
        <w:numPr>
          <w:ilvl w:val="0"/>
          <w:numId w:val="10"/>
        </w:numPr>
      </w:pPr>
      <w:r>
        <w:t>Shows safe evacuation paths and instructions in AR</w:t>
      </w:r>
    </w:p>
    <w:p w14:paraId="46DED306" w14:textId="77777777" w:rsidR="00110090" w:rsidRDefault="00000000">
      <w:pPr>
        <w:pStyle w:val="Compact"/>
        <w:numPr>
          <w:ilvl w:val="0"/>
          <w:numId w:val="10"/>
        </w:numPr>
      </w:pPr>
      <w:r>
        <w:t>Assists rescue workers with spatial awareness and task execution</w:t>
      </w:r>
    </w:p>
    <w:p w14:paraId="6D525B8D" w14:textId="0D934E64" w:rsidR="00110090" w:rsidRDefault="00110090"/>
    <w:p w14:paraId="0B8F3047" w14:textId="77777777" w:rsidR="00110090" w:rsidRDefault="00000000">
      <w:pPr>
        <w:pStyle w:val="Heading2"/>
      </w:pPr>
      <w:bookmarkStart w:id="17" w:name="j.-high-level-system-architecture"/>
      <w:bookmarkEnd w:id="12"/>
      <w:bookmarkEnd w:id="16"/>
      <w:r>
        <w:lastRenderedPageBreak/>
        <w:t>J. High-Level System Architecture</w:t>
      </w:r>
    </w:p>
    <w:p w14:paraId="0F3BD79B" w14:textId="77777777" w:rsidR="00110090" w:rsidRDefault="00000000">
      <w:pPr>
        <w:pStyle w:val="Compact"/>
        <w:numPr>
          <w:ilvl w:val="0"/>
          <w:numId w:val="11"/>
        </w:numPr>
      </w:pPr>
      <w:r>
        <w:t>Camera captures real-world scene</w:t>
      </w:r>
    </w:p>
    <w:p w14:paraId="05CB178D" w14:textId="77777777" w:rsidR="00110090" w:rsidRDefault="00000000">
      <w:pPr>
        <w:pStyle w:val="Compact"/>
        <w:numPr>
          <w:ilvl w:val="0"/>
          <w:numId w:val="11"/>
        </w:numPr>
      </w:pPr>
      <w:r>
        <w:t>Computer Vision detects objects/UI elements</w:t>
      </w:r>
    </w:p>
    <w:p w14:paraId="5B531F36" w14:textId="77777777" w:rsidR="00110090" w:rsidRDefault="00000000">
      <w:pPr>
        <w:pStyle w:val="Compact"/>
        <w:numPr>
          <w:ilvl w:val="0"/>
          <w:numId w:val="11"/>
        </w:numPr>
      </w:pPr>
      <w:r>
        <w:t>AI model understands context and user intent</w:t>
      </w:r>
    </w:p>
    <w:p w14:paraId="1EE15427" w14:textId="77777777" w:rsidR="00110090" w:rsidRDefault="00000000">
      <w:pPr>
        <w:pStyle w:val="Compact"/>
        <w:numPr>
          <w:ilvl w:val="0"/>
          <w:numId w:val="11"/>
        </w:numPr>
      </w:pPr>
      <w:r>
        <w:t>LLM-based reasoning generates guidance steps</w:t>
      </w:r>
    </w:p>
    <w:p w14:paraId="45662779" w14:textId="77777777" w:rsidR="00110090" w:rsidRDefault="00000000">
      <w:pPr>
        <w:pStyle w:val="Compact"/>
        <w:numPr>
          <w:ilvl w:val="0"/>
          <w:numId w:val="11"/>
        </w:numPr>
      </w:pPr>
      <w:r>
        <w:t>XR engine renders visual overlays</w:t>
      </w:r>
    </w:p>
    <w:p w14:paraId="7B05157C" w14:textId="77777777" w:rsidR="00110090" w:rsidRDefault="00000000">
      <w:pPr>
        <w:pStyle w:val="Compact"/>
        <w:numPr>
          <w:ilvl w:val="0"/>
          <w:numId w:val="11"/>
        </w:numPr>
      </w:pPr>
      <w:r>
        <w:t>Voice feedback assists the user</w:t>
      </w:r>
    </w:p>
    <w:p w14:paraId="0D162FA9" w14:textId="77777777" w:rsidR="00110090" w:rsidRDefault="00000000">
      <w:r>
        <w:pict w14:anchorId="459A510D">
          <v:rect id="_x0000_i1034" style="width:0;height:1.5pt" o:hralign="center" o:hrstd="t" o:hr="t"/>
        </w:pict>
      </w:r>
    </w:p>
    <w:p w14:paraId="272F1261" w14:textId="77777777" w:rsidR="00110090" w:rsidRDefault="00000000">
      <w:pPr>
        <w:pStyle w:val="Heading2"/>
      </w:pPr>
      <w:bookmarkStart w:id="18" w:name="k.-tools-technologies-summary"/>
      <w:bookmarkEnd w:id="17"/>
      <w:r>
        <w:t>K. Tools &amp; Technologies (Summary)</w:t>
      </w:r>
    </w:p>
    <w:p w14:paraId="53E0DE9E" w14:textId="77777777" w:rsidR="00110090" w:rsidRDefault="00000000">
      <w:pPr>
        <w:pStyle w:val="Compact"/>
        <w:numPr>
          <w:ilvl w:val="0"/>
          <w:numId w:val="12"/>
        </w:numPr>
      </w:pPr>
      <w:r>
        <w:rPr>
          <w:b/>
          <w:bCs/>
        </w:rPr>
        <w:t>XR Engine:</w:t>
      </w:r>
      <w:r>
        <w:t xml:space="preserve"> Unity + AR Foundation</w:t>
      </w:r>
    </w:p>
    <w:p w14:paraId="74C922E5" w14:textId="77777777" w:rsidR="00110090" w:rsidRDefault="00000000">
      <w:pPr>
        <w:pStyle w:val="Compact"/>
        <w:numPr>
          <w:ilvl w:val="0"/>
          <w:numId w:val="12"/>
        </w:numPr>
      </w:pPr>
      <w:r>
        <w:rPr>
          <w:b/>
          <w:bCs/>
        </w:rPr>
        <w:t>AI &amp; CV:</w:t>
      </w:r>
      <w:r>
        <w:t xml:space="preserve"> OpenCV, OCR, YOLO (optional)</w:t>
      </w:r>
    </w:p>
    <w:p w14:paraId="634CA0AD" w14:textId="77777777" w:rsidR="00110090" w:rsidRDefault="00000000">
      <w:pPr>
        <w:pStyle w:val="Compact"/>
        <w:numPr>
          <w:ilvl w:val="0"/>
          <w:numId w:val="12"/>
        </w:numPr>
      </w:pPr>
      <w:r>
        <w:rPr>
          <w:b/>
          <w:bCs/>
        </w:rPr>
        <w:t>AI Reasoning:</w:t>
      </w:r>
      <w:r>
        <w:t xml:space="preserve"> Cloud-based LLMs</w:t>
      </w:r>
    </w:p>
    <w:p w14:paraId="0DBD05DC" w14:textId="77777777" w:rsidR="00110090" w:rsidRDefault="00000000">
      <w:pPr>
        <w:pStyle w:val="Compact"/>
        <w:numPr>
          <w:ilvl w:val="0"/>
          <w:numId w:val="12"/>
        </w:numPr>
      </w:pPr>
      <w:r>
        <w:rPr>
          <w:b/>
          <w:bCs/>
        </w:rPr>
        <w:t>Programming:</w:t>
      </w:r>
      <w:r>
        <w:t xml:space="preserve"> C#, Python</w:t>
      </w:r>
    </w:p>
    <w:p w14:paraId="279689D0" w14:textId="77777777" w:rsidR="00110090" w:rsidRDefault="00000000">
      <w:pPr>
        <w:pStyle w:val="Compact"/>
        <w:numPr>
          <w:ilvl w:val="0"/>
          <w:numId w:val="12"/>
        </w:numPr>
      </w:pPr>
      <w:r>
        <w:rPr>
          <w:b/>
          <w:bCs/>
        </w:rPr>
        <w:t>Hardware:</w:t>
      </w:r>
      <w:r>
        <w:t xml:space="preserve"> AR-enabled smartphone / AR glasses</w:t>
      </w:r>
    </w:p>
    <w:p w14:paraId="5531AF94" w14:textId="77777777" w:rsidR="00110090" w:rsidRDefault="00000000">
      <w:r>
        <w:pict w14:anchorId="4C243810">
          <v:rect id="_x0000_i1035" style="width:0;height:1.5pt" o:hralign="center" o:hrstd="t" o:hr="t"/>
        </w:pict>
      </w:r>
    </w:p>
    <w:p w14:paraId="6E299163" w14:textId="77777777" w:rsidR="00110090" w:rsidRDefault="00000000">
      <w:pPr>
        <w:pStyle w:val="Heading2"/>
      </w:pPr>
      <w:bookmarkStart w:id="19" w:name="note"/>
      <w:bookmarkEnd w:id="18"/>
      <w:r>
        <w:t>Note</w:t>
      </w:r>
    </w:p>
    <w:p w14:paraId="4BBB6DE3" w14:textId="77777777" w:rsidR="00110090" w:rsidRDefault="00000000">
      <w:pPr>
        <w:pStyle w:val="FirstParagraph"/>
      </w:pPr>
      <w:r>
        <w:t>Any change in the name of supervisor, project title, or group members by the students should be notified to TRC.</w:t>
      </w:r>
      <w:bookmarkEnd w:id="19"/>
    </w:p>
    <w:sectPr w:rsidR="0011009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64CB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F2A4E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3F8A6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BA54985"/>
    <w:multiLevelType w:val="hybridMultilevel"/>
    <w:tmpl w:val="366416A0"/>
    <w:lvl w:ilvl="0" w:tplc="36CA6FFE">
      <w:start w:val="1"/>
      <w:numFmt w:val="upperLetter"/>
      <w:lvlText w:val="%1."/>
      <w:lvlJc w:val="left"/>
      <w:pPr>
        <w:ind w:left="720" w:hanging="360"/>
      </w:pPr>
      <w:rPr>
        <w:rFonts w:hint="default"/>
        <w:b/>
      </w:rPr>
    </w:lvl>
    <w:lvl w:ilvl="1" w:tplc="455642CC">
      <w:start w:val="1"/>
      <w:numFmt w:val="decimal"/>
      <w:lvlText w:val="%2."/>
      <w:lvlJc w:val="left"/>
      <w:pPr>
        <w:ind w:left="786" w:hanging="360"/>
      </w:pPr>
      <w:rPr>
        <w:rFonts w:hint="default"/>
        <w:u w:val="no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91588A"/>
    <w:multiLevelType w:val="hybridMultilevel"/>
    <w:tmpl w:val="97C859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8500960">
    <w:abstractNumId w:val="0"/>
  </w:num>
  <w:num w:numId="2" w16cid:durableId="250629449">
    <w:abstractNumId w:val="1"/>
  </w:num>
  <w:num w:numId="3" w16cid:durableId="1925339258">
    <w:abstractNumId w:val="1"/>
  </w:num>
  <w:num w:numId="4" w16cid:durableId="2073625087">
    <w:abstractNumId w:val="1"/>
  </w:num>
  <w:num w:numId="5" w16cid:durableId="385226134">
    <w:abstractNumId w:val="1"/>
  </w:num>
  <w:num w:numId="6" w16cid:durableId="1269583083">
    <w:abstractNumId w:val="1"/>
  </w:num>
  <w:num w:numId="7" w16cid:durableId="1718165707">
    <w:abstractNumId w:val="1"/>
  </w:num>
  <w:num w:numId="8" w16cid:durableId="1917586315">
    <w:abstractNumId w:val="1"/>
  </w:num>
  <w:num w:numId="9" w16cid:durableId="1219515815">
    <w:abstractNumId w:val="1"/>
  </w:num>
  <w:num w:numId="10" w16cid:durableId="507525131">
    <w:abstractNumId w:val="1"/>
  </w:num>
  <w:num w:numId="11" w16cid:durableId="1723097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7571118">
    <w:abstractNumId w:val="1"/>
  </w:num>
  <w:num w:numId="13" w16cid:durableId="763844235">
    <w:abstractNumId w:val="4"/>
  </w:num>
  <w:num w:numId="14" w16cid:durableId="1006904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090"/>
    <w:rsid w:val="00110090"/>
    <w:rsid w:val="002B759F"/>
    <w:rsid w:val="002D27AD"/>
    <w:rsid w:val="002E36B2"/>
    <w:rsid w:val="005808B4"/>
    <w:rsid w:val="00840C4C"/>
    <w:rsid w:val="00C1741F"/>
    <w:rsid w:val="00C2592D"/>
    <w:rsid w:val="00CE6E31"/>
    <w:rsid w:val="00D8169D"/>
    <w:rsid w:val="00DB5AA7"/>
    <w:rsid w:val="00E34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69E2"/>
  <w15:docId w15:val="{A45BF309-5019-4BE3-A601-998B2A1E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840C4C"/>
    <w:pPr>
      <w:spacing w:line="276" w:lineRule="auto"/>
      <w:ind w:left="720" w:right="-340"/>
      <w:contextualSpacing/>
    </w:pPr>
    <w:rPr>
      <w:sz w:val="22"/>
      <w:szCs w:val="22"/>
    </w:rPr>
  </w:style>
  <w:style w:type="table" w:styleId="TableGrid">
    <w:name w:val="Table Grid"/>
    <w:basedOn w:val="TableNormal"/>
    <w:uiPriority w:val="59"/>
    <w:rsid w:val="00840C4C"/>
    <w:pPr>
      <w:spacing w:after="0"/>
      <w:ind w:right="-340"/>
    </w:pPr>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06:47:27.854"/>
    </inkml:context>
    <inkml:brush xml:id="br0">
      <inkml:brushProperty name="width" value="0.035" units="cm"/>
      <inkml:brushProperty name="height" value="0.035" units="cm"/>
    </inkml:brush>
  </inkml:definitions>
  <inkml:trace contextRef="#ctx0" brushRef="#br0">0 1 24575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Shazil Shaikh</dc:creator>
  <cp:keywords/>
  <cp:lastModifiedBy>Shazil Shaikh</cp:lastModifiedBy>
  <cp:revision>3</cp:revision>
  <cp:lastPrinted>2026-01-29T14:31:00Z</cp:lastPrinted>
  <dcterms:created xsi:type="dcterms:W3CDTF">2026-01-29T14:32:00Z</dcterms:created>
  <dcterms:modified xsi:type="dcterms:W3CDTF">2026-01-29T14:32:00Z</dcterms:modified>
</cp:coreProperties>
</file>