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after="60"/>
        <w:jc w:val="center"/>
      </w:pPr>
      <w:r>
        <w:rPr>
          <w:rFonts w:ascii="DejaVu Sans" w:hAnsi="DejaVu Sans" w:cs="DejaVu Sans"/>
          <w:b/>
          <w:color w:val="1F4E79"/>
          <w:sz w:val="36"/>
        </w:rPr>
        <w:t>راهنمای استفاده از Rate Limiting در پروژه RWMS</w:t>
      </w:r>
    </w:p>
    <w:p>
      <w:pPr>
        <w:bidi w:val="1"/>
        <w:spacing w:after="240"/>
        <w:jc w:val="center"/>
      </w:pPr>
      <w:r>
        <w:rPr>
          <w:rFonts w:ascii="DejaVu Sans" w:hAnsi="DejaVu Sans" w:cs="DejaVu Sans"/>
          <w:color w:val="595959"/>
          <w:sz w:val="21"/>
        </w:rPr>
        <w:t>راهنمای سریع برای برنامه‌نویسان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sz w:val="20"/>
              </w:rPr>
              <w:t>هدف این سند، توضیح نحوه استفاده از Rate Limiting است. جزئیات داخلی پیاده‌سازی عمداً حذف شده‌اند تا استفاده از سیستم سریع و روشن باشد.</w:t>
            </w:r>
          </w:p>
        </w:tc>
      </w:tr>
    </w:tbl>
    <w:p>
      <w:pPr>
        <w:bidi w:val="1"/>
        <w:spacing w:before="200" w:after="80"/>
        <w:jc w:val="right"/>
      </w:pPr>
      <w:r>
        <w:rPr>
          <w:rFonts w:ascii="DejaVu Sans" w:hAnsi="DejaVu Sans" w:cs="DejaVu Sans"/>
          <w:b/>
          <w:color w:val="1F4E79"/>
          <w:sz w:val="28"/>
        </w:rPr>
        <w:t>۱. محل تعریف و تغییر Policyها</w:t>
      </w:r>
    </w:p>
    <w:p>
      <w:pPr>
        <w:bidi w:val="1"/>
        <w:spacing w:after="100" w:line="276" w:lineRule="auto"/>
        <w:jc w:val="right"/>
      </w:pPr>
      <w:r>
        <w:rPr>
          <w:rFonts w:ascii="DejaVu Sans" w:hAnsi="DejaVu Sans" w:cs="DejaVu Sans"/>
          <w:sz w:val="21"/>
        </w:rPr>
        <w:t>تمام تنظیمات Rate Limit باید در فایل زیر تعریف یا ویرایش شوند: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4F6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bidi w:val="0"/>
              <w:spacing w:after="0"/>
              <w:jc w:val="left"/>
            </w:pPr>
            <w:r>
              <w:rPr>
                <w:rFonts w:ascii="DejaVu Sans Mono" w:hAnsi="DejaVu Sans Mono" w:cs="DejaVu Sans Mono"/>
                <w:sz w:val="18"/>
              </w:rPr>
              <w:t>Configs\RateLimiting\rate_limit.py</w:t>
            </w:r>
          </w:p>
        </w:tc>
      </w:tr>
    </w:tbl>
    <w:p>
      <w:pPr>
        <w:spacing w:after="20"/>
      </w:pPr>
    </w:p>
    <w:p>
      <w:pPr>
        <w:bidi w:val="1"/>
        <w:spacing w:after="100" w:line="276" w:lineRule="auto"/>
        <w:jc w:val="right"/>
      </w:pPr>
      <w:r>
        <w:rPr>
          <w:rFonts w:ascii="DejaVu Sans" w:hAnsi="DejaVu Sans" w:cs="DejaVu Sans"/>
          <w:sz w:val="21"/>
        </w:rPr>
        <w:t>Policy پیش‌فرض سیستم و Policyهای اختصاصی مانند login، register و refresh_token در همین فایل نگهداری می‌شوند. برای اضافه‌کردن Policy جدید، همان‌جا یک نام جدید تعریف کنید و نوع الگوریتم و محدودیت موردنظر را مشخص کنید.</w:t>
      </w:r>
    </w:p>
    <w:p>
      <w:pPr>
        <w:bidi w:val="1"/>
        <w:spacing w:before="200" w:after="80"/>
        <w:jc w:val="right"/>
      </w:pPr>
      <w:r>
        <w:rPr>
          <w:rFonts w:ascii="DejaVu Sans" w:hAnsi="DejaVu Sans" w:cs="DejaVu Sans"/>
          <w:b/>
          <w:color w:val="1F4E79"/>
          <w:sz w:val="28"/>
        </w:rPr>
        <w:t>۲. الگوریتم‌های پشتیبانی‌شده</w:t>
      </w:r>
    </w:p>
    <w:p>
      <w:pPr>
        <w:bidi w:val="1"/>
        <w:spacing w:after="100" w:line="276" w:lineRule="auto"/>
        <w:jc w:val="right"/>
      </w:pPr>
      <w:r>
        <w:rPr>
          <w:rFonts w:ascii="DejaVu Sans" w:hAnsi="DejaVu Sans" w:cs="DejaVu Sans"/>
          <w:sz w:val="21"/>
        </w:rPr>
        <w:t>سیستم در حال حاضر از سه روش Rate Limiting پشتیبانی می‌کند: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D9EAF7"/>
            <w:vAlign w:val="center"/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/>
                <w:sz w:val="19"/>
              </w:rPr>
              <w:t>روش</w:t>
            </w:r>
          </w:p>
        </w:tc>
        <w:tc>
          <w:tcPr>
            <w:tcW w:type="dxa" w:w="2550"/>
            <w:shd w:fill="D9EAF7"/>
            <w:vAlign w:val="center"/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/>
                <w:sz w:val="19"/>
              </w:rPr>
              <w:t>مناسب برای</w:t>
            </w:r>
          </w:p>
        </w:tc>
        <w:tc>
          <w:tcPr>
            <w:tcW w:type="dxa" w:w="2550"/>
            <w:shd w:fill="D9EAF7"/>
            <w:vAlign w:val="center"/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/>
                <w:sz w:val="19"/>
              </w:rPr>
              <w:t>مزیت اصلی</w:t>
            </w:r>
          </w:p>
        </w:tc>
        <w:tc>
          <w:tcPr>
            <w:tcW w:type="dxa" w:w="2550"/>
            <w:shd w:fill="D9EAF7"/>
            <w:vAlign w:val="center"/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/>
                <w:sz w:val="19"/>
              </w:rPr>
              <w:t>محدودیت / نکته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sz w:val="18"/>
              </w:rPr>
              <w:t>Fixed Window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sz w:val="18"/>
              </w:rPr>
              <w:t>ورود، ثبت‌نام و APIهای ساده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sz w:val="18"/>
              </w:rPr>
              <w:t>ساده، سریع و قابل فهم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sz w:val="18"/>
              </w:rPr>
              <w:t>در مرز دو بازه ممکن است تعداد درخواست‌های نزدیک به هم بیشتر شود.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sz w:val="18"/>
              </w:rPr>
              <w:t>Sliding Window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sz w:val="18"/>
              </w:rPr>
              <w:t>APIهایی که کنترل یکنواخت‌تر لازم دارند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sz w:val="18"/>
              </w:rPr>
              <w:t>کنترل دقیق‌تر و نرم‌تر در طول زمان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sz w:val="18"/>
              </w:rPr>
              <w:t>نسبت به Fixed Window محاسبه و نگهداری بیشتری نیاز دارد.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sz w:val="18"/>
              </w:rPr>
              <w:t>Token Bucket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sz w:val="18"/>
              </w:rPr>
              <w:t>APIهای عمومی یا سرویس‌هایی که Burst کنترل‌شده لازم دارند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sz w:val="18"/>
              </w:rPr>
              <w:t>اجازه Burst کوتاه در کنار کنترل نرخ متوسط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sz w:val="18"/>
              </w:rPr>
              <w:t>تنظیم ظرفیت و سرعت پرشدن Tokenها نیاز به دقت بیشتری دارد.</w:t>
            </w:r>
          </w:p>
        </w:tc>
      </w:tr>
    </w:tbl>
    <w:p>
      <w:pPr>
        <w:bidi w:val="1"/>
        <w:spacing w:before="200" w:after="80"/>
        <w:jc w:val="right"/>
      </w:pPr>
      <w:r>
        <w:rPr>
          <w:rFonts w:ascii="DejaVu Sans" w:hAnsi="DejaVu Sans" w:cs="DejaVu Sans"/>
          <w:b/>
          <w:color w:val="1F4E79"/>
          <w:sz w:val="28"/>
        </w:rPr>
        <w:t>۳. Public Rate Limit (Policy پیش‌فرض)</w:t>
      </w:r>
    </w:p>
    <w:p>
      <w:pPr>
        <w:bidi w:val="1"/>
        <w:spacing w:after="100" w:line="276" w:lineRule="auto"/>
        <w:jc w:val="right"/>
      </w:pPr>
      <w:r>
        <w:rPr>
          <w:rFonts w:ascii="DejaVu Sans" w:hAnsi="DejaVu Sans" w:cs="DejaVu Sans"/>
          <w:sz w:val="21"/>
        </w:rPr>
        <w:t>اگر روی یک Endpoint هیچ Attribute/Decorator اختصاصی Rate Limit قرار ندهید، سیستم به‌صورت خودکار Policy پیش‌فرض (Public/Default) را اعمال می‌کند.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4F6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bidi w:val="0"/>
              <w:spacing w:after="0"/>
              <w:jc w:val="left"/>
            </w:pPr>
            <w:r>
              <w:rPr>
                <w:rFonts w:ascii="DejaVu Sans Mono" w:hAnsi="DejaVu Sans Mono" w:cs="DejaVu Sans Mono"/>
                <w:sz w:val="18"/>
              </w:rPr>
              <w:t>@router.get("/products")</w:t>
              <w:br/>
              <w:t>async def get_products():</w:t>
              <w:br/>
              <w:t xml:space="preserve">    ...</w:t>
            </w:r>
          </w:p>
        </w:tc>
      </w:tr>
    </w:tbl>
    <w:p>
      <w:pPr>
        <w:spacing w:after="20"/>
      </w:pPr>
    </w:p>
    <w:p>
      <w:pPr>
        <w:bidi w:val="1"/>
        <w:spacing w:after="100" w:line="276" w:lineRule="auto"/>
        <w:jc w:val="right"/>
      </w:pPr>
      <w:r>
        <w:rPr>
          <w:rFonts w:ascii="DejaVu Sans" w:hAnsi="DejaVu Sans" w:cs="DejaVu Sans"/>
          <w:sz w:val="21"/>
        </w:rPr>
        <w:t>در مثال بالا هیچ Rate Limit اختصاصی نوشته نشده است؛ بنابراین Endpoint از DEFAULT_RATE_LIMIT_POLICY استفاده می‌کند.</w:t>
      </w:r>
    </w:p>
    <w:p>
      <w:pPr>
        <w:bidi w:val="1"/>
        <w:spacing w:before="200" w:after="80"/>
        <w:jc w:val="right"/>
      </w:pPr>
      <w:r>
        <w:rPr>
          <w:rFonts w:ascii="DejaVu Sans" w:hAnsi="DejaVu Sans" w:cs="DejaVu Sans"/>
          <w:b/>
          <w:color w:val="1F4E79"/>
          <w:sz w:val="28"/>
        </w:rPr>
        <w:t>۴. Private Rate Limit (Policy اختصاصی Endpoint)</w:t>
      </w:r>
    </w:p>
    <w:p>
      <w:pPr>
        <w:bidi w:val="1"/>
        <w:spacing w:after="100" w:line="276" w:lineRule="auto"/>
        <w:jc w:val="right"/>
      </w:pPr>
      <w:r>
        <w:rPr>
          <w:rFonts w:ascii="DejaVu Sans" w:hAnsi="DejaVu Sans" w:cs="DejaVu Sans"/>
          <w:sz w:val="21"/>
        </w:rPr>
        <w:t>اگر یک Endpoint محدودیت اختصاصی نیاز دارد، نام Policy را با Decorator مربوط به Rate Limit مشخص کنید. در این حالت Policy اختصاصی جای Policy پیش‌فرض را می‌گیرد.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4F6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bidi w:val="0"/>
              <w:spacing w:after="0"/>
              <w:jc w:val="left"/>
            </w:pPr>
            <w:r>
              <w:rPr>
                <w:rFonts w:ascii="DejaVu Sans Mono" w:hAnsi="DejaVu Sans Mono" w:cs="DejaVu Sans Mono"/>
                <w:sz w:val="18"/>
              </w:rPr>
              <w:t>@router.post("/login")</w:t>
              <w:br/>
              <w:t>@rate_limit("login")</w:t>
              <w:br/>
              <w:t>async def login():</w:t>
              <w:br/>
              <w:t xml:space="preserve">    ...</w:t>
            </w:r>
          </w:p>
        </w:tc>
      </w:tr>
    </w:tbl>
    <w:p>
      <w:pPr>
        <w:spacing w:after="20"/>
      </w:pPr>
    </w:p>
    <w:p>
      <w:pPr>
        <w:bidi w:val="1"/>
        <w:spacing w:after="100" w:line="276" w:lineRule="auto"/>
        <w:jc w:val="right"/>
      </w:pPr>
      <w:r>
        <w:rPr>
          <w:rFonts w:ascii="DejaVu Sans" w:hAnsi="DejaVu Sans" w:cs="DejaVu Sans"/>
          <w:sz w:val="21"/>
        </w:rPr>
        <w:t>در این مثال، Endpoint مربوط به login از Policy با نام login استفاده می‌کند و تنظیم Public/Default روی آن اعمال نمی‌شود.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/>
                <w:sz w:val="19"/>
              </w:rPr>
              <w:t>نکته: منظور از Public و Private در این سند، Policy عمومی و Policy اختصاصی Rate Limit است و ارتباطی با سطح دسترسی، Authentication یا Authorization ندارد.</w:t>
            </w:r>
          </w:p>
        </w:tc>
      </w:tr>
    </w:tbl>
    <w:p>
      <w:pPr>
        <w:bidi w:val="1"/>
        <w:spacing w:before="200" w:after="80"/>
        <w:jc w:val="right"/>
      </w:pPr>
      <w:r>
        <w:rPr>
          <w:rFonts w:ascii="DejaVu Sans" w:hAnsi="DejaVu Sans" w:cs="DejaVu Sans"/>
          <w:b/>
          <w:color w:val="1F4E79"/>
          <w:sz w:val="28"/>
        </w:rPr>
        <w:t>۵. استفاده اجباری از AppRouter</w:t>
      </w:r>
    </w:p>
    <w:p>
      <w:pPr>
        <w:bidi w:val="1"/>
        <w:spacing w:after="100" w:line="276" w:lineRule="auto"/>
        <w:jc w:val="right"/>
      </w:pPr>
      <w:r>
        <w:rPr>
          <w:rFonts w:ascii="DejaVu Sans" w:hAnsi="DejaVu Sans" w:cs="DejaVu Sans"/>
          <w:sz w:val="21"/>
        </w:rPr>
        <w:t>برای اینکه Rate Limiting به‌صورت خودکار روی Endpointها فعال باشد، Routerها باید با AppRouter ساخته شوند. از APIRouter مستقیم استفاده نکنید.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4F6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bidi w:val="0"/>
              <w:spacing w:after="0"/>
              <w:jc w:val="left"/>
            </w:pPr>
            <w:r>
              <w:rPr>
                <w:rFonts w:ascii="DejaVu Sans Mono" w:hAnsi="DejaVu Sans Mono" w:cs="DejaVu Sans Mono"/>
                <w:sz w:val="18"/>
              </w:rPr>
              <w:t>router = AppRouter(</w:t>
              <w:br/>
              <w:t xml:space="preserve">    tags=["Products"]</w:t>
              <w:br/>
              <w:t>)</w:t>
            </w:r>
          </w:p>
        </w:tc>
      </w:tr>
    </w:tbl>
    <w:p>
      <w:pPr>
        <w:spacing w:after="20"/>
      </w:pPr>
    </w:p>
    <w:p>
      <w:pPr>
        <w:bidi w:val="1"/>
        <w:spacing w:after="100" w:line="276" w:lineRule="auto"/>
        <w:jc w:val="right"/>
      </w:pPr>
      <w:r>
        <w:rPr>
          <w:rFonts w:ascii="DejaVu Sans" w:hAnsi="DejaVu Sans" w:cs="DejaVu Sans"/>
          <w:sz w:val="21"/>
        </w:rPr>
        <w:t>در ساختار فعلی پروژه، prefix توسط سیستم به‌صورت خودکار مدیریت می‌شود. برنامه‌نویس فقط در صورت نیاز Tag مناسب را وارد می‌کند. تنظیمات ثابت Rate Limiting نیز توسط AppRouter اعمال می‌شوند و نباید در هر Router تکرار شوند.</w:t>
      </w:r>
    </w:p>
    <w:p>
      <w:pPr>
        <w:bidi w:val="1"/>
        <w:spacing w:before="200" w:after="80"/>
        <w:jc w:val="right"/>
      </w:pPr>
      <w:r>
        <w:rPr>
          <w:rFonts w:ascii="DejaVu Sans" w:hAnsi="DejaVu Sans" w:cs="DejaVu Sans"/>
          <w:b/>
          <w:color w:val="1F4E79"/>
          <w:sz w:val="28"/>
        </w:rPr>
        <w:t>۶. چک‌لیست برنامه‌نویس</w:t>
      </w:r>
    </w:p>
    <w:p>
      <w:pPr>
        <w:bidi w:val="1"/>
        <w:spacing w:after="60"/>
        <w:ind w:right="255" w:hanging="142"/>
        <w:jc w:val="right"/>
      </w:pPr>
      <w:r>
        <w:rPr>
          <w:rFonts w:ascii="DejaVu Sans" w:hAnsi="DejaVu Sans" w:cs="DejaVu Sans"/>
          <w:sz w:val="21"/>
        </w:rPr>
        <w:t>•  برای تعریف یا تغییر Rate Limit فقط به Configs\RateLimiting\rate_limit.py مراجعه کنید.</w:t>
      </w:r>
    </w:p>
    <w:p>
      <w:pPr>
        <w:bidi w:val="1"/>
        <w:spacing w:after="60"/>
        <w:ind w:right="255" w:hanging="142"/>
        <w:jc w:val="right"/>
      </w:pPr>
      <w:r>
        <w:rPr>
          <w:rFonts w:ascii="DejaVu Sans" w:hAnsi="DejaVu Sans" w:cs="DejaVu Sans"/>
          <w:sz w:val="21"/>
        </w:rPr>
        <w:t>•  برای Routerها از AppRouter استفاده کنید؛ از APIRouter مستقیم استفاده نکنید.</w:t>
      </w:r>
    </w:p>
    <w:p>
      <w:pPr>
        <w:bidi w:val="1"/>
        <w:spacing w:after="60"/>
        <w:ind w:right="255" w:hanging="142"/>
        <w:jc w:val="right"/>
      </w:pPr>
      <w:r>
        <w:rPr>
          <w:rFonts w:ascii="DejaVu Sans" w:hAnsi="DejaVu Sans" w:cs="DejaVu Sans"/>
          <w:sz w:val="21"/>
        </w:rPr>
        <w:t>•  اگر Endpoint Decorator اختصاصی Rate Limit ندارد، Policy پیش‌فرض به‌صورت خودکار اعمال می‌شود.</w:t>
      </w:r>
    </w:p>
    <w:p>
      <w:pPr>
        <w:bidi w:val="1"/>
        <w:spacing w:after="60"/>
        <w:ind w:right="255" w:hanging="142"/>
        <w:jc w:val="right"/>
      </w:pPr>
      <w:r>
        <w:rPr>
          <w:rFonts w:ascii="DejaVu Sans" w:hAnsi="DejaVu Sans" w:cs="DejaVu Sans"/>
          <w:sz w:val="21"/>
        </w:rPr>
        <w:t>•  اگر Endpoint دارای @rate_limit("policy_name") باشد، همان Policy اختصاصی اعمال می‌شود.</w:t>
      </w:r>
    </w:p>
    <w:p>
      <w:pPr>
        <w:bidi w:val="1"/>
        <w:spacing w:after="60"/>
        <w:ind w:right="255" w:hanging="142"/>
        <w:jc w:val="right"/>
      </w:pPr>
      <w:r>
        <w:rPr>
          <w:rFonts w:ascii="DejaVu Sans" w:hAnsi="DejaVu Sans" w:cs="DejaVu Sans"/>
          <w:sz w:val="21"/>
        </w:rPr>
        <w:t>•  برای اضافه‌کردن محدودیت جدید، ابتدا Policy جدید را در فایل تنظیمات تعریف کنید و سپس نام آن را روی Endpoint موردنظر استفاده کنید.</w:t>
      </w:r>
    </w:p>
    <w:p>
      <w:pPr>
        <w:bidi w:val="1"/>
        <w:spacing w:after="60"/>
        <w:ind w:right="255" w:hanging="142"/>
        <w:jc w:val="right"/>
      </w:pPr>
      <w:r>
        <w:rPr>
          <w:rFonts w:ascii="DejaVu Sans" w:hAnsi="DejaVu Sans" w:cs="DejaVu Sans"/>
          <w:sz w:val="21"/>
        </w:rPr>
        <w:t>•  برای انتخاب الگوریتم، از FixedWindowOptions، SlidingWindowOptions یا TokenBucketOptions استفاده کنید.</w:t>
      </w:r>
    </w:p>
    <w:sectPr w:rsidR="00FC693F" w:rsidRPr="0006063C" w:rsidSect="00034616"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bidi w:val="1"/>
    </w:pPr>
    <w:r>
      <w:rPr>
        <w:rFonts w:ascii="DejaVu Sans" w:hAnsi="DejaVu Sans" w:cs="DejaVu Sans"/>
        <w:color w:val="808080"/>
        <w:sz w:val="16"/>
      </w:rPr>
      <w:t>RWMS - Rate Limiting Developer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cs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