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right"/>
        <w:bidi w:val="1"/>
      </w:pPr>
      <w:r>
        <w:rPr>
          <w:rFonts w:ascii="Noto Sans Arabic" w:hAnsi="Noto Sans Arabic" w:cs="Noto Sans Arabic" w:eastAsia="Noto Sans Arabic"/>
          <w:b/>
          <w:color w:val="3F7C78"/>
          <w:sz w:val="54"/>
          <w:rtl w:val="1"/>
        </w:rPr>
        <w:t>راهنمای عملی Mediator</w:t>
      </w:r>
    </w:p>
    <w:p>
      <w:pPr>
        <w:jc w:val="right"/>
        <w:bidi w:val="1"/>
      </w:pPr>
      <w:r>
        <w:rPr>
          <w:rFonts w:ascii="Noto Sans Arabic" w:hAnsi="Noto Sans Arabic" w:cs="Noto Sans Arabic" w:eastAsia="Noto Sans Arabic"/>
          <w:color w:val="66757F"/>
          <w:sz w:val="24"/>
          <w:rtl w:val="1"/>
        </w:rPr>
        <w:t>راهنمای استفاده و توسعه برای برنامه‌نویس پروژه — نسخه Generic و Type-Safe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8220"/>
            <w:shd w:fill="EDF6F4"/>
            <w:tcMar>
              <w:top w:w="240" w:type="dxa"/>
              <w:start w:w="280" w:type="dxa"/>
              <w:bottom w:w="240" w:type="dxa"/>
              <w:end w:w="280" w:type="dxa"/>
            </w:tcMar>
            <w:tcBorders>
              <w:top w:val="single" w:sz="6" w:color="D9E4E2"/>
              <w:bottom w:val="single" w:sz="6" w:color="D9E4E2"/>
              <w:start w:val="single" w:sz="6" w:color="D9E4E2"/>
              <w:end w:val="single" w:sz="6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sz w:val="21"/>
                <w:rtl w:val="1"/>
              </w:rPr>
              <w:t>این سند برای استفاده روزمره و توسعه آینده نوشته شده است؛ تمرکز آن روی «چطور از سیستم استفاده کنیم» است، نه جزئیات پیاده‌سازی داخلی.</w:t>
            </w:r>
          </w:p>
        </w:tc>
      </w:tr>
    </w:tbl>
    <w:p>
      <w:pPr>
        <w:jc w:val="right"/>
        <w:bidi w:val="1"/>
      </w:pPr>
      <w:r>
        <w:rPr>
          <w:rFonts w:ascii="Noto Sans Arabic" w:hAnsi="Noto Sans Arabic" w:cs="Noto Sans Arabic" w:eastAsia="Noto Sans Arabic"/>
          <w:color w:val="6A8C89"/>
          <w:sz w:val="18"/>
          <w:rtl w:val="1"/>
        </w:rPr>
        <w:t>Command / Query  •  Handler  •  Pipeline Behavior  •  DI &amp; Resolver</w:t>
      </w:r>
    </w:p>
    <w:p>
      <w:r>
        <w:br w:type="page"/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راهنمای سریع این سند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اگر چند ماه بعد به پروژه برگشتید، از این بخش شروع کنید. هر موضوع شما را مستقیم به تصمیمی که برای توسعه لازم دارید هدایت می‌کند.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1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تصویر کلی: وقتی mediator.send() اجرا می‌شود چه اتفاقی می‌افتد؟</w:t>
            </w:r>
          </w:p>
        </w:tc>
      </w:tr>
      <w:tr>
        <w:trPr>
          <w:cantSplit/>
        </w:trP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2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افزودن Command یا Query جدید همراه با IRequest[TResponse] و Type Flow</w:t>
            </w:r>
          </w:p>
        </w:tc>
      </w:tr>
      <w:tr>
        <w:trPr>
          <w:cantSplit/>
        </w:trP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3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افزودن Handler و دریافت Dependency در Constructor</w:t>
            </w:r>
          </w:p>
        </w:tc>
      </w:tr>
      <w:tr>
        <w:trPr>
          <w:cantSplit/>
        </w:trP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4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استفاده از Mediator در Controller</w:t>
            </w:r>
          </w:p>
        </w:tc>
      </w:tr>
      <w:tr>
        <w:trPr>
          <w:cantSplit/>
        </w:trP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5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افزودن Behavior جدید و تعیین Policy اجرا</w:t>
            </w:r>
          </w:p>
        </w:tc>
      </w:tr>
      <w:tr>
        <w:trPr>
          <w:cantSplit/>
        </w:trP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6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Skip / Require کردن Behavior برای یک Request خاص</w:t>
            </w:r>
          </w:p>
        </w:tc>
      </w:tr>
      <w:tr>
        <w:trPr>
          <w:cantSplit/>
        </w:trP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7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Transaction، SaveChanges و مرزهای Commit</w:t>
            </w:r>
          </w:p>
        </w:tc>
      </w:tr>
      <w:tr>
        <w:trPr>
          <w:cantSplit/>
        </w:trP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8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Resolver و اضافه کردن Dependency جدید</w:t>
            </w:r>
          </w:p>
        </w:tc>
      </w:tr>
      <w:tr>
        <w:trPr>
          <w:cantSplit/>
        </w:trP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9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پوشه‌بندی چندلایه و Loaderها</w:t>
            </w:r>
          </w:p>
        </w:tc>
      </w:tr>
      <w:tr>
        <w:trPr>
          <w:cantSplit/>
        </w:trPr>
        <w:tc>
          <w:tcPr>
            <w:tcW w:type="dxa" w:w="680"/>
            <w:shd w:fill="EDF6F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10</w:t>
            </w:r>
          </w:p>
        </w:tc>
        <w:tc>
          <w:tcPr>
            <w:tcW w:type="dxa" w:w="8617"/>
            <w:shd w:fill="FBFC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bottom w:val="single" w:sz="3" w:color="D9E4E2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خطاهای رایج و چک‌لیست توسعه</w:t>
            </w:r>
          </w:p>
        </w:tc>
      </w:tr>
    </w:tbl>
    <w:p>
      <w:r>
        <w:br w:type="page"/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1. تصویر کلی سیستم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Mediator نقطه واسط بین Controller و منطق Use Case است. Controller فقط Request مناسب را می‌سازد و آن را برای Mediator می‌فرستد؛ هر Request با IRequest[TResponse] نوع خروجی خود را نیز مشخص می‌کند. Mediator بر اساس نوع Request، Handler و Behaviorهای لازم را اجرا می‌کند و همان TResponse را به Controller برمی‌گرداند.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cantSplit/>
        </w:trPr>
        <w:tc>
          <w:tcPr>
            <w:tcW w:type="dxa" w:w="1606"/>
            <w:shd w:fill="F6F8F8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Controller</w:t>
            </w:r>
          </w:p>
        </w:tc>
        <w:tc>
          <w:tcPr>
            <w:tcW w:type="dxa" w:w="1606"/>
            <w:shd w:fill="EDF6F4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Request</w:t>
            </w:r>
          </w:p>
        </w:tc>
        <w:tc>
          <w:tcPr>
            <w:tcW w:type="dxa" w:w="1606"/>
            <w:shd w:fill="F6F8F8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Mediator</w:t>
            </w:r>
          </w:p>
        </w:tc>
        <w:tc>
          <w:tcPr>
            <w:tcW w:type="dxa" w:w="1606"/>
            <w:shd w:fill="EDF6F4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Behaviors</w:t>
            </w:r>
          </w:p>
        </w:tc>
        <w:tc>
          <w:tcPr>
            <w:tcW w:type="dxa" w:w="1606"/>
            <w:shd w:fill="F6F8F8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Handler</w:t>
            </w:r>
          </w:p>
        </w:tc>
        <w:tc>
          <w:tcPr>
            <w:tcW w:type="dxa" w:w="1606"/>
            <w:shd w:fill="EDF6F4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TResponse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EDF6F4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3F7C78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 xml:space="preserve">قاعده اصلی — </w:t>
            </w: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Controller نباید مستقیماً Handler را بسازد یا صدا بزند. ورودی باید به شکل Command/Query به mediator.send(...) تحویل داده شود.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موضوع</w:t>
            </w:r>
          </w:p>
        </w:tc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کاربرد برای برنامه‌نویس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IMediator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ورودی اصلی سیستم در Controller؛ send(request) را اجرا می‌کند و TResponse همان Request را برمی‌گرداند.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IRequest[TResponse]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قرارداد Request تایپ‌سیف؛ هر Command/Query از طریق TResponse اعلام می‌کند mediator.send(...) چه نوع خروجی‌ای دارد.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IRequestHandler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قرارداد Handler؛ نوع Request و نوع Result/Response را به‌صورت Generic مشخص می‌کند.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IPipelineBehavior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قرارداد Behaviorهایی مثل Logging، Validation، Performance و Transaction.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RequestType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مشخص می‌کند Request از نوع COMMAND یا QUERY است.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BehaviorType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شناسه استاندارد Behaviorها؛ برای Policy، Skip و Require استفاده می‌شود.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IServiceResolver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Dependencyهای موردنیاز Handler/Behavior را بر اساس Type Annotation در Constructor تأمین می‌کند.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2. ساخت Request جدید: Command یا Query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هر Use Case یک Request مشخص دارد. Request علاوه بر داده‌های موردنیاز Use Case، نوع خروجی خود را نیز با IRequest[TResponse] اعلام می‌کند. برای عملیات تغییردهنده داده معمولاً COMMAND و برای خواندن داده معمولاً QUERY استفاده می‌شود.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Command: ایجاد، ویرایش، حذف یا عملیاتی که معمولاً نیاز به Transaction دارد.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Query: خواندن داده؛ به‌صورت پیش‌فرض Transaction ندارد.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Request داده موردنیاز Use Case را حمل می‌کند و با IRequest[TResponse] نوع Response را برای Type Checker مشخص می‌کند؛ منطق اصلی در Handler قرار می‌گیرد.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7"/>
                <w:rtl w:val="0"/>
              </w:rPr>
              <w:t>@request_type(RequestType.COMMAND)</w:t>
              <w:br/>
              <w:t>@dataclass(frozen=True, slots=True)</w:t>
              <w:br/>
              <w:t>class CreateUserCommand(</w:t>
              <w:br/>
              <w:t xml:space="preserve">    IRequest[BaseResponse[UserDto]]</w:t>
              <w:br/>
              <w:t>):</w:t>
              <w:br/>
              <w:t xml:space="preserve">    data: UserCustomDto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EDF6F4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3F7C78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>نکته — دو چیز روی Request مستقل از هم هستند: @request_type(...) Policy اجرایی Command/Query را مشخص می‌کند؛ IRequest[TResponse] نوع خروجی را برای Type Checker مشخص می‌کند. هر دو لازم‌اند.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3. ساخت Handler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برای هر Request فقط Handler مربوط به همان Use Case را تعریف کنید. ارتباط Request و Handler با @handler_for(...) مشخص می‌شود و Loader آن را به Registry معرفی می‌کند. نوع خروجی Handler باید با TResponse تعریف‌شده روی IRequest همان Request هماهنگ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7"/>
                <w:rtl w:val="0"/>
              </w:rPr>
              <w:t>@handler_for(CreateUserCommand)</w:t>
              <w:br/>
              <w:t>class CreateUserCommandHandler(</w:t>
              <w:br/>
              <w:t xml:space="preserve">    IRequestHandler[</w:t>
              <w:br/>
              <w:t xml:space="preserve">        CreateUserCommand,</w:t>
              <w:br/>
              <w:t xml:space="preserve">        BaseResponse[UserDto],</w:t>
              <w:br/>
              <w:t xml:space="preserve">    ]</w:t>
              <w:br/>
              <w:t>):</w:t>
              <w:br/>
              <w:t xml:space="preserve">    def __init__(</w:t>
              <w:br/>
              <w:t xml:space="preserve">        self,</w:t>
              <w:br/>
              <w:t xml:space="preserve">        uow: IUnitOfWork,</w:t>
              <w:br/>
              <w:t xml:space="preserve">        mapper: IMapper,</w:t>
              <w:br/>
              <w:t xml:space="preserve">    ):</w:t>
              <w:br/>
              <w:t xml:space="preserve">        self._uow = uow</w:t>
              <w:br/>
              <w:t xml:space="preserve">        self._mapper = mapper</w:t>
              <w:br/>
              <w:br/>
              <w:t xml:space="preserve">    async def handle(</w:t>
              <w:br/>
              <w:t xml:space="preserve">        self,</w:t>
              <w:br/>
              <w:t xml:space="preserve">        request: CreateUserCommand,</w:t>
              <w:br/>
              <w:t xml:space="preserve">    ) -&gt; BaseResponse[UserDto]:</w:t>
              <w:br/>
              <w:br/>
              <w:t xml:space="preserve">        user = self._mapper.map(</w:t>
              <w:br/>
              <w:t xml:space="preserve">            request.data,</w:t>
              <w:br/>
              <w:t xml:space="preserve">            User,</w:t>
              <w:br/>
              <w:t xml:space="preserve">        )</w:t>
              <w:br/>
              <w:br/>
              <w:t xml:space="preserve">        await self._uow.users.add(user)</w:t>
              <w:br/>
              <w:br/>
              <w:t xml:space="preserve">        user_dto = self._mapper.map(</w:t>
              <w:br/>
              <w:t xml:space="preserve">            user,</w:t>
              <w:br/>
              <w:t xml:space="preserve">            UserDto,</w:t>
              <w:br/>
              <w:t xml:space="preserve">        )</w:t>
              <w:br/>
              <w:br/>
              <w:t xml:space="preserve">        return BaseResponse[UserDto].success(</w:t>
              <w:br/>
              <w:t xml:space="preserve">            data=user_dto,</w:t>
              <w:br/>
              <w:t xml:space="preserve">            message="User created successfully.",</w:t>
              <w:br/>
              <w:t xml:space="preserve">        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موضوع</w:t>
            </w:r>
          </w:p>
        </w:tc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کاربرد برای برنامه‌نویس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@handler_for(CreateUserCommand)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به Loader اعلام می‌کند این کلاس Handler مربوط به CreateUserCommand است.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IRequestHandler[Request, TResponse]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نوع ورودی و خروجی Handler را روشن می‌کند؛ TResponse باید با IRequest[TResponse] همان Request هماهنگ باشد.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Constructor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محل اعلام Dependencyهای موردنیاز Handler؛ مثل IUnitOfWork یا IMapper.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handle(...)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منطق Use Case را اجرا می‌کند و همان TResponse تعریف‌شده را برمی‌گرداند.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EAF5EC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8BBF90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 xml:space="preserve">برای Handlerهای Command — </w:t>
            </w: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در حالت معمول داخل Handler، save_changes() نزنید؛ TransactionBehavior در انتهای Pipeline Commit را انجام می‌دهد.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4. گرفتن Dependency داخل Handler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Handler می‌تواند هر Dependency ثبت‌شده در ServiceResolver را از طریق Constructor دریافت کند. نوع Dependency باید با Type Annotation مشخص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def __init__(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self,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uow: IUnitOfWork,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mapper: IMapper,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token_service: ITokenService,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):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...</w:t>
            </w:r>
          </w:p>
        </w:tc>
      </w:tr>
    </w:tbl>
    <w:p>
      <w:pPr>
        <w:spacing w:after="0"/>
      </w:pP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Factory نوع هر پارامتر Constructor را می‌خواند و همان Interface را از ServiceResolver Resolve می‌کند. بنابراین Handler نباید خودش Session، Repository یا Service را بسازد.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EDF6F4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3F7C78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 xml:space="preserve">اگر Dependency جدید لازم شد — </w:t>
            </w: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ابتدا Interface/Service را در DI پروژه آماده کنید و سپس همان Interface را داخل get_service_resolver(...) ثبت کنید. بعد از آن هر Handler یا Behavior می‌تواند آن را در Constructor درخواست کند.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5. استفاده در Controller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در Endpoint فقط MediatorDependency را دریافت کنید، Request مناسب را بسازید و send را صدا بزنید. اگر Request به‌صورت IRequest[TResponse] تعریف شده باشد، IDE/Pylance نوع result را از روی همان TResponse تشخیص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7"/>
                <w:rtl w:val="0"/>
              </w:rPr>
              <w:t>@router.post('/mediator-test')</w:t>
              <w:br/>
              <w:t>async def create_user(</w:t>
              <w:br/>
              <w:t xml:space="preserve">    request: UserCustomDto,</w:t>
              <w:br/>
              <w:t xml:space="preserve">    mediator: MediatorDependency,</w:t>
              <w:br/>
              <w:t>):</w:t>
              <w:br/>
              <w:t xml:space="preserve">    command = CreateUserCommand(</w:t>
              <w:br/>
              <w:t xml:space="preserve">        data=request,</w:t>
              <w:br/>
              <w:t xml:space="preserve">    )</w:t>
              <w:br/>
              <w:br/>
              <w:t xml:space="preserve">    result = await mediator.send(</w:t>
              <w:br/>
              <w:t xml:space="preserve">        command</w:t>
              <w:br/>
              <w:t xml:space="preserve">    )</w:t>
              <w:br/>
              <w:br/>
              <w:t xml:space="preserve">    # IDE: BaseResponse[UserDto]</w:t>
              <w:br/>
              <w:t xml:space="preserve">    return result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FF4E5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E9C27A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9A6A19"/>
                <w:rtl w:val="1"/>
              </w:rPr>
              <w:t>Scope صحیح — Mediator را Global نکنید. MediatorDependency باید در هر Endpointی که به آن نیاز دارد دریافت شود تا همان UnitOfWork/Session مربوط به همان HTTP Request استفاده شود. اگر Hover روی result مقدار Any نشان داد، ابتدا بررسی کنید Request از IRequest[TResponse] ارث برده باشد و امضای IMediator.send و Mediator.send تایپ Generic را حفظ کرده باشند.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6. Behaviorها چه هستند؟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Behaviorها عملیات مشترکی هستند که قبل و/یا بعد از Handler اجرا می‌شوند. ترتیب پیش‌فرض Pipeline باید مشخص و قابل پیش‌بینی بماند.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cantSplit/>
        </w:trPr>
        <w:tc>
          <w:tcPr>
            <w:tcW w:type="dxa" w:w="1928"/>
            <w:shd w:fill="F6F8F8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Logging</w:t>
            </w:r>
          </w:p>
        </w:tc>
        <w:tc>
          <w:tcPr>
            <w:tcW w:type="dxa" w:w="1928"/>
            <w:shd w:fill="EDF6F4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Performance</w:t>
            </w:r>
          </w:p>
        </w:tc>
        <w:tc>
          <w:tcPr>
            <w:tcW w:type="dxa" w:w="1928"/>
            <w:shd w:fill="F6F8F8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Validation</w:t>
            </w:r>
          </w:p>
        </w:tc>
        <w:tc>
          <w:tcPr>
            <w:tcW w:type="dxa" w:w="1928"/>
            <w:shd w:fill="EDF6F4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Transaction</w:t>
            </w:r>
          </w:p>
        </w:tc>
        <w:tc>
          <w:tcPr>
            <w:tcW w:type="dxa" w:w="1928"/>
            <w:shd w:fill="F6F8F8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Handler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موضوع</w:t>
            </w:r>
          </w:p>
        </w:tc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کاربرد برای برنامه‌نویس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Logging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ثبت اطلاعات Request و Result. فعلاً می‌تواند ساده باشد.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Performance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محل اندازه‌گیری زمان یا بررسی کندی؛ فعلاً می‌تواند Pass-through باشد.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Validation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محل اعتبارسنجی عمومی Request؛ فعلاً می‌تواند Pass-through باشد.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Transaction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برای Use Caseهای تراکنشی؛ Handler را اجرا می‌کند و در پایان save_changes() می‌زند.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7. اگر Behavior جدید خواستیم اضافه کنیم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برای اضافه کردن Behavior جدید، برنامه‌نویس فقط باید چهار نقطه را بررسی کند: نوع Behavior، کلاس Behavior، محل Load شدن و Policy اجرا.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یک مقدار جدید به BehaviorType اضافه کنید، اگر نوع موردنظر هنوز وجود ندارد.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کلاس Behavior را از IPipelineBehavior مشتق کنید و با @behavior(BehaviorType.X) علامت بزنید.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فایل را زیر Packageای قرار دهید که BehaviorLoader به‌صورت recursive آن را Scan می‌کند.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اگر باید به‌صورت پیش‌فرض برای Command یا Query اجرا شود، آن را در MEDIATOR_BEHAVIOR_POLICIES قرار دهید. اگر فقط برای چند Request خاص است، لازم نیست Default Policy را تغییر دهید؛ از @require_behaviors(...) استفاده کنید.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7"/>
                <w:rtl w:val="0"/>
              </w:rPr>
              <w:t>@behavior(BehaviorType.PERFORMANCE)</w:t>
              <w:br/>
              <w:t>class PerformanceBehavior(IPipelineBehavior):</w:t>
              <w:br/>
              <w:t xml:space="preserve">    async def handle(</w:t>
              <w:br/>
              <w:t xml:space="preserve">        self,</w:t>
              <w:br/>
              <w:t xml:space="preserve">        request,</w:t>
              <w:br/>
              <w:t xml:space="preserve">        next_handler: NextHandler,</w:t>
              <w:br/>
              <w:t xml:space="preserve">    ):</w:t>
              <w:br/>
              <w:t xml:space="preserve">        return await next_handler()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8. Policy پیش‌فرض و Skip / Require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BehaviorPolicyResolver بر اساس RequestType، Behaviorهای پیش‌فرض را انتخاب می‌کند و سپس Skip/Require همان Request را اعمال می‌کند.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موضوع</w:t>
            </w:r>
          </w:p>
        </w:tc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کاربرد برای برنامه‌نویس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COMMAND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Logging → Performance → Validation → Transaction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QUERY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Logging → Performance → Validation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7"/>
                <w:rtl w:val="0"/>
              </w:rPr>
              <w:t>@skip_behaviors(BehaviorType.TRANSACTION)</w:t>
              <w:br/>
              <w:t>@request_type(RequestType.COMMAND)</w:t>
              <w:br/>
              <w:t>class SendSmsCommand(</w:t>
              <w:br/>
              <w:t xml:space="preserve">    IRequest[BaseResponse[None]]</w:t>
              <w:br/>
              <w:t>):</w:t>
              <w:br/>
              <w:t xml:space="preserve">    ...</w:t>
              <w:br/>
              <w:br/>
              <w:t>@require_behaviors(BehaviorType.TRANSACTION)</w:t>
              <w:br/>
              <w:t>@request_type(RequestType.QUERY)</w:t>
              <w:br/>
              <w:t>class SpecialQuery(</w:t>
              <w:br/>
              <w:t xml:space="preserve">    IRequest[BaseResponse[SomeDto]]</w:t>
              <w:br/>
              <w:t>):</w:t>
              <w:br/>
              <w:t xml:space="preserve">    ...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FF4E5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E9C27A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9A6A19"/>
                <w:rtl w:val="1"/>
              </w:rPr>
              <w:t xml:space="preserve">تعارض Policy — </w:t>
            </w: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یک Behavior را هم‌زمان Skip و Require نکنید. این وضعیت خطای Configuration محسوب می‌شود و باید اصلاح شود.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9. Transaction و SaveChanges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در Commandهای عادی، Handler عملیات Repository را انجام می‌دهد و Commit نهایی توسط TransactionBehavior انجام می‌شود. این روش باعث می‌شود مرز Transaction در Pipeline متمرکز باشد.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</w:trPr>
        <w:tc>
          <w:tcPr>
            <w:tcW w:type="dxa" w:w="2409"/>
            <w:shd w:fill="F6F8F8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Handler: add/update/delete</w:t>
            </w:r>
          </w:p>
        </w:tc>
        <w:tc>
          <w:tcPr>
            <w:tcW w:type="dxa" w:w="2409"/>
            <w:shd w:fill="EDF6F4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return result</w:t>
            </w:r>
          </w:p>
        </w:tc>
        <w:tc>
          <w:tcPr>
            <w:tcW w:type="dxa" w:w="2409"/>
            <w:shd w:fill="F6F8F8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TransactionBehavior</w:t>
            </w:r>
          </w:p>
        </w:tc>
        <w:tc>
          <w:tcPr>
            <w:tcW w:type="dxa" w:w="2409"/>
            <w:shd w:fill="EDF6F4"/>
            <w:tcMar>
              <w:top w:w="120" w:type="dxa"/>
              <w:start w:w="90" w:type="dxa"/>
              <w:bottom w:w="120" w:type="dxa"/>
              <w:end w:w="90" w:type="dxa"/>
            </w:tcMar>
            <w:tcBorders>
              <w:top w:val="single" w:sz="4" w:color="D9E4E2"/>
              <w:bottom w:val="single" w:sz="4" w:color="D9E4E2"/>
              <w:start w:val="single" w:sz="4" w:color="D9E4E2"/>
              <w:end w:val="single" w:sz="4" w:color="D9E4E2"/>
            </w:tcBorders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sz w:val="17"/>
                <w:rtl w:val="1"/>
              </w:rPr>
              <w:t>save_changes()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FF4E5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E9C27A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9A6A19"/>
                <w:rtl w:val="1"/>
              </w:rPr>
              <w:t xml:space="preserve">استثنای آگاهانه — </w:t>
            </w: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اگر یک Use Case واقعاً نیاز دارد بخشی از عملیات زودتر Commit شود، Handler می‌تواند save_changes() را در نقطه مشخص صدا بزند؛ اما از آن لحظه عملیات قبلی دیگر با خطای بعدی Rollback نمی‌شود. این باید یک تصمیم Business Boundary باشد، نه عادت.</w:t>
            </w:r>
          </w:p>
        </w:tc>
      </w:tr>
    </w:tbl>
    <w:p>
      <w:pPr>
        <w:spacing w:after="0"/>
      </w:pP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برای عملیات جانبی مثل SMS/Email که Transaction دیتابیس مفهومی ندارد، می‌توان TransactionBehavior را برای همان Command با @skip_behaviors(...) حذف کرد.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10. ServiceResolver و اضافه کردن Service جدید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ServiceResolver پل بین Factoryهای Mediator و DI برنامه است. HandlerFactory و BehaviorFactory فقط نوع Constructor را می‌بینند و Resolver نمونه همان Dependency را برمی‌گرداند.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7"/>
                <w:rtl w:val="0"/>
              </w:rPr>
              <w:t>resolver.add(IUnitOfWork, uow)</w:t>
              <w:br/>
              <w:t>resolver.add(IMapper, mapper)</w:t>
              <w:br/>
              <w:t>resolver.add(ITokenService, token_service)</w:t>
              <w:br/>
              <w:t>resolver.add(IDatabaseRoutineExecutor, routine_executor)</w:t>
            </w:r>
          </w:p>
        </w:tc>
      </w:tr>
    </w:tbl>
    <w:p>
      <w:pPr>
        <w:spacing w:after="0"/>
      </w:pP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Dependency را با Interface آن ثبت کنید، نه با ساختن مستقیم در Handler.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Type Annotation Constructor باید دقیق باشد؛ Factory از همان Type برای Resolve استفاده می‌کند.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UnitOfWork باید همان instance مربوط به Request باشد تا Handler و TransactionBehavior روی یک Session کار کنند.</w:t>
      </w: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11. پوشه‌بندی چندلایه</w:t>
      </w:r>
    </w:p>
    <w:p>
      <w:pPr>
        <w:keepLines w:val="0"/>
        <w:bidi w:val="1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پروژه می‌تواند Featureها و Handlerها را در چندین سطح پوشه دسته‌بندی کند. Loader از ریشه Core.Application.Features به‌صورت recursive Scan می‌کند، بنابراین عمق پوشه محدودیت معماری ایجاد نمی‌کند.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F3F5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D8DEE1"/>
              <w:bottom w:val="single" w:sz="4" w:color="D8DEE1"/>
              <w:start w:val="single" w:sz="4" w:color="D8DEE1"/>
              <w:end w:val="single" w:sz="4" w:color="D8DEE1"/>
            </w:tcBorders>
          </w:tcPr>
          <w:p>
            <w:pPr>
              <w:pStyle w:val="CodeBlock"/>
              <w:bidi w:val="0"/>
              <w:jc w:val="left"/>
            </w:pP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>Core/Application/Features/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Products/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Inventory/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Warehouses/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  Handlers/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    Commands/</w:t>
            </w:r>
            <w:r>
              <w:br/>
            </w:r>
            <w:r>
              <w:rPr>
                <w:rFonts w:ascii="DejaVu Sans Mono" w:hAnsi="DejaVu Sans Mono" w:cs="DejaVu Sans Mono" w:eastAsia="DejaVu Sans Mono"/>
                <w:color w:val="2E3436"/>
                <w:sz w:val="16"/>
                <w:rtl w:val="0"/>
              </w:rPr>
              <w:t xml:space="preserve">            ...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rPr>
          <w:cantSplit/>
        </w:trPr>
        <w:tc>
          <w:tcPr>
            <w:tcW w:type="dxa" w:w="10482"/>
            <w:shd w:fill="EDF6F4"/>
            <w:tcMar>
              <w:top w:w="150" w:type="dxa"/>
              <w:start w:w="200" w:type="dxa"/>
              <w:bottom w:w="150" w:type="dxa"/>
              <w:end w:w="200" w:type="dxa"/>
            </w:tcMar>
            <w:tcBorders>
              <w:top w:val="nil"/>
              <w:bottom w:val="nil"/>
              <w:start w:val="single" w:sz="20" w:color="3F7C78"/>
              <w:end w:val="nil"/>
            </w:tcBorders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3F7C78"/>
                <w:rtl w:val="1"/>
              </w:rPr>
              <w:t xml:space="preserve">شرط مهم — </w:t>
            </w:r>
            <w:r>
              <w:rPr>
                <w:rFonts w:ascii="Noto Sans Arabic" w:hAnsi="Noto Sans Arabic" w:cs="Noto Sans Arabic" w:eastAsia="Noto Sans Arabic"/>
                <w:color w:val="263238"/>
                <w:rtl w:val="1"/>
              </w:rPr>
              <w:t>مسیرها باید Python package قابل import باشند. برای ساختار شفاف و قابل‌اعتماد، پوشه‌های Package را با __init__.py نگه دارید.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12. خطاهای رایج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موضوع</w:t>
            </w:r>
          </w:p>
        </w:tc>
        <w:tc>
          <w:tcPr>
            <w:tcW w:type="dxa" w:w="5241"/>
            <w:shd w:fill="3F7C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FFFFFF"/>
                <w:rtl w:val="1"/>
              </w:rPr>
              <w:t>کاربرد برای برنامه‌نویس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Handler پیدا نمی‌شود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@handler_for را بررسی کنید؛ Handler باید زیر ریشه‌ای باشد که HandlerLoader آن را Load می‌کند.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RequestType پیدا نمی‌شود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@request_type(RequestType.COMMAND/QUERY) را روی Request بررسی کنید.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Behavior پیدا نمی‌شود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@behavior(...)، BehaviorType و Package Load شده توسط BehaviorLoader را بررسی کنید.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Dependency 'args' ... must have type annotation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Factory باید *args و **kwargs را نادیده بگیرد؛ Behavior/Handler بدون Constructor نباید به‌عنوان Dependency تفسیر شود.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Dependency resolve نمی‌شود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BFCFC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Interface موردنظر را در ServiceResolver ثبت کنید و Type Annotation Constructor را با همان Interface تطبیق دهید.</w:t>
            </w:r>
          </w:p>
        </w:tc>
      </w:tr>
      <w:tr>
        <w:trPr>
          <w:cantSplit/>
        </w:trPr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/>
                <w:color w:val="263238"/>
                <w:rtl w:val="1"/>
              </w:rPr>
              <w:t>Commit اتفاق نمی‌افتد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shd w:fill="F4F8F7"/>
          </w:tcPr>
          <w:p>
            <w:pPr>
              <w:bidi w:val="1"/>
              <w:jc w:val="right"/>
            </w:pPr>
            <w:r>
              <w:rPr>
                <w:rFonts w:ascii="Noto Sans Arabic" w:hAnsi="Noto Sans Arabic" w:cs="Noto Sans Arabic" w:eastAsia="Noto Sans Arabic"/>
                <w:b w:val="0"/>
                <w:color w:val="263238"/>
                <w:rtl w:val="1"/>
              </w:rPr>
              <w:t>بررسی کنید Request از نوع COMMAND است، TransactionBehavior در Policy وجود دارد و Skip نشده است.</w:t>
            </w:r>
          </w:p>
        </w:tc>
      </w:tr>
      <w:tr>
        <w:trPr>
          <w:cantSplit/>
        </w:trPr>
        <w:tc>
          <w:tcPr>
            <w:tcW w:type="dxa" w:w="5241"/>
          </w:tcPr>
          <w:p>
            <w:r>
              <w:t>result در Controller از نوع Any است</w:t>
            </w:r>
          </w:p>
        </w:tc>
        <w:tc>
          <w:tcPr>
            <w:tcW w:type="dxa" w:w="5241"/>
          </w:tcPr>
          <w:p>
            <w:r>
              <w:t>بررسی کنید Request از IRequest[TResponse] ارث برده باشد و هر دو IMediator.send و Mediator.send امضای request: IRequest[TResponse] -&gt; TResponse داشته باشند.</w:t>
            </w:r>
          </w:p>
        </w:tc>
      </w:tr>
    </w:tbl>
    <w:p>
      <w:pPr>
        <w:spacing w:after="0"/>
      </w:pPr>
    </w:p>
    <w:p>
      <w:pPr>
        <w:pStyle w:val="Heading1"/>
        <w:bidi w:val="1"/>
        <w:jc w:val="right"/>
      </w:pPr>
      <w:r>
        <w:rPr>
          <w:rFonts w:ascii="Noto Sans Arabic" w:hAnsi="Noto Sans Arabic" w:cs="Noto Sans Arabic" w:eastAsia="Noto Sans Arabic"/>
          <w:b/>
          <w:color w:val="3F7C78"/>
          <w:sz w:val="36"/>
          <w:rtl w:val="1"/>
        </w:rPr>
        <w:t>13. چک‌لیست افزودن Use Case جدید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Request را زیر Features/.../Requests/Commands یا Queries بساز و از IRequest[TResponse] ارث بده.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@request_type(RequestType.COMMAND/QUERY) را تعیین کن؛ این Decorator Policy اجرا را مشخص می‌کند.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Handler را زیر Handlers/Commands یا Queries بساز و خروجی آن را با همان TResponse هماهنگ نگه دار.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@handler_for(RequestClass) را روی Handler قرار بده.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Dependencyها را فقط در Constructor و با Interface درخواست کن.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در Command عادی save_changes() را داخل Handler تکرار نکن.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در Controller فقط MediatorDependency بگیر و mediator.send(...) را صدا بزن؛ IDE باید result را به‌صورت TResponse واقعی تشخیص دهد.</w:t>
      </w:r>
    </w:p>
    <w:p>
      <w:pPr>
        <w:bidi w:val="1"/>
        <w:ind w:left="113" w:right="198" w:hanging="113"/>
        <w:jc w:val="right"/>
      </w:pPr>
      <w:r>
        <w:rPr>
          <w:rFonts w:ascii="Noto Sans Arabic" w:hAnsi="Noto Sans Arabic" w:cs="Noto Sans Arabic" w:eastAsia="Noto Sans Arabic"/>
          <w:color w:val="263238"/>
          <w:rtl w:val="1"/>
        </w:rPr>
        <w:t>•  اگر Behavior خاصی لازم است، @skip_behaviors یا @require_behaviors را روی Request اعمال کن.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09" w:right="879" w:bottom="709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bidi w:val="0"/>
    </w:pPr>
    <w:r>
      <w:rPr>
        <w:rFonts w:ascii="Noto Sans Arabic" w:hAnsi="Noto Sans Arabic" w:cs="Noto Sans Arabic" w:eastAsia="Noto Sans Arabic"/>
        <w:color w:val="66757F"/>
        <w:sz w:val="16"/>
      </w:rPr>
      <w:t xml:space="preserve">RWMS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right"/>
    </w:pPr>
    <w:r>
      <w:rPr>
        <w:rFonts w:ascii="Noto Sans Arabic" w:hAnsi="Noto Sans Arabic" w:cs="Noto Sans Arabic" w:eastAsia="Noto Sans Arabic"/>
        <w:color w:val="66757F"/>
        <w:sz w:val="17"/>
        <w:rtl w:val="1"/>
      </w:rPr>
      <w:t>راهنمای توسعه Mediator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Arabic" w:hAnsi="Noto Sans Arabic" w:cs="Noto Sans Arab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3F7C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3F7C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2632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52" w:lineRule="auto"/>
    </w:pPr>
    <w:rPr>
      <w:rFonts w:ascii="DejaVu Sans Mono" w:hAnsi="DejaVu Sans Mono" w:cs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