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  <w:jc w:val="right"/>
        <w:bidi w:val="1"/>
      </w:pPr>
      <w:r>
        <w:rPr>
          <w:rFonts w:ascii="Noto Sans Arabic" w:hAnsi="Noto Sans Arabic" w:cs="Noto Sans Arabic" w:eastAsia="Noto Sans Arabic"/>
          <w:b/>
          <w:color w:val="3F7C78"/>
          <w:sz w:val="54"/>
          <w:rtl w:val="1"/>
        </w:rPr>
        <w:t>راهنمای عملی Mediator</w:t>
      </w:r>
    </w:p>
    <w:p>
      <w:pPr>
        <w:jc w:val="right"/>
        <w:bidi w:val="1"/>
      </w:pPr>
      <w:r>
        <w:rPr>
          <w:rFonts w:ascii="Noto Sans Arabic" w:hAnsi="Noto Sans Arabic" w:cs="Noto Sans Arabic" w:eastAsia="Noto Sans Arabic"/>
          <w:color w:val="66757F"/>
          <w:sz w:val="24"/>
          <w:rtl w:val="1"/>
        </w:rPr>
        <w:t>راهنمای استفاده و توسعه برای برنامه‌نویس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8220"/>
            <w:shd w:fill="EDF6F4"/>
            <w:tcMar>
              <w:top w:w="240" w:type="dxa"/>
              <w:start w:w="280" w:type="dxa"/>
              <w:bottom w:w="240" w:type="dxa"/>
              <w:end w:w="280" w:type="dxa"/>
            </w:tcMar>
            <w:tcBorders>
              <w:top w:val="single" w:sz="6" w:color="D9E4E2"/>
              <w:bottom w:val="single" w:sz="6" w:color="D9E4E2"/>
              <w:start w:val="single" w:sz="6" w:color="D9E4E2"/>
              <w:end w:val="single" w:sz="6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sz w:val="21"/>
                <w:rtl w:val="1"/>
              </w:rPr>
              <w:t>این سند برای استفاده روزمره و توسعه آینده نوشته شده است؛ تمرکز آن روی «چطور از سیستم استفاده کنیم» است، نه جزئیات پیاده‌سازی داخلی.</w:t>
            </w:r>
          </w:p>
        </w:tc>
      </w:tr>
    </w:tbl>
    <w:p>
      <w:pPr>
        <w:jc w:val="right"/>
        <w:bidi w:val="1"/>
      </w:pPr>
      <w:r>
        <w:rPr>
          <w:rFonts w:ascii="Noto Sans Arabic" w:hAnsi="Noto Sans Arabic" w:cs="Noto Sans Arabic" w:eastAsia="Noto Sans Arabic"/>
          <w:color w:val="6A8C89"/>
          <w:sz w:val="18"/>
          <w:rtl w:val="1"/>
        </w:rPr>
        <w:t>Command / Query  •  Handler  •  Pipeline Behavior  •  DI &amp; Resolver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راهنمای سریع این سند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اگر چند ماه بعد به پروژه برگشتید، از این بخش شروع کنید. هر موضوع شما را مستقیم به تصمیمی که برای توسعه لازم دارید هدایت می‌کند.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680"/>
            <w:shd w:fill="EDF6F4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>1</w:t>
            </w:r>
          </w:p>
        </w:tc>
        <w:tc>
          <w:tcPr>
            <w:tcW w:type="dxa" w:w="8617"/>
            <w:shd w:fill="FBFCFC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تصویر کلی: وقتی mediator.send() اجرا می‌شود چه اتفاقی می‌افتد؟</w:t>
            </w:r>
          </w:p>
        </w:tc>
      </w:tr>
      <w:tr>
        <w:tc>
          <w:tcPr>
            <w:tcW w:type="dxa" w:w="680"/>
            <w:shd w:fill="EDF6F4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>2</w:t>
            </w:r>
          </w:p>
        </w:tc>
        <w:tc>
          <w:tcPr>
            <w:tcW w:type="dxa" w:w="8617"/>
            <w:shd w:fill="FBFCFC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افزودن Command یا Query جدید</w:t>
            </w:r>
          </w:p>
        </w:tc>
      </w:tr>
      <w:tr>
        <w:tc>
          <w:tcPr>
            <w:tcW w:type="dxa" w:w="680"/>
            <w:shd w:fill="EDF6F4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>3</w:t>
            </w:r>
          </w:p>
        </w:tc>
        <w:tc>
          <w:tcPr>
            <w:tcW w:type="dxa" w:w="8617"/>
            <w:shd w:fill="FBFCFC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افزودن Handler و دریافت Dependency در Constructor</w:t>
            </w:r>
          </w:p>
        </w:tc>
      </w:tr>
      <w:tr>
        <w:tc>
          <w:tcPr>
            <w:tcW w:type="dxa" w:w="680"/>
            <w:shd w:fill="EDF6F4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>4</w:t>
            </w:r>
          </w:p>
        </w:tc>
        <w:tc>
          <w:tcPr>
            <w:tcW w:type="dxa" w:w="8617"/>
            <w:shd w:fill="FBFCFC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استفاده از Mediator در Controller</w:t>
            </w:r>
          </w:p>
        </w:tc>
      </w:tr>
      <w:tr>
        <w:tc>
          <w:tcPr>
            <w:tcW w:type="dxa" w:w="680"/>
            <w:shd w:fill="EDF6F4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>5</w:t>
            </w:r>
          </w:p>
        </w:tc>
        <w:tc>
          <w:tcPr>
            <w:tcW w:type="dxa" w:w="8617"/>
            <w:shd w:fill="FBFCFC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افزودن Behavior جدید و تعیین Policy اجرا</w:t>
            </w:r>
          </w:p>
        </w:tc>
      </w:tr>
      <w:tr>
        <w:tc>
          <w:tcPr>
            <w:tcW w:type="dxa" w:w="680"/>
            <w:shd w:fill="EDF6F4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>6</w:t>
            </w:r>
          </w:p>
        </w:tc>
        <w:tc>
          <w:tcPr>
            <w:tcW w:type="dxa" w:w="8617"/>
            <w:shd w:fill="FBFCFC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Skip / Require کردن Behavior برای یک Request خاص</w:t>
            </w:r>
          </w:p>
        </w:tc>
      </w:tr>
      <w:tr>
        <w:tc>
          <w:tcPr>
            <w:tcW w:type="dxa" w:w="680"/>
            <w:shd w:fill="EDF6F4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>7</w:t>
            </w:r>
          </w:p>
        </w:tc>
        <w:tc>
          <w:tcPr>
            <w:tcW w:type="dxa" w:w="8617"/>
            <w:shd w:fill="FBFCFC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Transaction، SaveChanges و مرزهای Commit</w:t>
            </w:r>
          </w:p>
        </w:tc>
      </w:tr>
      <w:tr>
        <w:tc>
          <w:tcPr>
            <w:tcW w:type="dxa" w:w="680"/>
            <w:shd w:fill="EDF6F4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>8</w:t>
            </w:r>
          </w:p>
        </w:tc>
        <w:tc>
          <w:tcPr>
            <w:tcW w:type="dxa" w:w="8617"/>
            <w:shd w:fill="FBFCFC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Resolver و اضافه کردن Dependency جدید</w:t>
            </w:r>
          </w:p>
        </w:tc>
      </w:tr>
      <w:tr>
        <w:tc>
          <w:tcPr>
            <w:tcW w:type="dxa" w:w="680"/>
            <w:shd w:fill="EDF6F4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>9</w:t>
            </w:r>
          </w:p>
        </w:tc>
        <w:tc>
          <w:tcPr>
            <w:tcW w:type="dxa" w:w="8617"/>
            <w:shd w:fill="FBFCFC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پوشه‌بندی چندلایه و Loaderها</w:t>
            </w:r>
          </w:p>
        </w:tc>
      </w:tr>
      <w:tr>
        <w:tc>
          <w:tcPr>
            <w:tcW w:type="dxa" w:w="680"/>
            <w:shd w:fill="EDF6F4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>10</w:t>
            </w:r>
          </w:p>
        </w:tc>
        <w:tc>
          <w:tcPr>
            <w:tcW w:type="dxa" w:w="8617"/>
            <w:shd w:fill="FBFCFC"/>
            <w:tcMar>
              <w:top w:w="90" w:type="dxa"/>
              <w:start w:w="120" w:type="dxa"/>
              <w:bottom w:w="90" w:type="dxa"/>
              <w:end w:w="120" w:type="dxa"/>
            </w:tcMar>
            <w:tcBorders>
              <w:bottom w:val="single" w:sz="3" w:color="D9E4E2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خطاهای رایج و چک‌لیست توسعه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1. تصویر کلی سیستم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Mediator نقطه واسط بین Controller و منطق Use Case است. Controller فقط Request مناسب را می‌سازد و آن را برای Mediator می‌فرستد؛ Mediator بر اساس نوع Request، Handler و Behaviorهای لازم را اجرا می‌کند.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c>
          <w:tcPr>
            <w:tcW w:type="dxa" w:w="1606"/>
            <w:shd w:fill="F6F8F8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Controller</w:t>
            </w:r>
          </w:p>
        </w:tc>
        <w:tc>
          <w:tcPr>
            <w:tcW w:type="dxa" w:w="1606"/>
            <w:shd w:fill="EDF6F4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Request</w:t>
            </w:r>
          </w:p>
        </w:tc>
        <w:tc>
          <w:tcPr>
            <w:tcW w:type="dxa" w:w="1606"/>
            <w:shd w:fill="F6F8F8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Mediator</w:t>
            </w:r>
          </w:p>
        </w:tc>
        <w:tc>
          <w:tcPr>
            <w:tcW w:type="dxa" w:w="1606"/>
            <w:shd w:fill="EDF6F4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Behaviors</w:t>
            </w:r>
          </w:p>
        </w:tc>
        <w:tc>
          <w:tcPr>
            <w:tcW w:type="dxa" w:w="1606"/>
            <w:shd w:fill="F6F8F8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Handler</w:t>
            </w:r>
          </w:p>
        </w:tc>
        <w:tc>
          <w:tcPr>
            <w:tcW w:type="dxa" w:w="1606"/>
            <w:shd w:fill="EDF6F4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Result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6F4"/>
            <w:tcMar>
              <w:top w:w="150" w:type="dxa"/>
              <w:start w:w="200" w:type="dxa"/>
              <w:bottom w:w="150" w:type="dxa"/>
              <w:end w:w="200" w:type="dxa"/>
            </w:tcMar>
            <w:tcBorders>
              <w:top w:val="nil"/>
              <w:bottom w:val="nil"/>
              <w:start w:val="single" w:sz="20" w:color="3F7C78"/>
              <w:end w:val="nil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 xml:space="preserve">قاعده اصلی — </w:t>
            </w: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Controller نباید مستقیماً Handler را بسازد یا صدا بزند. ورودی باید به شکل Command/Query به mediator.send(...) تحویل داده شود.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shd w:fill="3F7C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FFFFFF"/>
                <w:rtl w:val="1"/>
              </w:rPr>
              <w:t>موضوع</w:t>
            </w:r>
          </w:p>
        </w:tc>
        <w:tc>
          <w:tcPr>
            <w:tcW w:type="dxa" w:w="5241"/>
            <w:shd w:fill="3F7C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FFFFFF"/>
                <w:rtl w:val="1"/>
              </w:rPr>
              <w:t>کاربرد برای برنامه‌نویس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IMediator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ورودی اصلی سیستم در Controller؛ متد send(request) را در اختیار می‌گذارد.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IRequestHandler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قرارداد Handler؛ مشخص می‌کند Handler چه Requestی می‌گیرد و چه Resultی برمی‌گرداند.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IPipelineBehavior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قرارداد Behaviorهایی مثل Logging، Validation، Performance و Transaction.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RequestType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مشخص می‌کند Request از نوع COMMAND یا QUERY است.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BehaviorType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شناسه استاندارد Behaviorها؛ برای Policy، Skip و Require استفاده می‌شود.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IServiceResolver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Dependencyهای موردنیاز Handler/Behavior را بر اساس Type Annotation در Constructor تأمین می‌کند.</w:t>
            </w:r>
          </w:p>
        </w:tc>
      </w:tr>
    </w:tbl>
    <w:p>
      <w:pPr>
        <w:spacing w:after="0"/>
      </w:pP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2. ساخت Request جدید: Command یا Query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هر Use Case یک Request مشخص دارد. برای عملیات تغییردهنده داده معمولاً COMMAND و برای خواندن داده معمولاً QUERY استفاده می‌شود.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Command: ایجاد، ویرایش، حذف یا عملیاتی که معمولاً نیاز به Transaction دارد.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Query: خواندن داده؛ به‌صورت پیش‌فرض Transaction ندارد.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Request فقط داده موردنیاز Use Case را حمل می‌کند و منطق اصلی در Handler قرار می‌گیرد.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3F5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8DEE1"/>
              <w:bottom w:val="single" w:sz="4" w:color="D8DEE1"/>
              <w:start w:val="single" w:sz="4" w:color="D8DEE1"/>
              <w:end w:val="single" w:sz="4" w:color="D8DEE1"/>
            </w:tcBorders>
          </w:tcPr>
          <w:p>
            <w:pPr>
              <w:pStyle w:val="CodeBlock"/>
              <w:bidi w:val="0"/>
              <w:jc w:val="left"/>
            </w:pP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@request_type(RequestType.COMMAND)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@dataclass(frozen=True, slots=True)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class CreateUserCommand: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data: UserCustomDto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6F4"/>
            <w:tcMar>
              <w:top w:w="150" w:type="dxa"/>
              <w:start w:w="200" w:type="dxa"/>
              <w:bottom w:w="150" w:type="dxa"/>
              <w:end w:w="200" w:type="dxa"/>
            </w:tcMar>
            <w:tcBorders>
              <w:top w:val="nil"/>
              <w:bottom w:val="nil"/>
              <w:start w:val="single" w:sz="20" w:color="3F7C78"/>
              <w:end w:val="nil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 xml:space="preserve">نکته — </w:t>
            </w: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اگر @request_type(...) فراموش شود، BehaviorPolicyResolver نمی‌تواند Policy مناسب را تعیین کند.</w:t>
            </w:r>
          </w:p>
        </w:tc>
      </w:tr>
    </w:tbl>
    <w:p>
      <w:pPr>
        <w:spacing w:after="0"/>
      </w:pP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3. ساخت Handler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برای هر Request فقط Handler مربوط به همان Use Case را تعریف کنید. ارتباط Request و Handler با @handler_for(...) مشخص می‌شود و Loader آن را به Registry معرفی 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3F5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8DEE1"/>
              <w:bottom w:val="single" w:sz="4" w:color="D8DEE1"/>
              <w:start w:val="single" w:sz="4" w:color="D8DEE1"/>
              <w:end w:val="single" w:sz="4" w:color="D8DEE1"/>
            </w:tcBorders>
          </w:tcPr>
          <w:p>
            <w:pPr>
              <w:pStyle w:val="CodeBlock"/>
              <w:bidi w:val="0"/>
              <w:jc w:val="left"/>
            </w:pP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@handler_for(CreateUserCommand)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class CreateUserCommandHandler(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IRequestHandler[CreateUserCommand, User]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):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def __init__(self, uow: IUnitOfWork, mapper: IMapper):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    self._uow = uow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    self._mapper = mapper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async def handle(self, request: CreateUserCommand) -&gt; User: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    user = self._mapper.map(request.data, User)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    await self._uow.users.add(user)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    return user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shd w:fill="3F7C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FFFFFF"/>
                <w:rtl w:val="1"/>
              </w:rPr>
              <w:t>موضوع</w:t>
            </w:r>
          </w:p>
        </w:tc>
        <w:tc>
          <w:tcPr>
            <w:tcW w:type="dxa" w:w="5241"/>
            <w:shd w:fill="3F7C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FFFFFF"/>
                <w:rtl w:val="1"/>
              </w:rPr>
              <w:t>کاربرد برای برنامه‌نویس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@handler_for(CreateUserCommand)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به Loader اعلام می‌کند این کلاس Handler مربوط به CreateUserCommand است.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IRequestHandler[Request, Result]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نوع ورودی و خروجی Handler را روشن می‌کند.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Constructor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محل اعلام Dependencyهای موردنیاز Handler؛ مثل IUnitOfWork یا IMapper.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handle(...)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منطق Use Case را اجرا می‌کند و نتیجه را برمی‌گرداند.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AF5EC"/>
            <w:tcMar>
              <w:top w:w="150" w:type="dxa"/>
              <w:start w:w="200" w:type="dxa"/>
              <w:bottom w:w="150" w:type="dxa"/>
              <w:end w:w="200" w:type="dxa"/>
            </w:tcMar>
            <w:tcBorders>
              <w:top w:val="nil"/>
              <w:bottom w:val="nil"/>
              <w:start w:val="single" w:sz="20" w:color="8BBF90"/>
              <w:end w:val="nil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 xml:space="preserve">برای Handlerهای Command — </w:t>
            </w: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در حالت معمول داخل Handler، save_changes() نزنید؛ TransactionBehavior در انتهای Pipeline Commit را انجام می‌دهد.</w:t>
            </w:r>
          </w:p>
        </w:tc>
      </w:tr>
    </w:tbl>
    <w:p>
      <w:pPr>
        <w:spacing w:after="0"/>
      </w:pP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4. گرفتن Dependency داخل Handler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Handler می‌تواند هر Dependency ثبت‌شده در ServiceResolver را از طریق Constructor دریافت کند. نوع Dependency باید با Type Annotation مشخص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3F5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8DEE1"/>
              <w:bottom w:val="single" w:sz="4" w:color="D8DEE1"/>
              <w:start w:val="single" w:sz="4" w:color="D8DEE1"/>
              <w:end w:val="single" w:sz="4" w:color="D8DEE1"/>
            </w:tcBorders>
          </w:tcPr>
          <w:p>
            <w:pPr>
              <w:pStyle w:val="CodeBlock"/>
              <w:bidi w:val="0"/>
              <w:jc w:val="left"/>
            </w:pP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def __init__(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self,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uow: IUnitOfWork,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mapper: IMapper,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token_service: ITokenService,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):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...</w:t>
            </w:r>
          </w:p>
        </w:tc>
      </w:tr>
    </w:tbl>
    <w:p>
      <w:pPr>
        <w:spacing w:after="0"/>
      </w:pP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Factory نوع هر پارامتر Constructor را می‌خواند و همان Interface را از ServiceResolver Resolve می‌کند. بنابراین Handler نباید خودش Session، Repository یا Service را بسازد.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6F4"/>
            <w:tcMar>
              <w:top w:w="150" w:type="dxa"/>
              <w:start w:w="200" w:type="dxa"/>
              <w:bottom w:w="150" w:type="dxa"/>
              <w:end w:w="200" w:type="dxa"/>
            </w:tcMar>
            <w:tcBorders>
              <w:top w:val="nil"/>
              <w:bottom w:val="nil"/>
              <w:start w:val="single" w:sz="20" w:color="3F7C78"/>
              <w:end w:val="nil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 xml:space="preserve">اگر Dependency جدید لازم شد — </w:t>
            </w: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ابتدا Interface/Service را در DI پروژه آماده کنید و سپس همان Interface را داخل get_service_resolver(...) ثبت کنید. بعد از آن هر Handler یا Behavior می‌تواند آن را در Constructor درخواست کند.</w:t>
            </w:r>
          </w:p>
        </w:tc>
      </w:tr>
    </w:tbl>
    <w:p>
      <w:pPr>
        <w:spacing w:after="0"/>
      </w:pP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5. استفاده در Controller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در Endpoint فقط MediatorDependency را دریافت کنید، Request مناسب را بسازید و send را صدا بزنید.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3F5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8DEE1"/>
              <w:bottom w:val="single" w:sz="4" w:color="D8DEE1"/>
              <w:start w:val="single" w:sz="4" w:color="D8DEE1"/>
              <w:end w:val="single" w:sz="4" w:color="D8DEE1"/>
            </w:tcBorders>
          </w:tcPr>
          <w:p>
            <w:pPr>
              <w:pStyle w:val="CodeBlock"/>
              <w:bidi w:val="0"/>
              <w:jc w:val="left"/>
            </w:pP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@router.post('/mediator-test')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async def create_user(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request: UserCustomDto,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mediator: MediatorDependency,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):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command = CreateUserCommand(data=request)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result = await mediator.send(command)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return result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4E5"/>
            <w:tcMar>
              <w:top w:w="150" w:type="dxa"/>
              <w:start w:w="200" w:type="dxa"/>
              <w:bottom w:w="150" w:type="dxa"/>
              <w:end w:w="200" w:type="dxa"/>
            </w:tcMar>
            <w:tcBorders>
              <w:top w:val="nil"/>
              <w:bottom w:val="nil"/>
              <w:start w:val="single" w:sz="20" w:color="E9C27A"/>
              <w:end w:val="nil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9A6A19"/>
                <w:rtl w:val="1"/>
              </w:rPr>
              <w:t xml:space="preserve">Scope صحیح — </w:t>
            </w: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Mediator را Global نکنید. MediatorDependency باید در هر Endpointی که به آن نیاز دارد دریافت شود تا همان UnitOfWork/Session مربوط به همان HTTP Request استفاده شود.</w:t>
            </w:r>
          </w:p>
        </w:tc>
      </w:tr>
    </w:tbl>
    <w:p>
      <w:pPr>
        <w:spacing w:after="0"/>
      </w:pP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6. Behaviorها چه هستند؟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Behaviorها عملیات مشترکی هستند که قبل و/یا بعد از Handler اجرا می‌شوند. ترتیب پیش‌فرض Pipeline باید مشخص و قابل پیش‌بینی بماند.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1928"/>
            <w:shd w:fill="F6F8F8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Logging</w:t>
            </w:r>
          </w:p>
        </w:tc>
        <w:tc>
          <w:tcPr>
            <w:tcW w:type="dxa" w:w="1928"/>
            <w:shd w:fill="EDF6F4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Performance</w:t>
            </w:r>
          </w:p>
        </w:tc>
        <w:tc>
          <w:tcPr>
            <w:tcW w:type="dxa" w:w="1928"/>
            <w:shd w:fill="F6F8F8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Validation</w:t>
            </w:r>
          </w:p>
        </w:tc>
        <w:tc>
          <w:tcPr>
            <w:tcW w:type="dxa" w:w="1928"/>
            <w:shd w:fill="EDF6F4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Transaction</w:t>
            </w:r>
          </w:p>
        </w:tc>
        <w:tc>
          <w:tcPr>
            <w:tcW w:type="dxa" w:w="1928"/>
            <w:shd w:fill="F6F8F8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Handler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shd w:fill="3F7C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FFFFFF"/>
                <w:rtl w:val="1"/>
              </w:rPr>
              <w:t>موضوع</w:t>
            </w:r>
          </w:p>
        </w:tc>
        <w:tc>
          <w:tcPr>
            <w:tcW w:type="dxa" w:w="5241"/>
            <w:shd w:fill="3F7C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FFFFFF"/>
                <w:rtl w:val="1"/>
              </w:rPr>
              <w:t>کاربرد برای برنامه‌نویس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Logging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ثبت اطلاعات Request و Result. فعلاً می‌تواند ساده باشد.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Performance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محل اندازه‌گیری زمان یا بررسی کندی؛ فعلاً می‌تواند Pass-through باشد.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Validation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محل اعتبارسنجی عمومی Request؛ فعلاً می‌تواند Pass-through باشد.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Transaction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برای Use Caseهای تراکنشی؛ Handler را اجرا می‌کند و در پایان save_changes() می‌زند.</w:t>
            </w:r>
          </w:p>
        </w:tc>
      </w:tr>
    </w:tbl>
    <w:p>
      <w:pPr>
        <w:spacing w:after="0"/>
      </w:pP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7. اگر Behavior جدید خواستیم اضافه کنیم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برای اضافه کردن Behavior جدید، برنامه‌نویس فقط باید چهار نقطه را بررسی کند: نوع Behavior، کلاس Behavior، محل Load شدن و Policy اجرا.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یک مقدار جدید به BehaviorType اضافه کنید، اگر نوع موردنظر هنوز وجود ندارد.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کلاس Behavior را از IPipelineBehavior مشتق کنید و با @behavior(BehaviorType.X) علامت بزنید.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فایل را زیر Packageای قرار دهید که BehaviorLoader به‌صورت recursive آن را Scan می‌کند.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اگر باید به‌صورت پیش‌فرض برای Command یا Query اجرا شود، آن را در MEDIATOR_BEHAVIOR_POLICIES قرار دهید. اگر فقط برای چند Request خاص است، لازم نیست Default Policy را تغییر دهید؛ از @require_behaviors(...) استفاده کنید.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3F5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8DEE1"/>
              <w:bottom w:val="single" w:sz="4" w:color="D8DEE1"/>
              <w:start w:val="single" w:sz="4" w:color="D8DEE1"/>
              <w:end w:val="single" w:sz="4" w:color="D8DEE1"/>
            </w:tcBorders>
          </w:tcPr>
          <w:p>
            <w:pPr>
              <w:pStyle w:val="CodeBlock"/>
              <w:bidi w:val="0"/>
              <w:jc w:val="left"/>
            </w:pP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@behavior(BehaviorType.PERFORMANCE)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class PerformanceBehavior(IPipelineBehavior):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async def handle(self, request, next_handler: NextHandler):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    return await next_handler()</w:t>
            </w:r>
          </w:p>
        </w:tc>
      </w:tr>
    </w:tbl>
    <w:p>
      <w:pPr>
        <w:spacing w:after="0"/>
      </w:pP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8. Policy پیش‌فرض و Skip / Require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BehaviorPolicyResolver بر اساس RequestType، Behaviorهای پیش‌فرض را انتخاب می‌کند و سپس Skip/Require همان Request را اعمال می‌کند.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shd w:fill="3F7C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FFFFFF"/>
                <w:rtl w:val="1"/>
              </w:rPr>
              <w:t>موضوع</w:t>
            </w:r>
          </w:p>
        </w:tc>
        <w:tc>
          <w:tcPr>
            <w:tcW w:type="dxa" w:w="5241"/>
            <w:shd w:fill="3F7C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FFFFFF"/>
                <w:rtl w:val="1"/>
              </w:rPr>
              <w:t>کاربرد برای برنامه‌نویس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COMMAND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Logging → Performance → Validation → Transaction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QUERY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Logging → Performance → Validation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3F5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8DEE1"/>
              <w:bottom w:val="single" w:sz="4" w:color="D8DEE1"/>
              <w:start w:val="single" w:sz="4" w:color="D8DEE1"/>
              <w:end w:val="single" w:sz="4" w:color="D8DEE1"/>
            </w:tcBorders>
          </w:tcPr>
          <w:p>
            <w:pPr>
              <w:pStyle w:val="CodeBlock"/>
              <w:bidi w:val="0"/>
              <w:jc w:val="left"/>
            </w:pP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@skip_behaviors(BehaviorType.TRANSACTION)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@request_type(RequestType.COMMAND)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class SendSmsCommand: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...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@require_behaviors(BehaviorType.TRANSACTION)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@request_type(RequestType.QUERY)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class SpecialQuery: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...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4E5"/>
            <w:tcMar>
              <w:top w:w="150" w:type="dxa"/>
              <w:start w:w="200" w:type="dxa"/>
              <w:bottom w:w="150" w:type="dxa"/>
              <w:end w:w="200" w:type="dxa"/>
            </w:tcMar>
            <w:tcBorders>
              <w:top w:val="nil"/>
              <w:bottom w:val="nil"/>
              <w:start w:val="single" w:sz="20" w:color="E9C27A"/>
              <w:end w:val="nil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9A6A19"/>
                <w:rtl w:val="1"/>
              </w:rPr>
              <w:t xml:space="preserve">تعارض Policy — </w:t>
            </w: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یک Behavior را هم‌زمان Skip و Require نکنید. این وضعیت خطای Configuration محسوب می‌شود و باید اصلاح شود.</w:t>
            </w:r>
          </w:p>
        </w:tc>
      </w:tr>
    </w:tbl>
    <w:p>
      <w:pPr>
        <w:spacing w:after="0"/>
      </w:pP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9. Transaction و SaveChanges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در Commandهای عادی، Handler عملیات Repository را انجام می‌دهد و Commit نهایی توسط TransactionBehavior انجام می‌شود. این روش باعث می‌شود مرز Transaction در Pipeline متمرکز باشد.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2409"/>
            <w:shd w:fill="F6F8F8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Handler: add/update/delete</w:t>
            </w:r>
          </w:p>
        </w:tc>
        <w:tc>
          <w:tcPr>
            <w:tcW w:type="dxa" w:w="2409"/>
            <w:shd w:fill="EDF6F4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return result</w:t>
            </w:r>
          </w:p>
        </w:tc>
        <w:tc>
          <w:tcPr>
            <w:tcW w:type="dxa" w:w="2409"/>
            <w:shd w:fill="F6F8F8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TransactionBehavior</w:t>
            </w:r>
          </w:p>
        </w:tc>
        <w:tc>
          <w:tcPr>
            <w:tcW w:type="dxa" w:w="2409"/>
            <w:shd w:fill="EDF6F4"/>
            <w:tcMar>
              <w:top w:w="120" w:type="dxa"/>
              <w:start w:w="90" w:type="dxa"/>
              <w:bottom w:w="120" w:type="dxa"/>
              <w:end w:w="90" w:type="dxa"/>
            </w:tcMar>
            <w:tcBorders>
              <w:top w:val="single" w:sz="4" w:color="D9E4E2"/>
              <w:bottom w:val="single" w:sz="4" w:color="D9E4E2"/>
              <w:start w:val="single" w:sz="4" w:color="D9E4E2"/>
              <w:end w:val="single" w:sz="4" w:color="D9E4E2"/>
            </w:tcBorders>
          </w:tcPr>
          <w:p>
            <w:pPr>
              <w:jc w:val="right"/>
              <w:bidi w:val="1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sz w:val="17"/>
                <w:rtl w:val="1"/>
              </w:rPr>
              <w:t>save_changes()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4E5"/>
            <w:tcMar>
              <w:top w:w="150" w:type="dxa"/>
              <w:start w:w="200" w:type="dxa"/>
              <w:bottom w:w="150" w:type="dxa"/>
              <w:end w:w="200" w:type="dxa"/>
            </w:tcMar>
            <w:tcBorders>
              <w:top w:val="nil"/>
              <w:bottom w:val="nil"/>
              <w:start w:val="single" w:sz="20" w:color="E9C27A"/>
              <w:end w:val="nil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9A6A19"/>
                <w:rtl w:val="1"/>
              </w:rPr>
              <w:t xml:space="preserve">استثنای آگاهانه — </w:t>
            </w: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اگر یک Use Case واقعاً نیاز دارد بخشی از عملیات زودتر Commit شود، Handler می‌تواند save_changes() را در نقطه مشخص صدا بزند؛ اما از آن لحظه عملیات قبلی دیگر با خطای بعدی Rollback نمی‌شود. این باید یک تصمیم Business Boundary باشد، نه عادت.</w:t>
            </w:r>
          </w:p>
        </w:tc>
      </w:tr>
    </w:tbl>
    <w:p>
      <w:pPr>
        <w:spacing w:after="0"/>
      </w:pP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برای عملیات جانبی مثل SMS/Email که Transaction دیتابیس مفهومی ندارد، می‌توان TransactionBehavior را برای همان Command با @skip_behaviors(...) حذف کرد.</w:t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10. ServiceResolver و اضافه کردن Service جدید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ServiceResolver پل بین Factoryهای Mediator و DI برنامه است. HandlerFactory و BehaviorFactory فقط نوع Constructor را می‌بینند و Resolver نمونه همان Dependency را برمی‌گرداند.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3F5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8DEE1"/>
              <w:bottom w:val="single" w:sz="4" w:color="D8DEE1"/>
              <w:start w:val="single" w:sz="4" w:color="D8DEE1"/>
              <w:end w:val="single" w:sz="4" w:color="D8DEE1"/>
            </w:tcBorders>
          </w:tcPr>
          <w:p>
            <w:pPr>
              <w:pStyle w:val="CodeBlock"/>
              <w:bidi w:val="0"/>
              <w:jc w:val="left"/>
            </w:pP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resolver.add(IUnitOfWork, uow)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resolver.add(IMapper, mapper)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resolver.add(ITokenService, token_service)</w:t>
            </w:r>
          </w:p>
        </w:tc>
      </w:tr>
    </w:tbl>
    <w:p>
      <w:pPr>
        <w:spacing w:after="0"/>
      </w:pP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Dependency را با Interface آن ثبت کنید، نه با ساختن مستقیم در Handler.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Type Annotation Constructor باید دقیق باشد؛ Factory از همان Type برای Resolve استفاده می‌کند.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UnitOfWork باید همان instance مربوط به Request باشد تا Handler و TransactionBehavior روی یک Session کار کنند.</w:t>
      </w: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11. پوشه‌بندی چندلایه</w:t>
      </w:r>
    </w:p>
    <w:p>
      <w:pPr>
        <w:keepLines w:val="0"/>
        <w:bidi w:val="1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پروژه می‌تواند Featureها و Handlerها را در چندین سطح پوشه دسته‌بندی کند. Loader از ریشه Core.Application.Features به‌صورت recursive Scan می‌کند، بنابراین عمق پوشه محدودیت معماری ایجاد نمی‌کند.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3F5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8DEE1"/>
              <w:bottom w:val="single" w:sz="4" w:color="D8DEE1"/>
              <w:start w:val="single" w:sz="4" w:color="D8DEE1"/>
              <w:end w:val="single" w:sz="4" w:color="D8DEE1"/>
            </w:tcBorders>
          </w:tcPr>
          <w:p>
            <w:pPr>
              <w:pStyle w:val="CodeBlock"/>
              <w:bidi w:val="0"/>
              <w:jc w:val="left"/>
            </w:pP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>Core/Application/Features/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Products/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Inventory/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  Warehouses/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    Handlers/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      Commands/</w:t>
            </w:r>
            <w:r>
              <w:br/>
            </w:r>
            <w:r>
              <w:rPr>
                <w:rFonts w:ascii="DejaVu Sans Mono" w:hAnsi="DejaVu Sans Mono" w:cs="DejaVu Sans Mono" w:eastAsia="DejaVu Sans Mono"/>
                <w:color w:val="2E3436"/>
                <w:sz w:val="16"/>
                <w:rtl w:val="0"/>
              </w:rPr>
              <w:t xml:space="preserve">            ...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6F4"/>
            <w:tcMar>
              <w:top w:w="150" w:type="dxa"/>
              <w:start w:w="200" w:type="dxa"/>
              <w:bottom w:w="150" w:type="dxa"/>
              <w:end w:w="200" w:type="dxa"/>
            </w:tcMar>
            <w:tcBorders>
              <w:top w:val="nil"/>
              <w:bottom w:val="nil"/>
              <w:start w:val="single" w:sz="20" w:color="3F7C78"/>
              <w:end w:val="nil"/>
            </w:tcBorders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3F7C78"/>
                <w:rtl w:val="1"/>
              </w:rPr>
              <w:t xml:space="preserve">شرط مهم — </w:t>
            </w:r>
            <w:r>
              <w:rPr>
                <w:rFonts w:ascii="Noto Sans Arabic" w:hAnsi="Noto Sans Arabic" w:cs="Noto Sans Arabic" w:eastAsia="Noto Sans Arabic"/>
                <w:color w:val="263238"/>
                <w:rtl w:val="1"/>
              </w:rPr>
              <w:t>مسیرها باید Python package قابل import باشند. برای ساختار شفاف و قابل‌اعتماد، پوشه‌های Package را با __init__.py نگه دارید.</w:t>
            </w:r>
          </w:p>
        </w:tc>
      </w:tr>
    </w:tbl>
    <w:p>
      <w:pPr>
        <w:spacing w:after="0"/>
      </w:pP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12. خطاهای رایج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shd w:fill="3F7C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FFFFFF"/>
                <w:rtl w:val="1"/>
              </w:rPr>
              <w:t>موضوع</w:t>
            </w:r>
          </w:p>
        </w:tc>
        <w:tc>
          <w:tcPr>
            <w:tcW w:type="dxa" w:w="5241"/>
            <w:shd w:fill="3F7C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FFFFFF"/>
                <w:rtl w:val="1"/>
              </w:rPr>
              <w:t>کاربرد برای برنامه‌نویس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Handler پیدا نمی‌شود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@handler_for را بررسی کنید؛ Handler باید زیر ریشه‌ای باشد که HandlerLoader آن را Load می‌کند.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RequestType پیدا نمی‌شود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@request_type(RequestType.COMMAND/QUERY) را روی Request بررسی کنید.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Behavior پیدا نمی‌شود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@behavior(...)، BehaviorType و Package Load شده توسط BehaviorLoader را بررسی کنید.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Dependency 'args' ... must have type annotation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Factory باید *args و **kwargs را نادیده بگیرد؛ Behavior/Handler بدون Constructor نباید به‌عنوان Dependency تفسیر شود.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Dependency resolve نمی‌شود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BFCFC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Interface موردنظر را در ServiceResolver ثبت کنید و Type Annotation Constructor را با همان Interface تطبیق دهید.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/>
                <w:color w:val="263238"/>
                <w:rtl w:val="1"/>
              </w:rPr>
              <w:t>Commit اتفاق نمی‌افتد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shd w:fill="F4F8F7"/>
          </w:tcPr>
          <w:p>
            <w:pPr>
              <w:bidi w:val="1"/>
              <w:jc w:val="right"/>
            </w:pPr>
            <w:r>
              <w:rPr>
                <w:rFonts w:ascii="Noto Sans Arabic" w:hAnsi="Noto Sans Arabic" w:cs="Noto Sans Arabic" w:eastAsia="Noto Sans Arabic"/>
                <w:b w:val="0"/>
                <w:color w:val="263238"/>
                <w:rtl w:val="1"/>
              </w:rPr>
              <w:t>بررسی کنید Request از نوع COMMAND است، TransactionBehavior در Policy وجود دارد و Skip نشده است.</w:t>
            </w:r>
          </w:p>
        </w:tc>
      </w:tr>
    </w:tbl>
    <w:p>
      <w:pPr>
        <w:spacing w:after="0"/>
      </w:pPr>
    </w:p>
    <w:p>
      <w:pPr>
        <w:pStyle w:val="Heading1"/>
        <w:bidi w:val="1"/>
        <w:jc w:val="right"/>
      </w:pPr>
      <w:r>
        <w:rPr>
          <w:rFonts w:ascii="Noto Sans Arabic" w:hAnsi="Noto Sans Arabic" w:cs="Noto Sans Arabic" w:eastAsia="Noto Sans Arabic"/>
          <w:b/>
          <w:color w:val="3F7C78"/>
          <w:sz w:val="36"/>
          <w:rtl w:val="1"/>
        </w:rPr>
        <w:t>13. چک‌لیست افزودن Use Case جدید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Request را زیر Features/.../Requests/Commands یا Queries بساز.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@request_type را تعیین کن.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Handler را زیر Handlers/Commands یا Queries بساز.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@handler_for(RequestType) را روی Handler قرار بده.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Dependencyها را فقط در Constructor و با Interface درخواست کن.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در Command عادی save_changes() را داخل Handler تکرار نکن.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در Controller فقط MediatorDependency بگیر و mediator.send(...) را صدا بزن.</w:t>
      </w:r>
    </w:p>
    <w:p>
      <w:pPr>
        <w:bidi w:val="1"/>
        <w:ind w:left="113" w:right="198" w:hanging="113"/>
        <w:jc w:val="right"/>
      </w:pPr>
      <w:r>
        <w:rPr>
          <w:rFonts w:ascii="Noto Sans Arabic" w:hAnsi="Noto Sans Arabic" w:cs="Noto Sans Arabic" w:eastAsia="Noto Sans Arabic"/>
          <w:color w:val="263238"/>
          <w:rtl w:val="1"/>
        </w:rPr>
        <w:t>•  اگر Behavior خاصی لازم است، @skip_behaviors یا @require_behaviors را روی Request اعمال کن.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09" w:right="879" w:bottom="709" w:left="879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bidi w:val="0"/>
    </w:pPr>
    <w:r>
      <w:rPr>
        <w:rFonts w:ascii="Noto Sans Arabic" w:hAnsi="Noto Sans Arabic" w:cs="Noto Sans Arabic" w:eastAsia="Noto Sans Arabic"/>
        <w:color w:val="66757F"/>
        <w:sz w:val="16"/>
      </w:rPr>
      <w:t xml:space="preserve">RWMS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  <w:jc w:val="right"/>
    </w:pPr>
    <w:r>
      <w:rPr>
        <w:rFonts w:ascii="Noto Sans Arabic" w:hAnsi="Noto Sans Arabic" w:cs="Noto Sans Arabic" w:eastAsia="Noto Sans Arabic"/>
        <w:color w:val="66757F"/>
        <w:sz w:val="17"/>
        <w:rtl w:val="1"/>
      </w:rPr>
      <w:t>راهنمای توسعه Mediator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Noto Sans Arabic" w:hAnsi="Noto Sans Arabic" w:cs="Noto Sans Arab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3F7C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/>
      <w:outlineLvl w:val="1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3F7C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00"/>
      <w:outlineLvl w:val="2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2632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52" w:lineRule="auto"/>
    </w:pPr>
    <w:rPr>
      <w:rFonts w:ascii="DejaVu Sans Mono" w:hAnsi="DejaVu Sans Mono" w:cs="DejaVu Sans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