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9808"/>
      </w:tblGrid>
      <w:tr>
        <w:tc>
          <w:tcPr>
            <w:tcW w:type="dxa" w:w="10092"/>
            <w:shd w:fill="155E75"/>
            <w:tcMar>
              <w:top w:w="360" w:type="dxa"/>
              <w:start w:w="280" w:type="dxa"/>
              <w:bottom w:w="320" w:type="dxa"/>
              <w:end w:w="280" w:type="dxa"/>
            </w:tcMar>
          </w:tcPr>
          <w:p>
            <w:pPr>
              <w:spacing w:after="160" w:before="0" w:line="24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A5F3FC"/>
                <w:sz w:val="20"/>
              </w:rPr>
              <w:t>راهنمای 06</w:t>
            </w:r>
          </w:p>
          <w:p>
            <w:pPr>
              <w:spacing w:after="1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40"/>
              </w:rPr>
              <w:t>حالت‌های عمومی Loading، Empty و Error</w:t>
            </w:r>
          </w:p>
          <w:p>
            <w:pPr>
              <w:spacing w:after="0" w:before="0" w:line="300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CFFAFE"/>
                <w:sz w:val="21"/>
              </w:rPr>
              <w:t>تجربه کاربری یکدست در دریافت داده، نبود رکورد و خطا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42"/>
        <w:gridCol w:w="9411"/>
      </w:tblGrid>
      <w:tr>
        <w:tc>
          <w:tcPr>
            <w:tcW w:type="dxa" w:w="5046"/>
            <w:shd w:fill="155E7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046"/>
            <w:shd w:fill="ECFE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 w:before="0" w:line="276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155E75"/>
                <w:sz w:val="21"/>
              </w:rPr>
              <w:t>هدف این سند</w:t>
            </w:r>
          </w:p>
          <w:p>
            <w:pPr>
              <w:spacing w:after="0" w:before="0" w:line="312" w:lineRule="auto"/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E293B"/>
                <w:sz w:val="19"/>
              </w:rPr>
              <w:t>این سند برای استفاده مجدد در ادامه توسعه RWMS تهیه شده است؛ تمرکز آن روی نحوه استفاده، حدود مسئولیت، امکانات، قواعد و نکات مهم است و وارد جزئیات پیاده‌سازی داخلی نمی‌شود.</w:t>
            </w:r>
          </w:p>
        </w:tc>
      </w:tr>
    </w:tbl>
    <w:p>
      <w:pPr>
        <w:spacing w:after="20"/>
      </w:pP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این بخش چه کاری انجام می‌دهد؟</w:t>
      </w:r>
    </w:p>
    <w:p>
      <w:pPr>
        <w:spacing w:after="120" w:before="0" w:line="324" w:lineRule="auto"/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E293B"/>
          <w:sz w:val="21"/>
        </w:rPr>
        <w:t>این بخش سه وضعیت پرتکرار صفحات داده‌محور را استاندارد کرده است تا کاربر در کل سامانه پیام‌ها و ظاهر یکسانی ببیند و هر Feature حالت Loading یا Error مستقل نسازد.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امکانات و خروجی قابل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LoadingState برای دریافت داده یا انتظار کوتاه.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EmptyState برای نبود رکورد و امکان نمایش Action اختیاری.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ErrorState برای خطاهای قابل نمایش به کاربر و Action مانند تلاش مجدد.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ظاهر هماهنگ با Light/Dark و Design Tokenها.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نحوه استفاده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Queryهای صفحه به‌جای Spinnerهای پراکنده از LoadingState استفاده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EmptyState باید متن متناسب با Context داشته باشد؛ مثلاً «هنوز بارنامه‌ای ثبت نشده است».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برای خطاهای فنی جزئیات داخلی یا Stack Trace به کاربر نشان داده نشود.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در ErrorState در صورت امکان یک اقدام روشن مثل تلاش مجدد ارائه شود.</w:t>
      </w:r>
    </w:p>
    <w:p>
      <w:pPr>
        <w:spacing w:after="160" w:before="200" w:line="264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155E75"/>
          <w:sz w:val="32"/>
        </w:rPr>
        <w:t>قواعد و نکات مهم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پیام Empty با Error متفاوت است؛ نبود داده خطا محسوب نمی‌شود.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Loading طولانی بهتر است با متن Contextual همراه شود.</w:t>
      </w:r>
    </w:p>
    <w:p>
      <w:pPr>
        <w:spacing w:after="80" w:before="0" w:line="312" w:lineRule="auto"/>
        <w:jc w:val="right"/>
        <w:bidi w:val="1"/>
      </w:pPr>
      <w:r>
        <w:rPr>
          <w:rFonts w:ascii="Noto Sans Arabic" w:hAnsi="Noto Sans Arabic" w:eastAsia="Noto Sans Arabic" w:cs="Noto Sans Arabic"/>
          <w:b/>
          <w:color w:val="0D9488"/>
          <w:sz w:val="20"/>
        </w:rPr>
        <w:t xml:space="preserve">• </w:t>
      </w:r>
      <w:r>
        <w:rPr>
          <w:rFonts w:ascii="Noto Sans Arabic" w:hAnsi="Noto Sans Arabic" w:eastAsia="Noto Sans Arabic" w:cs="Noto Sans Arabic"/>
          <w:b w:val="0"/>
          <w:color w:val="1E293B"/>
          <w:sz w:val="20"/>
        </w:rPr>
        <w:t>جزئیات فنی خطا باید در Logging/Monitoring ثبت شوند، نه در رابط کاربر.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b w:val="0"/>
        <w:color w:val="64748B"/>
        <w:sz w:val="16"/>
      </w:rPr>
      <w:t>راهنمای کاربردی توسعه و نگهداری — فاز پایه فرانت‌اند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155E75"/>
        <w:sz w:val="17"/>
      </w:rPr>
      <w:t>RWMS  |  Frontend Foundation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