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808"/>
      </w:tblGrid>
      <w:tr>
        <w:tc>
          <w:tcPr>
            <w:tcW w:type="dxa" w:w="10092"/>
            <w:shd w:fill="155E75"/>
            <w:tcMar>
              <w:top w:w="360" w:type="dxa"/>
              <w:start w:w="280" w:type="dxa"/>
              <w:bottom w:w="320" w:type="dxa"/>
              <w:end w:w="280" w:type="dxa"/>
            </w:tcMar>
          </w:tcPr>
          <w:p>
            <w:pPr>
              <w:spacing w:after="160" w:before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A5F3FC"/>
                <w:sz w:val="20"/>
              </w:rPr>
              <w:t>راهنمای 14</w:t>
            </w:r>
          </w:p>
          <w:p>
            <w:pPr>
              <w:spacing w:after="1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40"/>
              </w:rPr>
              <w:t>Dialog و ConfirmDialog</w:t>
            </w:r>
          </w:p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CFFAFE"/>
                <w:sz w:val="21"/>
              </w:rPr>
              <w:t>پنجره عمومی و تأیید استاندارد برای عملیات حساس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42"/>
        <w:gridCol w:w="9411"/>
      </w:tblGrid>
      <w:tr>
        <w:tc>
          <w:tcPr>
            <w:tcW w:type="dxa" w:w="5046"/>
            <w:shd w:fill="155E7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6"/>
            <w:shd w:fill="ECF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55E75"/>
                <w:sz w:val="21"/>
              </w:rPr>
              <w:t>هدف این سند</w:t>
            </w:r>
          </w:p>
          <w:p>
            <w:pPr>
              <w:spacing w:after="0" w:before="0" w:line="312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9"/>
              </w:rPr>
              <w:t>این سند برای استفاده مجدد در ادامه توسعه RWMS تهیه شده است؛ تمرکز آن روی نحوه استفاده، حدود مسئولیت، امکانات، قواعد و نکات مهم است و وارد جزئیات پیاده‌سازی داخلی نمی‌شود.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این بخش چه کاری انجام می‌دهد؟</w:t>
      </w:r>
    </w:p>
    <w:p>
      <w:pPr>
        <w:spacing w:after="120" w:before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E293B"/>
          <w:sz w:val="21"/>
        </w:rPr>
        <w:t>Dialog برای نمایش فرم یا محتوای موقت روی صفحه و ConfirmDialog برای تأیید عملیات حساس استفاده می‌شود. هدف حذف window.confirm و ایجاد تجربه یکدست، قابل دسترس و Theme-aware در کل سامانه است.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امکانات و خروجی قابل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Dialog عمومی با عنوان، توضیح، محتوا، Footer و اندازه‌های مختلف.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ConfirmDialog برای عملیات Primary یا Danger.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کنترل Focus، Escape، Overlay و Portal توسط Primitive استاندارد.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قفل رفتار بستن Confirm در زمان Loading عملیات.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نحوه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فرم ویرایش سریع، جزئیات یا انتخاب‌های موقت از Dialog استفاده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حذف، لغو، ثبت نهایی یا عملیات برگشت‌ناپذیر ConfirmDialog استفاده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متن Confirm باید دقیقاً بگوید چه چیزی انجام می‌شود و اثر آن چیست.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هنگام ارسال درخواست حساس، isLoading فعال شود تا کاربر دوباره عملیات را Trigger نکند.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قواعد و نکات مهم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Dialog نباید جای صفحه کامل را برای Workflowهای بزرگ بگیرد.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Confirm برای کارهای معمول و بدون ریسک اضافه نشود.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پیام Danger فقط برای عملیات واقعاً مخرب استفاده شود.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در ادامه پروژه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حذف Category/Item، لغو Request و تأیید نهایی Waybill از نمونه‌های اصلی استفاده در فاز ۱ هستند.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b w:val="0"/>
        <w:color w:val="64748B"/>
        <w:sz w:val="16"/>
      </w:rPr>
      <w:t>راهنمای کاربردی توسعه و نگهداری — فاز پایه فرانت‌اند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155E75"/>
        <w:sz w:val="17"/>
      </w:rPr>
      <w:t>RWMS  |  Frontend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