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</w:rPr>
        <w:t>TAVONEL은 조직 지식을 AI가 신뢰할 수 있는 컨텍스트로 컴파일합니다.</w:t>
      </w:r>
    </w:p>
    <w:p>
      <w:r>
        <w:rPr>
          <w:rFonts w:ascii="맑은 고딕" w:hAnsi="맑은 고딕"/>
        </w:rPr>
        <w:t>SLA 99.9% 를 목표로 하며, RTO는 4시간입니다.</w:t>
      </w:r>
    </w:p>
    <w:p>
      <w:r>
        <w:rPr>
          <w:rFonts w:ascii="맑은 고딕" w:hAnsi="맑은 고딕"/>
        </w:rPr>
        <w:t>담당: Kim Minjun (김민준), platform team</w:t>
      </w:r>
    </w:p>
    <w:p>
      <w:r>
        <w:rPr>
          <w:rFonts w:ascii="맑은 고딕" w:hAnsi="맑은 고딕"/>
        </w:rPr>
        <w:t>문서 ID: DOC-2026-0131, 버전 v2.1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