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7202C" w14:textId="388D1EED" w:rsidR="00CD439D" w:rsidRDefault="00CD439D" w:rsidP="00CD439D">
      <w:r w:rsidRPr="00CD439D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D439D">
        <w:rPr>
          <w:sz w:val="28"/>
          <w:szCs w:val="28"/>
        </w:rPr>
        <w:t xml:space="preserve"> </w:t>
      </w:r>
      <w:r w:rsidRPr="00CD439D">
        <w:rPr>
          <w:rFonts w:ascii="Times New Roman" w:hAnsi="Times New Roman" w:cs="Times New Roman"/>
          <w:b/>
          <w:bCs/>
          <w:sz w:val="28"/>
          <w:szCs w:val="28"/>
        </w:rPr>
        <w:t>Изучите методологии проектирования ИС</w:t>
      </w:r>
    </w:p>
    <w:p w14:paraId="15B2DCEB" w14:textId="1BC2E0CF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MSF (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): MSF </w:t>
      </w:r>
      <w:proofErr w:type="gramStart"/>
      <w:r w:rsidRPr="00CD439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D439D">
        <w:rPr>
          <w:rFonts w:ascii="Times New Roman" w:hAnsi="Times New Roman" w:cs="Times New Roman"/>
          <w:sz w:val="28"/>
          <w:szCs w:val="28"/>
        </w:rPr>
        <w:t xml:space="preserve"> набор методологий, фреймворков и инструментов, разработанных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для разработки и внедрения информационных систем. Он предоставляет рекомендации и лучшие практики для различных этапов жизненного цикла проекта, включая планирование, разработку, развертывание и поддержку.</w:t>
      </w:r>
    </w:p>
    <w:p w14:paraId="521DB526" w14:textId="0D88976C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Технология XP (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Extreme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): XP </w:t>
      </w:r>
      <w:proofErr w:type="gramStart"/>
      <w:r w:rsidRPr="00CD439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D439D">
        <w:rPr>
          <w:rFonts w:ascii="Times New Roman" w:hAnsi="Times New Roman" w:cs="Times New Roman"/>
          <w:sz w:val="28"/>
          <w:szCs w:val="28"/>
        </w:rPr>
        <w:t xml:space="preserve"> гибкая методология разработки программного обеспечения, ориентированная на создание высококачественных приложений. Основные принципы XP включают в себя парное программирование, непрерывную интеграцию, тестирование итераций и другие практики, которые способствуют улучшению качества и скорости разработки.</w:t>
      </w:r>
    </w:p>
    <w:p w14:paraId="277D64D4" w14:textId="1CAD34D1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Методология RUP (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): RUP </w:t>
      </w:r>
      <w:proofErr w:type="gramStart"/>
      <w:r w:rsidRPr="00CD439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D439D">
        <w:rPr>
          <w:rFonts w:ascii="Times New Roman" w:hAnsi="Times New Roman" w:cs="Times New Roman"/>
          <w:sz w:val="28"/>
          <w:szCs w:val="28"/>
        </w:rPr>
        <w:t xml:space="preserve"> процесс разработки программного обеспечения, разработанный компанией IBM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>. Он предоставляет фреймворк для управления проектами и обеспечивает архитектурные модели и рекомендации для разработки ПО.</w:t>
      </w:r>
    </w:p>
    <w:p w14:paraId="44E5E95E" w14:textId="38C5DADD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Процессы и стадии RUP: RUP включает в себя несколько стадий и процессов, таких как сбор требований, анализ и проектирование, разработка, тестирование и развертывание. Каждая стадия имеет свои задачи и результаты, которые должны быть достигнуты перед переходом к следующей стадии.</w:t>
      </w:r>
    </w:p>
    <w:p w14:paraId="1FA56398" w14:textId="3B8C987E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Метод DSDM (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): DSDM </w:t>
      </w:r>
      <w:proofErr w:type="gramStart"/>
      <w:r w:rsidRPr="00CD439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D439D">
        <w:rPr>
          <w:rFonts w:ascii="Times New Roman" w:hAnsi="Times New Roman" w:cs="Times New Roman"/>
          <w:sz w:val="28"/>
          <w:szCs w:val="28"/>
        </w:rPr>
        <w:t xml:space="preserve"> методология гибкой разработки, ориентированная на достижение высокой степени участия заказчика и быстрое создание рабочих продуктов. DSDM использует итерационный подход и акцентирует внимание на поставке рабочего функционала в короткие сроки.</w:t>
      </w:r>
    </w:p>
    <w:p w14:paraId="4FE98DA9" w14:textId="4B4F0506" w:rsidR="000A1A88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 xml:space="preserve">Метод SCRUM: SCRUM </w:t>
      </w:r>
      <w:proofErr w:type="gramStart"/>
      <w:r w:rsidRPr="00CD439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D439D">
        <w:rPr>
          <w:rFonts w:ascii="Times New Roman" w:hAnsi="Times New Roman" w:cs="Times New Roman"/>
          <w:sz w:val="28"/>
          <w:szCs w:val="28"/>
        </w:rPr>
        <w:t xml:space="preserve"> популярная гибкая методология управления проектами, которая основывается на итерационных циклах (спринтах) и активном участии команды. Основные</w:t>
      </w:r>
      <w:r w:rsidRPr="00CD4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39D">
        <w:rPr>
          <w:rFonts w:ascii="Times New Roman" w:hAnsi="Times New Roman" w:cs="Times New Roman"/>
          <w:sz w:val="28"/>
          <w:szCs w:val="28"/>
        </w:rPr>
        <w:t>роли</w:t>
      </w:r>
      <w:r w:rsidRPr="00CD4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39D">
        <w:rPr>
          <w:rFonts w:ascii="Times New Roman" w:hAnsi="Times New Roman" w:cs="Times New Roman"/>
          <w:sz w:val="28"/>
          <w:szCs w:val="28"/>
        </w:rPr>
        <w:t>в</w:t>
      </w:r>
      <w:r w:rsidRPr="00CD439D">
        <w:rPr>
          <w:rFonts w:ascii="Times New Roman" w:hAnsi="Times New Roman" w:cs="Times New Roman"/>
          <w:sz w:val="28"/>
          <w:szCs w:val="28"/>
          <w:lang w:val="en-US"/>
        </w:rPr>
        <w:t xml:space="preserve"> SCRUM </w:t>
      </w:r>
      <w:r w:rsidRPr="00CD439D">
        <w:rPr>
          <w:rFonts w:ascii="Times New Roman" w:hAnsi="Times New Roman" w:cs="Times New Roman"/>
          <w:sz w:val="28"/>
          <w:szCs w:val="28"/>
        </w:rPr>
        <w:t>включают</w:t>
      </w:r>
      <w:r w:rsidRPr="00CD439D">
        <w:rPr>
          <w:rFonts w:ascii="Times New Roman" w:hAnsi="Times New Roman" w:cs="Times New Roman"/>
          <w:sz w:val="28"/>
          <w:szCs w:val="28"/>
          <w:lang w:val="en-US"/>
        </w:rPr>
        <w:t xml:space="preserve"> Product Owner, Scrum Master </w:t>
      </w:r>
      <w:r w:rsidRPr="00CD439D">
        <w:rPr>
          <w:rFonts w:ascii="Times New Roman" w:hAnsi="Times New Roman" w:cs="Times New Roman"/>
          <w:sz w:val="28"/>
          <w:szCs w:val="28"/>
        </w:rPr>
        <w:t>и</w:t>
      </w:r>
      <w:r w:rsidRPr="00CD439D">
        <w:rPr>
          <w:rFonts w:ascii="Times New Roman" w:hAnsi="Times New Roman" w:cs="Times New Roman"/>
          <w:sz w:val="28"/>
          <w:szCs w:val="28"/>
          <w:lang w:val="en-US"/>
        </w:rPr>
        <w:t xml:space="preserve"> Development Team. </w:t>
      </w:r>
      <w:r w:rsidRPr="00CD439D">
        <w:rPr>
          <w:rFonts w:ascii="Times New Roman" w:hAnsi="Times New Roman" w:cs="Times New Roman"/>
          <w:sz w:val="28"/>
          <w:szCs w:val="28"/>
        </w:rPr>
        <w:t xml:space="preserve">SCRUM также предоставляет множество инструментов и практик, таких как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Standup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Sprint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Sprint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>.</w:t>
      </w:r>
    </w:p>
    <w:p w14:paraId="016B1A90" w14:textId="1116B17B" w:rsidR="00CD439D" w:rsidRPr="00CD439D" w:rsidRDefault="00CD439D" w:rsidP="00CD43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39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CD439D">
        <w:rPr>
          <w:rFonts w:ascii="Times New Roman" w:hAnsi="Times New Roman" w:cs="Times New Roman"/>
          <w:b/>
          <w:bCs/>
          <w:sz w:val="28"/>
          <w:szCs w:val="28"/>
        </w:rPr>
        <w:t>Давайте предоставим характеристику каждой из указанных методологий по следующим критериям:</w:t>
      </w:r>
    </w:p>
    <w:p w14:paraId="04E6B48C" w14:textId="77777777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Назначение:</w:t>
      </w:r>
    </w:p>
    <w:p w14:paraId="6E9BA5A0" w14:textId="5ED54B89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MSF (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): MSF разработана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для разработки и внедрения информационных систем на платформах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. </w:t>
      </w:r>
      <w:r w:rsidRPr="00CD439D">
        <w:rPr>
          <w:rFonts w:ascii="Times New Roman" w:hAnsi="Times New Roman" w:cs="Times New Roman"/>
          <w:sz w:val="28"/>
          <w:szCs w:val="28"/>
        </w:rPr>
        <w:lastRenderedPageBreak/>
        <w:t xml:space="preserve">Она предоставляет рекомендации и лучшие практики для создания высококачественных решений, учитывая особенности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технологий.</w:t>
      </w:r>
    </w:p>
    <w:p w14:paraId="4C0AEC71" w14:textId="4272EE9D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Технология XP (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Extreme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>): XP ориентирована на создание качественного программного обеспечения в гибкой среде. Она подходит для проектов, где требования могут меняться и где важны скорость и качество разработки.</w:t>
      </w:r>
    </w:p>
    <w:p w14:paraId="3B20BDC0" w14:textId="0E9C52FF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Методология RUP (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>): RUP применяется для разработки программного обеспечения в больших и сложных проектах. Она ориентирована на управление проектом, анализ и проектирование ПО и обеспечивает структурированный и системный подход к разработке.</w:t>
      </w:r>
    </w:p>
    <w:p w14:paraId="3EB86174" w14:textId="4176008A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Метод DSDM (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9D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CD439D">
        <w:rPr>
          <w:rFonts w:ascii="Times New Roman" w:hAnsi="Times New Roman" w:cs="Times New Roman"/>
          <w:sz w:val="28"/>
          <w:szCs w:val="28"/>
        </w:rPr>
        <w:t>): DSDM используется для разработки информационных систем, акцентируя внимание на быстрой поставке рабочих решений с активным участием заказчика.</w:t>
      </w:r>
    </w:p>
    <w:p w14:paraId="312E3163" w14:textId="0917F47B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Метод SCRUM: SCRUM подходит для гибких проектов, где важна скорость разработки и непрерывная адаптация к изменениям требований.</w:t>
      </w:r>
    </w:p>
    <w:p w14:paraId="542982CC" w14:textId="77777777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"Вес" модели:</w:t>
      </w:r>
    </w:p>
    <w:p w14:paraId="253EB7DF" w14:textId="1A046006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"Вес" модели может варьироваться в зависимости от конкретного контекста и требований проекта. Ни одна из методологий не имеет жесткого "веса", и их применение зависит от специфики задачи.</w:t>
      </w:r>
    </w:p>
    <w:p w14:paraId="7220ABD8" w14:textId="77777777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Модель жизненного цикла:</w:t>
      </w:r>
    </w:p>
    <w:p w14:paraId="0164B04F" w14:textId="0E7FA8F6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MSF: Жизненный цикл проекта в MSF подразумевает стадии, такие как Подготовка, Планирование, Проектирование, Разработка, Тестирование, Развертывание и Поддержка.</w:t>
      </w:r>
    </w:p>
    <w:p w14:paraId="5707700B" w14:textId="324FEA82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XP: XP использует итеративную модель жизненного цикла с краткими циклами разработки, включая анализ, проектирование, кодирование и тестирование.</w:t>
      </w:r>
    </w:p>
    <w:p w14:paraId="7ADE8EC5" w14:textId="25A86983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RUP: RUP предоставляет модель жизненного цикла, которая включает в себя стадии, такие как Начальная фаза, Стадия обеспечения качества, Стадия архитектуры и многие другие.</w:t>
      </w:r>
    </w:p>
    <w:p w14:paraId="049D52EB" w14:textId="1A32EFC7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DSDM: DSDM также использует итеративную модель жизненного цикла, с фазами, такими как Фаза предварительной разработки, Фаза основной разработки и др.</w:t>
      </w:r>
    </w:p>
    <w:p w14:paraId="0BB416C2" w14:textId="06928806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SCRUM: SCRUM предоставляет гибкую итеративную модель жизненного цикла с регулярными спринтами и акцентом на поставке рабочих продуктов.</w:t>
      </w:r>
    </w:p>
    <w:p w14:paraId="59D27A3B" w14:textId="77777777" w:rsid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t>Фазы и стадии методологии:</w:t>
      </w:r>
    </w:p>
    <w:p w14:paraId="3A8461B8" w14:textId="49443C84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r w:rsidRPr="00CD439D">
        <w:rPr>
          <w:rFonts w:ascii="Times New Roman" w:hAnsi="Times New Roman" w:cs="Times New Roman"/>
          <w:sz w:val="28"/>
          <w:szCs w:val="28"/>
        </w:rPr>
        <w:lastRenderedPageBreak/>
        <w:t>Каждая методология имеет свои собственные фазы и стадии, которые могут быть более подробно описаны в соответствующей документации и литературе. Эти фазы могут включать в себя определение требований, проектирование, разработку, тестирование, развертывание и управление. Фазы и стадии также могут быть адаптированы в соответствии с конкретными потребностями проекта и командой разработчиков.</w:t>
      </w:r>
    </w:p>
    <w:p w14:paraId="03A5A890" w14:textId="1A394A1D" w:rsidR="00CD439D" w:rsidRPr="00CD439D" w:rsidRDefault="00CD439D" w:rsidP="00CD43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39D"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tbl>
      <w:tblPr>
        <w:tblW w:w="897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3825"/>
        <w:gridCol w:w="4015"/>
      </w:tblGrid>
      <w:tr w:rsidR="00CD439D" w:rsidRPr="00CD439D" w14:paraId="6F8260F0" w14:textId="77777777" w:rsidTr="005653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797637" w14:textId="77777777" w:rsidR="00CD439D" w:rsidRPr="00CD439D" w:rsidRDefault="00CD439D" w:rsidP="0056534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Вес модели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B8EABA" w14:textId="77777777" w:rsidR="00CD439D" w:rsidRPr="00CD439D" w:rsidRDefault="00CD439D" w:rsidP="0056534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Преимущества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311DE1A" w14:textId="77777777" w:rsidR="00CD439D" w:rsidRPr="00CD439D" w:rsidRDefault="00CD439D" w:rsidP="0056534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Недостатки</w:t>
            </w:r>
          </w:p>
        </w:tc>
      </w:tr>
      <w:tr w:rsidR="00CD439D" w:rsidRPr="00CD439D" w14:paraId="45BB72C4" w14:textId="77777777" w:rsidTr="00565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7CDBAB0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Тяжелые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A7FFA89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1. Подходят для сложных и крупных проектов.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ABB1258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1. Затраты на документацию и процессы могут быть высокими.</w:t>
            </w:r>
          </w:p>
        </w:tc>
      </w:tr>
      <w:tr w:rsidR="00CD439D" w:rsidRPr="00CD439D" w14:paraId="653D420A" w14:textId="77777777" w:rsidTr="00565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32E96E7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60039E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2. Обеспечивают более строгий контроль над проектом.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777AD3A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2. Могут быть медленными и громоздкими.</w:t>
            </w:r>
          </w:p>
        </w:tc>
      </w:tr>
      <w:tr w:rsidR="00CD439D" w:rsidRPr="00CD439D" w14:paraId="104C3C02" w14:textId="77777777" w:rsidTr="00565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A1B6DC5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94F0D3D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3. Подходят для проектов с жесткими требованиями.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8BB9B94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3. Труднее адаптировать к изменениям в требованиях.</w:t>
            </w:r>
          </w:p>
        </w:tc>
      </w:tr>
      <w:tr w:rsidR="00CD439D" w:rsidRPr="00CD439D" w14:paraId="1D54B840" w14:textId="77777777" w:rsidTr="00565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A6D7E4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6B52463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4. Обеспечивают более детальное планирование и анализ.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E41CCA5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4. Могут потребовать больше человеческих ресурсов.</w:t>
            </w:r>
          </w:p>
        </w:tc>
      </w:tr>
    </w:tbl>
    <w:p w14:paraId="562D2EB7" w14:textId="77777777" w:rsidR="00CD439D" w:rsidRPr="00CD439D" w:rsidRDefault="00CD439D" w:rsidP="00CD43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897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3703"/>
        <w:gridCol w:w="4504"/>
      </w:tblGrid>
      <w:tr w:rsidR="00CD439D" w:rsidRPr="00CD439D" w14:paraId="6CED1996" w14:textId="77777777" w:rsidTr="005653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E65F68D" w14:textId="77777777" w:rsidR="00CD439D" w:rsidRPr="00CD439D" w:rsidRDefault="00CD439D" w:rsidP="0056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B0516B" w14:textId="77777777" w:rsidR="00CD439D" w:rsidRPr="00CD439D" w:rsidRDefault="00CD439D" w:rsidP="0056534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5. Подходят для проектов с долгосрочными целями.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F3059AD" w14:textId="77777777" w:rsidR="00CD439D" w:rsidRPr="00CD439D" w:rsidRDefault="00CD439D" w:rsidP="0056534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5. Большой объем документации может привести к "полигонному бюрократизму".</w:t>
            </w:r>
          </w:p>
        </w:tc>
      </w:tr>
      <w:tr w:rsidR="00CD439D" w:rsidRPr="00CD439D" w14:paraId="6500FEFC" w14:textId="77777777" w:rsidTr="00565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EFB843B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Легкие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20CA545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1. Гибкие и адаптивные, подходят для малых и средних проектов.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A2D4019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1. Могут не подходить для крупных и сложных проектов.</w:t>
            </w:r>
          </w:p>
        </w:tc>
      </w:tr>
      <w:tr w:rsidR="00CD439D" w:rsidRPr="00CD439D" w14:paraId="47FA9AB1" w14:textId="77777777" w:rsidTr="00565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242E5B5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B733AA2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2. Меньше формальностей и документации, что ускоряет разработку.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E9CFF4A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2. Могут возникать проблемы с качеством и стабильностью.</w:t>
            </w:r>
          </w:p>
        </w:tc>
      </w:tr>
      <w:tr w:rsidR="00CD439D" w:rsidRPr="00CD439D" w14:paraId="496A54CA" w14:textId="77777777" w:rsidTr="00565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40D45D9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C3D95F6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3. Легче адаптировать к изменяющимся требованиям клиента.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1AEC939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3. Могут потребовать более высокого уровня самодисциплины.</w:t>
            </w:r>
          </w:p>
        </w:tc>
      </w:tr>
      <w:tr w:rsidR="00CD439D" w:rsidRPr="00CD439D" w14:paraId="4C22C4C8" w14:textId="77777777" w:rsidTr="00565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F43B55C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3913415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4. Более активное взаимодействие с заказчиком.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487E32B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4. Могут потребовать более высокого уровня самодисциплины.</w:t>
            </w:r>
          </w:p>
        </w:tc>
      </w:tr>
      <w:tr w:rsidR="00CD439D" w:rsidRPr="00CD439D" w14:paraId="2C2C9F79" w14:textId="77777777" w:rsidTr="00565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CE41687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5412C23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5. Подходят для проектов, где не все требования известны заранее.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046EE31" w14:textId="77777777" w:rsidR="00CD439D" w:rsidRPr="00CD439D" w:rsidRDefault="00CD439D" w:rsidP="0056534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CD439D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5. Недостаточная документация может создать проблемы в будущем.</w:t>
            </w:r>
          </w:p>
        </w:tc>
      </w:tr>
    </w:tbl>
    <w:p w14:paraId="05405231" w14:textId="77777777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9DC5EB" w14:textId="77777777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6"/>
        <w:gridCol w:w="3529"/>
        <w:gridCol w:w="4530"/>
      </w:tblGrid>
      <w:tr w:rsidR="00CD439D" w14:paraId="451F573E" w14:textId="77777777" w:rsidTr="00CD439D">
        <w:tc>
          <w:tcPr>
            <w:tcW w:w="1286" w:type="dxa"/>
          </w:tcPr>
          <w:p w14:paraId="1B6E5609" w14:textId="36160187" w:rsid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модели</w:t>
            </w:r>
          </w:p>
        </w:tc>
        <w:tc>
          <w:tcPr>
            <w:tcW w:w="3529" w:type="dxa"/>
          </w:tcPr>
          <w:p w14:paraId="72E750BD" w14:textId="6D6C8868" w:rsid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Преимущества </w:t>
            </w:r>
          </w:p>
        </w:tc>
        <w:tc>
          <w:tcPr>
            <w:tcW w:w="4530" w:type="dxa"/>
          </w:tcPr>
          <w:p w14:paraId="2F1148B7" w14:textId="0839AE68" w:rsid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CD439D" w14:paraId="5E1D3FFE" w14:textId="77777777" w:rsidTr="00CD439D">
        <w:tc>
          <w:tcPr>
            <w:tcW w:w="1286" w:type="dxa"/>
          </w:tcPr>
          <w:p w14:paraId="5E62B94B" w14:textId="2385C92C" w:rsid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Тяжелые</w:t>
            </w:r>
          </w:p>
        </w:tc>
        <w:tc>
          <w:tcPr>
            <w:tcW w:w="3529" w:type="dxa"/>
          </w:tcPr>
          <w:p w14:paraId="0C6B4EF0" w14:textId="1B3D4343" w:rsid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39D">
              <w:rPr>
                <w:rFonts w:ascii="Times New Roman" w:hAnsi="Times New Roman" w:cs="Times New Roman"/>
                <w:sz w:val="28"/>
                <w:szCs w:val="28"/>
              </w:rPr>
              <w:t>1. Подходят для сложных и крупных проектов.</w:t>
            </w:r>
          </w:p>
        </w:tc>
        <w:tc>
          <w:tcPr>
            <w:tcW w:w="4530" w:type="dxa"/>
          </w:tcPr>
          <w:p w14:paraId="0BBFF4C1" w14:textId="4396B37C" w:rsidR="00CD439D" w:rsidRP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39D">
              <w:rPr>
                <w:rFonts w:ascii="Times New Roman" w:hAnsi="Times New Roman" w:cs="Times New Roman"/>
                <w:sz w:val="28"/>
                <w:szCs w:val="28"/>
              </w:rPr>
              <w:t>1. Затраты на документацию и процессы могут быть высокими.</w:t>
            </w:r>
          </w:p>
        </w:tc>
      </w:tr>
      <w:tr w:rsidR="00CD439D" w14:paraId="64A1DC43" w14:textId="77777777" w:rsidTr="00CD439D">
        <w:tc>
          <w:tcPr>
            <w:tcW w:w="1286" w:type="dxa"/>
          </w:tcPr>
          <w:p w14:paraId="232CCFBD" w14:textId="77777777" w:rsid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9" w:type="dxa"/>
          </w:tcPr>
          <w:p w14:paraId="092A3EAF" w14:textId="5BEAA670" w:rsid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39D">
              <w:rPr>
                <w:rFonts w:ascii="Times New Roman" w:hAnsi="Times New Roman" w:cs="Times New Roman"/>
                <w:sz w:val="28"/>
                <w:szCs w:val="28"/>
              </w:rPr>
              <w:t>2. Обеспечивают более строгий контроль над проектом.</w:t>
            </w:r>
          </w:p>
        </w:tc>
        <w:tc>
          <w:tcPr>
            <w:tcW w:w="4530" w:type="dxa"/>
          </w:tcPr>
          <w:p w14:paraId="34B37BD1" w14:textId="572B4443" w:rsidR="00CD439D" w:rsidRPr="00CD439D" w:rsidRDefault="00FE021F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D439D" w:rsidRPr="00CD439D">
              <w:rPr>
                <w:rFonts w:ascii="Times New Roman" w:hAnsi="Times New Roman" w:cs="Times New Roman"/>
                <w:sz w:val="28"/>
                <w:szCs w:val="28"/>
              </w:rPr>
              <w:t>. Могут быть медленными и громоздкими.</w:t>
            </w:r>
          </w:p>
        </w:tc>
      </w:tr>
      <w:tr w:rsidR="00CD439D" w14:paraId="068D9819" w14:textId="77777777" w:rsidTr="00CD439D">
        <w:tc>
          <w:tcPr>
            <w:tcW w:w="1286" w:type="dxa"/>
          </w:tcPr>
          <w:p w14:paraId="308BE04A" w14:textId="77777777" w:rsid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9" w:type="dxa"/>
          </w:tcPr>
          <w:p w14:paraId="01284A95" w14:textId="27E31248" w:rsid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39D">
              <w:rPr>
                <w:rFonts w:ascii="Times New Roman" w:hAnsi="Times New Roman" w:cs="Times New Roman"/>
                <w:sz w:val="28"/>
                <w:szCs w:val="28"/>
              </w:rPr>
              <w:t>3. Подходят для проектов с жесткими требованиями.</w:t>
            </w:r>
          </w:p>
        </w:tc>
        <w:tc>
          <w:tcPr>
            <w:tcW w:w="4530" w:type="dxa"/>
          </w:tcPr>
          <w:p w14:paraId="01C1E57D" w14:textId="7D92F7B9" w:rsidR="00CD439D" w:rsidRP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39D">
              <w:rPr>
                <w:rFonts w:ascii="Times New Roman" w:hAnsi="Times New Roman" w:cs="Times New Roman"/>
                <w:sz w:val="28"/>
                <w:szCs w:val="28"/>
              </w:rPr>
              <w:t>3. Труднее адаптировать к изменениям в требованиях.</w:t>
            </w:r>
          </w:p>
        </w:tc>
      </w:tr>
      <w:tr w:rsidR="00CD439D" w14:paraId="036AA125" w14:textId="77777777" w:rsidTr="00CD439D">
        <w:tc>
          <w:tcPr>
            <w:tcW w:w="1286" w:type="dxa"/>
          </w:tcPr>
          <w:p w14:paraId="0110B217" w14:textId="77777777" w:rsid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9" w:type="dxa"/>
          </w:tcPr>
          <w:p w14:paraId="788CCDA1" w14:textId="537A13E8" w:rsid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39D">
              <w:rPr>
                <w:rFonts w:ascii="Times New Roman" w:hAnsi="Times New Roman" w:cs="Times New Roman"/>
                <w:sz w:val="28"/>
                <w:szCs w:val="28"/>
              </w:rPr>
              <w:t>4. Обеспечивают более детальное планирование и анализ.</w:t>
            </w:r>
          </w:p>
        </w:tc>
        <w:tc>
          <w:tcPr>
            <w:tcW w:w="4530" w:type="dxa"/>
          </w:tcPr>
          <w:p w14:paraId="4CB97FDA" w14:textId="0A3676A9" w:rsidR="00CD439D" w:rsidRP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39D">
              <w:rPr>
                <w:rFonts w:ascii="Times New Roman" w:hAnsi="Times New Roman" w:cs="Times New Roman"/>
                <w:sz w:val="28"/>
                <w:szCs w:val="28"/>
              </w:rPr>
              <w:t>4. Могут потребовать больше человеческих ресурсов.</w:t>
            </w:r>
          </w:p>
        </w:tc>
      </w:tr>
      <w:tr w:rsidR="00CD439D" w14:paraId="4FD5B719" w14:textId="77777777" w:rsidTr="00CD439D">
        <w:tc>
          <w:tcPr>
            <w:tcW w:w="1286" w:type="dxa"/>
          </w:tcPr>
          <w:p w14:paraId="2CB4BED7" w14:textId="77777777" w:rsid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9" w:type="dxa"/>
          </w:tcPr>
          <w:p w14:paraId="2D0A1300" w14:textId="610EFC36" w:rsidR="00CD439D" w:rsidRDefault="00CD439D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39D">
              <w:rPr>
                <w:rFonts w:ascii="Times New Roman" w:hAnsi="Times New Roman" w:cs="Times New Roman"/>
                <w:sz w:val="28"/>
                <w:szCs w:val="28"/>
              </w:rPr>
              <w:t>5. Подходят для проектов с долгосрочными целями.</w:t>
            </w:r>
          </w:p>
        </w:tc>
        <w:tc>
          <w:tcPr>
            <w:tcW w:w="4530" w:type="dxa"/>
          </w:tcPr>
          <w:p w14:paraId="7687B91E" w14:textId="16F01832" w:rsidR="00CD439D" w:rsidRPr="00CD439D" w:rsidRDefault="00FE021F" w:rsidP="00CD43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D439D" w:rsidRPr="00CD439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FE021F">
              <w:rPr>
                <w:rFonts w:ascii="Times New Roman" w:hAnsi="Times New Roman" w:cs="Times New Roman"/>
                <w:sz w:val="28"/>
                <w:szCs w:val="28"/>
              </w:rPr>
              <w:t>Большой объем документации может привести к "полигонному бюрократизму".</w:t>
            </w:r>
          </w:p>
        </w:tc>
      </w:tr>
      <w:tr w:rsidR="00FE021F" w14:paraId="007C66B4" w14:textId="77777777" w:rsidTr="00CD439D">
        <w:tc>
          <w:tcPr>
            <w:tcW w:w="1286" w:type="dxa"/>
          </w:tcPr>
          <w:p w14:paraId="31212D72" w14:textId="3F643DD7" w:rsid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Легкие</w:t>
            </w:r>
          </w:p>
        </w:tc>
        <w:tc>
          <w:tcPr>
            <w:tcW w:w="3529" w:type="dxa"/>
          </w:tcPr>
          <w:p w14:paraId="60D93AB0" w14:textId="35904B38" w:rsidR="00FE021F" w:rsidRP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21F">
              <w:rPr>
                <w:rFonts w:ascii="Times New Roman" w:hAnsi="Times New Roman" w:cs="Times New Roman"/>
                <w:sz w:val="28"/>
                <w:szCs w:val="28"/>
              </w:rPr>
              <w:t>1. Гибкие и адаптивные, подходят для малых и средних проектов.</w:t>
            </w:r>
          </w:p>
        </w:tc>
        <w:tc>
          <w:tcPr>
            <w:tcW w:w="4530" w:type="dxa"/>
          </w:tcPr>
          <w:p w14:paraId="08AD6EB2" w14:textId="6BF7EBE0" w:rsidR="00FE021F" w:rsidRP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21F">
              <w:rPr>
                <w:rFonts w:ascii="Times New Roman" w:hAnsi="Times New Roman" w:cs="Times New Roman"/>
                <w:sz w:val="28"/>
                <w:szCs w:val="28"/>
              </w:rPr>
              <w:t>1. Могут не подходить для крупных и сложных проектов.</w:t>
            </w:r>
          </w:p>
        </w:tc>
      </w:tr>
      <w:tr w:rsidR="00FE021F" w14:paraId="5B6159D2" w14:textId="77777777" w:rsidTr="00CD439D">
        <w:tc>
          <w:tcPr>
            <w:tcW w:w="1286" w:type="dxa"/>
          </w:tcPr>
          <w:p w14:paraId="7D90D6D9" w14:textId="77777777" w:rsid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9" w:type="dxa"/>
          </w:tcPr>
          <w:p w14:paraId="388F2FEE" w14:textId="7BA267E6" w:rsidR="00FE021F" w:rsidRP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21F">
              <w:rPr>
                <w:rFonts w:ascii="Times New Roman" w:hAnsi="Times New Roman" w:cs="Times New Roman"/>
                <w:sz w:val="28"/>
                <w:szCs w:val="28"/>
              </w:rPr>
              <w:t>2. Меньше формальностей и документации, что ускоряет разработку.</w:t>
            </w:r>
          </w:p>
        </w:tc>
        <w:tc>
          <w:tcPr>
            <w:tcW w:w="4530" w:type="dxa"/>
          </w:tcPr>
          <w:p w14:paraId="682E82EB" w14:textId="2120F0E1" w:rsidR="00FE021F" w:rsidRP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21F">
              <w:rPr>
                <w:rFonts w:ascii="Times New Roman" w:hAnsi="Times New Roman" w:cs="Times New Roman"/>
                <w:sz w:val="28"/>
                <w:szCs w:val="28"/>
              </w:rPr>
              <w:t>2. Могут возникать проблемы с качеством и стабильностью.</w:t>
            </w:r>
          </w:p>
        </w:tc>
      </w:tr>
      <w:tr w:rsidR="00FE021F" w14:paraId="4D149AB6" w14:textId="77777777" w:rsidTr="00CD439D">
        <w:tc>
          <w:tcPr>
            <w:tcW w:w="1286" w:type="dxa"/>
          </w:tcPr>
          <w:p w14:paraId="7E497CBC" w14:textId="77777777" w:rsid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9" w:type="dxa"/>
          </w:tcPr>
          <w:p w14:paraId="644334C0" w14:textId="2078EA7A" w:rsidR="00FE021F" w:rsidRP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21F">
              <w:rPr>
                <w:rFonts w:ascii="Times New Roman" w:hAnsi="Times New Roman" w:cs="Times New Roman"/>
                <w:sz w:val="28"/>
                <w:szCs w:val="28"/>
              </w:rPr>
              <w:t>3. Легче адаптировать к изменяющимся требованиям клиента.</w:t>
            </w:r>
          </w:p>
        </w:tc>
        <w:tc>
          <w:tcPr>
            <w:tcW w:w="4530" w:type="dxa"/>
          </w:tcPr>
          <w:p w14:paraId="014B9EB8" w14:textId="07C5AF00" w:rsidR="00FE021F" w:rsidRP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21F">
              <w:rPr>
                <w:rFonts w:ascii="Times New Roman" w:hAnsi="Times New Roman" w:cs="Times New Roman"/>
                <w:sz w:val="28"/>
                <w:szCs w:val="28"/>
              </w:rPr>
              <w:t>3. Могут потребовать более высокого уровня самодисциплины.</w:t>
            </w:r>
          </w:p>
        </w:tc>
      </w:tr>
      <w:tr w:rsidR="00FE021F" w14:paraId="3689DDE4" w14:textId="77777777" w:rsidTr="00CD439D">
        <w:tc>
          <w:tcPr>
            <w:tcW w:w="1286" w:type="dxa"/>
          </w:tcPr>
          <w:p w14:paraId="15399134" w14:textId="77777777" w:rsid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9" w:type="dxa"/>
          </w:tcPr>
          <w:p w14:paraId="5C8438ED" w14:textId="59C810FA" w:rsidR="00FE021F" w:rsidRP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21F">
              <w:rPr>
                <w:rFonts w:ascii="Times New Roman" w:hAnsi="Times New Roman" w:cs="Times New Roman"/>
                <w:sz w:val="28"/>
                <w:szCs w:val="28"/>
              </w:rPr>
              <w:t>4. Более активное взаимодействие с заказчиком.</w:t>
            </w:r>
          </w:p>
        </w:tc>
        <w:tc>
          <w:tcPr>
            <w:tcW w:w="4530" w:type="dxa"/>
          </w:tcPr>
          <w:p w14:paraId="5788CF69" w14:textId="45D73C83" w:rsidR="00FE021F" w:rsidRP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21F">
              <w:rPr>
                <w:rFonts w:ascii="Times New Roman" w:hAnsi="Times New Roman" w:cs="Times New Roman"/>
                <w:sz w:val="28"/>
                <w:szCs w:val="28"/>
              </w:rPr>
              <w:t>4. Могут потребовать более высокого уровня самодисциплины.</w:t>
            </w:r>
          </w:p>
        </w:tc>
      </w:tr>
      <w:tr w:rsidR="00FE021F" w14:paraId="06C02581" w14:textId="77777777" w:rsidTr="00CD439D">
        <w:tc>
          <w:tcPr>
            <w:tcW w:w="1286" w:type="dxa"/>
          </w:tcPr>
          <w:p w14:paraId="3298AF37" w14:textId="77777777" w:rsid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9" w:type="dxa"/>
          </w:tcPr>
          <w:p w14:paraId="2686A008" w14:textId="6B402BAC" w:rsidR="00FE021F" w:rsidRP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21F">
              <w:rPr>
                <w:rFonts w:ascii="Times New Roman" w:hAnsi="Times New Roman" w:cs="Times New Roman"/>
                <w:sz w:val="28"/>
                <w:szCs w:val="28"/>
              </w:rPr>
              <w:t>5. Подходят для проектов, где не все требования известны заранее.</w:t>
            </w:r>
          </w:p>
        </w:tc>
        <w:tc>
          <w:tcPr>
            <w:tcW w:w="4530" w:type="dxa"/>
          </w:tcPr>
          <w:p w14:paraId="15B61E96" w14:textId="6D393931" w:rsidR="00FE021F" w:rsidRPr="00FE021F" w:rsidRDefault="00FE021F" w:rsidP="00FE0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21F">
              <w:rPr>
                <w:rFonts w:ascii="Times New Roman" w:hAnsi="Times New Roman" w:cs="Times New Roman"/>
                <w:sz w:val="28"/>
                <w:szCs w:val="28"/>
              </w:rPr>
              <w:t>5. Недостаточная документация может создать проблемы в будущем.</w:t>
            </w:r>
          </w:p>
        </w:tc>
      </w:tr>
    </w:tbl>
    <w:p w14:paraId="57EEDA7A" w14:textId="32BE90FA" w:rsidR="00CD439D" w:rsidRPr="00CD439D" w:rsidRDefault="00CD439D" w:rsidP="00CD439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D439D" w:rsidRPr="00CD4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64C5D" w14:textId="77777777" w:rsidR="00CD439D" w:rsidRDefault="00CD439D" w:rsidP="00CD439D">
      <w:pPr>
        <w:spacing w:after="0" w:line="240" w:lineRule="auto"/>
      </w:pPr>
      <w:r>
        <w:separator/>
      </w:r>
    </w:p>
  </w:endnote>
  <w:endnote w:type="continuationSeparator" w:id="0">
    <w:p w14:paraId="731CE640" w14:textId="77777777" w:rsidR="00CD439D" w:rsidRDefault="00CD439D" w:rsidP="00CD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4DB29" w14:textId="77777777" w:rsidR="00CD439D" w:rsidRDefault="00CD439D" w:rsidP="00CD439D">
      <w:pPr>
        <w:spacing w:after="0" w:line="240" w:lineRule="auto"/>
      </w:pPr>
      <w:r>
        <w:separator/>
      </w:r>
    </w:p>
  </w:footnote>
  <w:footnote w:type="continuationSeparator" w:id="0">
    <w:p w14:paraId="76B89CE5" w14:textId="77777777" w:rsidR="00CD439D" w:rsidRDefault="00CD439D" w:rsidP="00CD43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4"/>
    <w:rsid w:val="000A1A88"/>
    <w:rsid w:val="00602104"/>
    <w:rsid w:val="00CD439D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E3AE"/>
  <w15:chartTrackingRefBased/>
  <w15:docId w15:val="{60AFBCA4-82FE-46CB-8986-D8A226C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439D"/>
  </w:style>
  <w:style w:type="paragraph" w:styleId="a5">
    <w:name w:val="footer"/>
    <w:basedOn w:val="a"/>
    <w:link w:val="a6"/>
    <w:uiPriority w:val="99"/>
    <w:unhideWhenUsed/>
    <w:rsid w:val="00CD4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439D"/>
  </w:style>
  <w:style w:type="table" w:styleId="a7">
    <w:name w:val="Table Grid"/>
    <w:basedOn w:val="a1"/>
    <w:uiPriority w:val="39"/>
    <w:rsid w:val="00CD4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9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73380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473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9384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90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203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44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207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Сирота</dc:creator>
  <cp:keywords/>
  <dc:description/>
  <cp:lastModifiedBy>Евгений Сирота</cp:lastModifiedBy>
  <cp:revision>2</cp:revision>
  <dcterms:created xsi:type="dcterms:W3CDTF">2023-11-05T12:24:00Z</dcterms:created>
  <dcterms:modified xsi:type="dcterms:W3CDTF">2023-11-05T12:48:00Z</dcterms:modified>
</cp:coreProperties>
</file>