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7E0D9F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4D21DED7" w14:textId="6B4E68D8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A006F" w14:textId="5B72D111" w:rsidR="00B1241A" w:rsidRPr="00B1241A" w:rsidRDefault="00B1241A" w:rsidP="00B12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1.-</w:t>
      </w:r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Empieza por escribir una función que tome cualquier cantidad de argumentos y que devuelva un array que contenga el tamaño de cada tipo de argumento. Utiliza el operador </w:t>
      </w:r>
      <w:proofErr w:type="spellStart"/>
      <w:r w:rsidRPr="00B1241A"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 para obtener el tamaño de cada tipo.</w:t>
      </w:r>
    </w:p>
    <w:p w14:paraId="4262E7F0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091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6768C817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091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constexpr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get_type_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9D0F565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091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{</w:t>
      </w:r>
    </w:p>
    <w:p w14:paraId="2062F1C5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091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array&lt;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size_t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...(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)&gt;{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)...};</w:t>
      </w:r>
    </w:p>
    <w:p w14:paraId="0EE1D063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091196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5. }</w:t>
      </w:r>
      <w:proofErr w:type="gramEnd"/>
    </w:p>
    <w:p w14:paraId="080413D3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091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6.  </w:t>
      </w:r>
    </w:p>
    <w:p w14:paraId="1562CCED" w14:textId="55F1FE24" w:rsidR="00B1241A" w:rsidRPr="00B1241A" w:rsidRDefault="00B1241A" w:rsidP="00B12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2.-</w:t>
      </w:r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Llama a la función </w:t>
      </w:r>
      <w:proofErr w:type="spellStart"/>
      <w:r w:rsidRPr="00B1241A">
        <w:rPr>
          <w:rFonts w:ascii="Cascadia Mono" w:hAnsi="Cascadia Mono" w:cs="Cascadia Mono"/>
          <w:color w:val="000000"/>
          <w:sz w:val="19"/>
          <w:szCs w:val="19"/>
        </w:rPr>
        <w:t>get_type_sizes</w:t>
      </w:r>
      <w:proofErr w:type="spellEnd"/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 con una lista de tipos y almacena el resultado en una variable. Después, muestra el tamaño de cada tipo en la consola utilizando el array devuelto por la función.</w:t>
      </w:r>
    </w:p>
    <w:p w14:paraId="07BAA170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83868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get_type_sizes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short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long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DCFEB87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83868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"Tamaño de short: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]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C8B6977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83868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 xml:space="preserve">"Tamaño de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B59E8C1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83868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 xml:space="preserve">"Tamaño de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]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342E484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83868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 xml:space="preserve">"Tamaño de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]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84582D5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83868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6.  </w:t>
      </w:r>
    </w:p>
    <w:p w14:paraId="67C30314" w14:textId="57C79892" w:rsidR="00B1241A" w:rsidRPr="00B1241A" w:rsidRDefault="00B1241A" w:rsidP="00B12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3.-</w:t>
      </w:r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Para obtener el número total de argumentos, utiliza el operador </w:t>
      </w:r>
      <w:proofErr w:type="spellStart"/>
      <w:r w:rsidRPr="00B1241A"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 en la lista de argumentos.</w:t>
      </w:r>
    </w:p>
    <w:p w14:paraId="446A9538" w14:textId="6EE4DE13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215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"Número de argumentos: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...(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456A244" w14:textId="5A1983A3" w:rsidR="00B1241A" w:rsidRPr="00B1241A" w:rsidRDefault="00B1241A" w:rsidP="00B12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Para mostrar el tamaño de cada argumento en la consola, puedes utilizar una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4.- </w:t>
      </w:r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función auxiliar que llame a la función </w:t>
      </w:r>
      <w:proofErr w:type="spellStart"/>
      <w:r w:rsidRPr="00B1241A"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 w:rsidRPr="00B1241A">
        <w:rPr>
          <w:rFonts w:ascii="Cascadia Mono" w:hAnsi="Cascadia Mono" w:cs="Cascadia Mono"/>
          <w:color w:val="000000"/>
          <w:sz w:val="19"/>
          <w:szCs w:val="19"/>
        </w:rPr>
        <w:t xml:space="preserve"> para cada argumento. Después, llama a esta función auxiliar con cada argumento utilizando el operador de expansión de paquetes.</w:t>
      </w:r>
    </w:p>
    <w:p w14:paraId="14FB2A5B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02949FE2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show_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AC644C5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{</w:t>
      </w:r>
    </w:p>
    <w:p w14:paraId="4348FEBA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 xml:space="preserve">"Tamaño en bytes de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2610926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}</w:t>
      </w:r>
      <w:proofErr w:type="gramEnd"/>
    </w:p>
    <w:p w14:paraId="3FA8E001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4CA6611A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25E7FB03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show_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F957064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{</w:t>
      </w:r>
    </w:p>
    <w:p w14:paraId="33057F0D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show_size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), ...);</w:t>
      </w:r>
    </w:p>
    <w:p w14:paraId="74E7DD93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11. }</w:t>
      </w:r>
      <w:proofErr w:type="gramEnd"/>
    </w:p>
    <w:p w14:paraId="7E2C5805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4467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12.  </w:t>
      </w:r>
    </w:p>
    <w:p w14:paraId="5ABE22FD" w14:textId="4707A02C" w:rsidR="00B1241A" w:rsidRPr="00B1241A" w:rsidRDefault="00B1241A" w:rsidP="00B12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5.- </w:t>
      </w:r>
      <w:r w:rsidRPr="00B1241A">
        <w:rPr>
          <w:rFonts w:ascii="Cascadia Mono" w:hAnsi="Cascadia Mono" w:cs="Cascadia Mono"/>
          <w:color w:val="000000"/>
          <w:sz w:val="19"/>
          <w:szCs w:val="19"/>
        </w:rPr>
        <w:t>Por último, para sumar una cantidad variable de argumentos, puedes utilizar un patrón similar al utilizado en el paso 4. Define una función auxiliar que sume dos argumentos y llámala utilizando el operador de expansión de paquetes para sumar todos los argumentos.</w:t>
      </w:r>
    </w:p>
    <w:p w14:paraId="265C7E40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45643331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T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sum(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T arg1, T arg2)</w:t>
      </w:r>
    </w:p>
    <w:p w14:paraId="300CC5C1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{</w:t>
      </w:r>
    </w:p>
    <w:p w14:paraId="750B469D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arg1 + arg2;</w:t>
      </w:r>
    </w:p>
    <w:p w14:paraId="4CA0FC81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}</w:t>
      </w:r>
      <w:proofErr w:type="gramEnd"/>
    </w:p>
    <w:p w14:paraId="5703CA49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4774422A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521B1176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T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sum(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arg1, T arg2,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379AB4A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{</w:t>
      </w:r>
    </w:p>
    <w:p w14:paraId="1DAD2468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sum(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arg1 + arg2,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...);</w:t>
      </w:r>
    </w:p>
    <w:p w14:paraId="165A5A43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11. }</w:t>
      </w:r>
      <w:proofErr w:type="gramEnd"/>
    </w:p>
    <w:p w14:paraId="234583D3" w14:textId="77777777" w:rsidR="00B1241A" w:rsidRDefault="00B1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39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12.  </w:t>
      </w:r>
    </w:p>
    <w:p w14:paraId="367D9A60" w14:textId="73C6A2B2" w:rsidR="0076675B" w:rsidRDefault="0076675B" w:rsidP="00B12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76675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DD1B" w14:textId="77777777" w:rsidR="000865F1" w:rsidRDefault="000865F1" w:rsidP="00F151B6">
      <w:pPr>
        <w:spacing w:after="0" w:line="240" w:lineRule="auto"/>
      </w:pPr>
      <w:r>
        <w:separator/>
      </w:r>
    </w:p>
  </w:endnote>
  <w:endnote w:type="continuationSeparator" w:id="0">
    <w:p w14:paraId="1B226F1C" w14:textId="77777777" w:rsidR="000865F1" w:rsidRDefault="000865F1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CADE" w14:textId="77777777" w:rsidR="000865F1" w:rsidRDefault="000865F1" w:rsidP="00F151B6">
      <w:pPr>
        <w:spacing w:after="0" w:line="240" w:lineRule="auto"/>
      </w:pPr>
      <w:r>
        <w:separator/>
      </w:r>
    </w:p>
  </w:footnote>
  <w:footnote w:type="continuationSeparator" w:id="0">
    <w:p w14:paraId="15797CFE" w14:textId="77777777" w:rsidR="000865F1" w:rsidRDefault="000865F1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0BE9F0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186937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327FC"/>
    <w:multiLevelType w:val="multilevel"/>
    <w:tmpl w:val="4D32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2"/>
  </w:num>
  <w:num w:numId="2" w16cid:durableId="1445492505">
    <w:abstractNumId w:val="0"/>
  </w:num>
  <w:num w:numId="3" w16cid:durableId="2996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0865F1"/>
    <w:rsid w:val="00186937"/>
    <w:rsid w:val="001A4A8D"/>
    <w:rsid w:val="001A5BE8"/>
    <w:rsid w:val="002063F5"/>
    <w:rsid w:val="0030667B"/>
    <w:rsid w:val="00341298"/>
    <w:rsid w:val="003658CA"/>
    <w:rsid w:val="004679F2"/>
    <w:rsid w:val="004B465C"/>
    <w:rsid w:val="005547AD"/>
    <w:rsid w:val="0061251B"/>
    <w:rsid w:val="00656573"/>
    <w:rsid w:val="007328FD"/>
    <w:rsid w:val="0076675B"/>
    <w:rsid w:val="007C5622"/>
    <w:rsid w:val="007E0D9F"/>
    <w:rsid w:val="008B44A3"/>
    <w:rsid w:val="00971374"/>
    <w:rsid w:val="009E303E"/>
    <w:rsid w:val="00B1241A"/>
    <w:rsid w:val="00B55C61"/>
    <w:rsid w:val="00EA633C"/>
    <w:rsid w:val="00EA65FC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6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38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22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9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257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7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3311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403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64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1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1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30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4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03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4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998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58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52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37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405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567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07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9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4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2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164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880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9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1904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02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6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0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464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661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89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0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7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2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47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37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8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664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9340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8878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104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2793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3353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7131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5473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1047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2458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684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3193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241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542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363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896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334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879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304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1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65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3681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4511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066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808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0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731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178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241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04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758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4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643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130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10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2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5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1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0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0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52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645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86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6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1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57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7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966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42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2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58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2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2811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202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356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7361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07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743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202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309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4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4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1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52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14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39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37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350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204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8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46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84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88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3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FF75D0-B428-443C-856A-E24DF5763B8B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9</cp:revision>
  <dcterms:created xsi:type="dcterms:W3CDTF">2023-02-13T04:56:00Z</dcterms:created>
  <dcterms:modified xsi:type="dcterms:W3CDTF">2023-02-28T05:36:00Z</dcterms:modified>
</cp:coreProperties>
</file>