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419D58F8" w:rsidR="00F151B6" w:rsidRDefault="00072167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PISTAS:</w:t>
      </w:r>
    </w:p>
    <w:p w14:paraId="4F70A4BB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Pista 1:</w:t>
      </w:r>
    </w:p>
    <w:p w14:paraId="2F6C7546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DBC203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Verifica que los nombres de las funciones o variables que estás utilizando en tu plantilla sean nombres no dependientes. Los nombres no dependientes son aquellos que no dependen del tipo de datos de la plantilla y se resuelven en tiempo de compilación. Por ejemplo, en la siguiente plantilla, valor es un nombre no dependiente:</w:t>
      </w:r>
    </w:p>
    <w:p w14:paraId="7FAEE725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C162FA6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2A2EEEA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6585BC74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69B94C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T valor;</w:t>
      </w:r>
    </w:p>
    <w:p w14:paraId="29A803B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DA45B41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154D8E2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5B542BB6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 {</w:t>
      </w:r>
    </w:p>
    <w:p w14:paraId="471DDD61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c.valor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FC29A2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10. }</w:t>
      </w:r>
      <w:proofErr w:type="gramEnd"/>
    </w:p>
    <w:p w14:paraId="47A14BD9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0733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11.  </w:t>
      </w:r>
    </w:p>
    <w:p w14:paraId="6BB59A10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Pista 2:</w:t>
      </w:r>
    </w:p>
    <w:p w14:paraId="30E45B63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392BD4E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 xml:space="preserve">Si necesitas usar nombres dependientes en tu plantilla (es decir, nombres que dependen del tipo de datos de la plantilla y se resuelven en tiempo de ejecución), asegúrate de especificar el alcance del nombre usando el operador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typename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template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>. Por ejemplo, en la siguiente plantilla, valor es un nombre dependiente:</w:t>
      </w:r>
    </w:p>
    <w:p w14:paraId="6F753917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45B5E5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625FF1E0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5CEF67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FD30AA1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T valor;</w:t>
      </w:r>
    </w:p>
    <w:p w14:paraId="1E4B879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29CD80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6617BB1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3772211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 {</w:t>
      </w:r>
    </w:p>
    <w:p w14:paraId="306BB211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valor_type valor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c.valor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E9AF9B0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valor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A69A1A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11. }</w:t>
      </w:r>
      <w:proofErr w:type="gramEnd"/>
    </w:p>
    <w:p w14:paraId="116BD09A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69540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12.  </w:t>
      </w:r>
    </w:p>
    <w:p w14:paraId="37880111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 xml:space="preserve">En este caso,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valor_type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 xml:space="preserve"> es un nombre dependiente porque depende del tipo de datos T. Usamos el operador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typename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 xml:space="preserve"> para especificar el alcance del nombre.</w:t>
      </w:r>
    </w:p>
    <w:p w14:paraId="779DB29A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D9BE72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Pista 3:</w:t>
      </w:r>
    </w:p>
    <w:p w14:paraId="776C0908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A36E39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 xml:space="preserve">Si necesitas especializar una plantilla para un tipo de datos específico, debes tener en cuenta que la especialización también puede afectar a la vinculación de nombres. En la siguiente plantilla, especializamos la clase Contenedor para el tipo de datos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 xml:space="preserve">, lo que nos permite usar el nombre dependiente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valor_type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>:</w:t>
      </w:r>
    </w:p>
    <w:p w14:paraId="46C82CFD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38307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1DA8B561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6C4303C8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1F513A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T valor;</w:t>
      </w:r>
    </w:p>
    <w:p w14:paraId="1200D627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52444C6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1B6F3906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&lt;&gt;</w:t>
      </w:r>
    </w:p>
    <w:p w14:paraId="14EB4D89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A0A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220A36A5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CDF226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typedef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valor_type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73851D8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valor_type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valor;</w:t>
      </w:r>
    </w:p>
    <w:p w14:paraId="66A87F64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12.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92C1ACF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13.  </w:t>
      </w:r>
    </w:p>
    <w:p w14:paraId="5C0D5E39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07E4A78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 {</w:t>
      </w:r>
    </w:p>
    <w:p w14:paraId="69FC5C7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valor_type valor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c.valor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174C47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valor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7A28EC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18. }</w:t>
      </w:r>
      <w:proofErr w:type="gramEnd"/>
    </w:p>
    <w:p w14:paraId="424D52C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9573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19.  </w:t>
      </w:r>
    </w:p>
    <w:p w14:paraId="2734ABE2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Pista 4:</w:t>
      </w:r>
    </w:p>
    <w:p w14:paraId="2AB2C64F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6E89EF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 xml:space="preserve">Ten en cuenta que la vinculación de nombres también puede depender de la posición de la plantilla en el código. Si la plantilla se define antes de las funciones o clases que usa, puede haber problemas de vinculación. En este caso, debes proporcionar declaraciones anticipadas de las funciones o clases que se usan antes de la definición de la plantilla. Por ejemplo, en la siguiente plantilla, la función </w:t>
      </w:r>
      <w:proofErr w:type="spellStart"/>
      <w:r w:rsidRPr="00A11AAB">
        <w:rPr>
          <w:rFonts w:ascii="Arial" w:hAnsi="Arial" w:cs="Arial"/>
          <w:color w:val="000000"/>
          <w:sz w:val="24"/>
          <w:szCs w:val="24"/>
        </w:rPr>
        <w:t>imprimir_valor</w:t>
      </w:r>
      <w:proofErr w:type="spellEnd"/>
      <w:r w:rsidRPr="00A11AAB">
        <w:rPr>
          <w:rFonts w:ascii="Arial" w:hAnsi="Arial" w:cs="Arial"/>
          <w:color w:val="000000"/>
          <w:sz w:val="24"/>
          <w:szCs w:val="24"/>
        </w:rPr>
        <w:t xml:space="preserve"> se declara anticipadamente antes de la definición de la plantilla:</w:t>
      </w:r>
    </w:p>
    <w:p w14:paraId="56AE695E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C532F4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59409B99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E9E1812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20E3C10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T valor;</w:t>
      </w:r>
    </w:p>
    <w:p w14:paraId="6722FD4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45AF02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6FBC92FC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305FC6EF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c);</w:t>
      </w:r>
    </w:p>
    <w:p w14:paraId="655F7C30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1B2C3493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09E9BDE7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procesar_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 {</w:t>
      </w:r>
    </w:p>
    <w:p w14:paraId="6726F9DE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(c);</w:t>
      </w:r>
    </w:p>
    <w:p w14:paraId="5D4CA744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13. }</w:t>
      </w:r>
      <w:proofErr w:type="gramEnd"/>
    </w:p>
    <w:p w14:paraId="60B9D1F0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14.  </w:t>
      </w:r>
    </w:p>
    <w:p w14:paraId="53B7D627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T&gt;</w:t>
      </w:r>
    </w:p>
    <w:p w14:paraId="4E9F7A92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imprimir_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Contenedor</w:t>
      </w:r>
      <w:r>
        <w:rPr>
          <w:rFonts w:ascii="Consolas" w:hAnsi="Consolas" w:cs="Courier New"/>
          <w:color w:val="FFFFFF"/>
          <w:sz w:val="17"/>
          <w:szCs w:val="17"/>
        </w:rPr>
        <w:t>&lt;T&gt;&amp; c) {</w:t>
      </w:r>
    </w:p>
    <w:p w14:paraId="572E1C2A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c.valor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EFB4B08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18. }</w:t>
      </w:r>
      <w:proofErr w:type="gramEnd"/>
    </w:p>
    <w:p w14:paraId="297A283B" w14:textId="77777777" w:rsidR="00A11AAB" w:rsidRDefault="00A11A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019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19.  </w:t>
      </w:r>
    </w:p>
    <w:p w14:paraId="5990B08B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Pista 5:</w:t>
      </w:r>
    </w:p>
    <w:p w14:paraId="1ED1974B" w14:textId="77777777" w:rsidR="00A11AAB" w:rsidRPr="00A11AAB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6AF736" w14:textId="69A5E712" w:rsidR="00A11AAB" w:rsidRPr="001F3151" w:rsidRDefault="00A11AAB" w:rsidP="00A11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1AAB">
        <w:rPr>
          <w:rFonts w:ascii="Arial" w:hAnsi="Arial" w:cs="Arial"/>
          <w:color w:val="000000"/>
          <w:sz w:val="24"/>
          <w:szCs w:val="24"/>
        </w:rPr>
        <w:t>Si estás teniendo problemas con la vinculación de nombres en una plantilla compleja, trata de simplificar la plantilla para aislar el problema. A menudo, los problemas de vinculación de nombres se deben</w:t>
      </w:r>
    </w:p>
    <w:sectPr w:rsidR="00A11AAB" w:rsidRPr="001F31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7719" w14:textId="77777777" w:rsidR="00936AB4" w:rsidRDefault="00936AB4" w:rsidP="00F151B6">
      <w:pPr>
        <w:spacing w:after="0" w:line="240" w:lineRule="auto"/>
      </w:pPr>
      <w:r>
        <w:separator/>
      </w:r>
    </w:p>
  </w:endnote>
  <w:endnote w:type="continuationSeparator" w:id="0">
    <w:p w14:paraId="57966EC6" w14:textId="77777777" w:rsidR="00936AB4" w:rsidRDefault="00936AB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9637" w14:textId="77777777" w:rsidR="00936AB4" w:rsidRDefault="00936AB4" w:rsidP="00F151B6">
      <w:pPr>
        <w:spacing w:after="0" w:line="240" w:lineRule="auto"/>
      </w:pPr>
      <w:r>
        <w:separator/>
      </w:r>
    </w:p>
  </w:footnote>
  <w:footnote w:type="continuationSeparator" w:id="0">
    <w:p w14:paraId="7F0D81C6" w14:textId="77777777" w:rsidR="00936AB4" w:rsidRDefault="00936AB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45B6"/>
    <w:multiLevelType w:val="multilevel"/>
    <w:tmpl w:val="3C9C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523C1"/>
    <w:multiLevelType w:val="hybridMultilevel"/>
    <w:tmpl w:val="D6F4E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375470427">
    <w:abstractNumId w:val="7"/>
  </w:num>
  <w:num w:numId="4" w16cid:durableId="734401446">
    <w:abstractNumId w:val="8"/>
  </w:num>
  <w:num w:numId="5" w16cid:durableId="1633055036">
    <w:abstractNumId w:val="4"/>
  </w:num>
  <w:num w:numId="6" w16cid:durableId="1767725424">
    <w:abstractNumId w:val="2"/>
  </w:num>
  <w:num w:numId="7" w16cid:durableId="1626472452">
    <w:abstractNumId w:val="6"/>
  </w:num>
  <w:num w:numId="8" w16cid:durableId="1989241318">
    <w:abstractNumId w:val="5"/>
  </w:num>
  <w:num w:numId="9" w16cid:durableId="17231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72167"/>
    <w:rsid w:val="00091D35"/>
    <w:rsid w:val="000A409C"/>
    <w:rsid w:val="000A4CF6"/>
    <w:rsid w:val="000E4F79"/>
    <w:rsid w:val="001A4470"/>
    <w:rsid w:val="001D27C0"/>
    <w:rsid w:val="001F3151"/>
    <w:rsid w:val="00233A1E"/>
    <w:rsid w:val="00305759"/>
    <w:rsid w:val="0043042D"/>
    <w:rsid w:val="004378FF"/>
    <w:rsid w:val="00440346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36AB4"/>
    <w:rsid w:val="0098148D"/>
    <w:rsid w:val="00984068"/>
    <w:rsid w:val="00A02682"/>
    <w:rsid w:val="00A11AAB"/>
    <w:rsid w:val="00AC1C58"/>
    <w:rsid w:val="00B2413A"/>
    <w:rsid w:val="00B405DB"/>
    <w:rsid w:val="00B449BB"/>
    <w:rsid w:val="00BD00CC"/>
    <w:rsid w:val="00C133C2"/>
    <w:rsid w:val="00D75E2B"/>
    <w:rsid w:val="00F151B6"/>
    <w:rsid w:val="00F51AC3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89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5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8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76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94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7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3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3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89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487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838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742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6804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8556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084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0079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91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399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051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39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471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4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99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94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8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9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82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3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2023-03-06T12:29:00Z</dcterms:created>
  <dcterms:modified xsi:type="dcterms:W3CDTF">2023-03-14T10:55:00Z</dcterms:modified>
</cp:coreProperties>
</file>