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FA78B4" w:rsidP="46FA78B4" w:rsidRDefault="46FA78B4" w14:paraId="7CD9AF7C" w14:textId="088AE045">
      <w:pPr>
        <w:pStyle w:val="Heading1"/>
      </w:pPr>
      <w:r w:rsidRPr="46FA78B4" w:rsidR="46FA78B4">
        <w:rPr>
          <w:rFonts w:ascii="Calibri Light" w:hAnsi="Calibri Light" w:eastAsia="Calibri Light" w:cs="Calibri Light"/>
          <w:color w:val="2E74B5" w:themeColor="accent1" w:themeTint="FF" w:themeShade="BF"/>
        </w:rPr>
        <w:t>How to create a Microsoft Azure SQL Database programmatically</w:t>
      </w:r>
    </w:p>
    <w:p w:rsidR="46FA78B4" w:rsidP="46FA78B4" w:rsidRDefault="46FA78B4" w14:paraId="0AFCB879" w14:textId="2381F6D3">
      <w:pPr>
        <w:ind w:left="0"/>
      </w:pPr>
      <w:r w:rsidRPr="46FA78B4" w:rsidR="46FA78B4">
        <w:rPr>
          <w:rFonts w:ascii="Calibri" w:hAnsi="Calibri" w:eastAsia="Calibri" w:cs="Calibri"/>
          <w:sz w:val="22"/>
          <w:szCs w:val="22"/>
        </w:rPr>
        <w:t xml:space="preserve"> </w:t>
      </w:r>
    </w:p>
    <w:p w:rsidR="46FA78B4" w:rsidP="46FA78B4" w:rsidRDefault="46FA78B4" w14:paraId="0076C65A" w14:textId="30EC9E81">
      <w:pPr>
        <w:pStyle w:val="Heading2"/>
      </w:pPr>
      <w:r w:rsidRPr="46FA78B4" w:rsidR="46FA78B4">
        <w:rPr>
          <w:rFonts w:ascii="Calibri Light" w:hAnsi="Calibri Light" w:eastAsia="Calibri Light" w:cs="Calibri Light"/>
          <w:color w:val="2E74B5" w:themeColor="accent1" w:themeTint="FF" w:themeShade="BF"/>
        </w:rPr>
        <w:t>Build the sample</w:t>
      </w:r>
    </w:p>
    <w:p w:rsidR="46FA78B4" w:rsidP="46FA78B4" w:rsidRDefault="46FA78B4" w14:paraId="70A109AC" w14:textId="29A7081E">
      <w:pPr>
        <w:ind w:left="72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1.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Start Microsoft Visual Studio 2015 and select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File &gt; Open &gt; Project/Solution.</w:t>
      </w:r>
    </w:p>
    <w:p w:rsidR="46FA78B4" w:rsidP="46FA78B4" w:rsidRDefault="46FA78B4" w14:paraId="4C9B50F1" w14:textId="1CC145F9">
      <w:pPr>
        <w:ind w:left="72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2.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>Go to the directory to which the sample was unzipped. Then go to the subdirectory named for the sample and double-click the Visual Studio 2015 Solution (.sln) file</w:t>
      </w:r>
    </w:p>
    <w:p w:rsidR="46FA78B4" w:rsidP="46FA78B4" w:rsidRDefault="46FA78B4" w14:paraId="45BE5460" w14:textId="21065F7B">
      <w:pPr>
        <w:ind w:left="72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3.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>Create and configure Active Directory</w:t>
      </w:r>
    </w:p>
    <w:p w:rsidR="46FA78B4" w:rsidP="46FA78B4" w:rsidRDefault="46FA78B4" w14:paraId="77358282" w14:textId="7265C30A">
      <w:pPr>
        <w:ind w:left="144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a.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Go to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Microsoft Azure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 (portal.azure.com)</w:t>
      </w:r>
    </w:p>
    <w:p w:rsidR="46FA78B4" w:rsidP="46FA78B4" w:rsidRDefault="46FA78B4" w14:paraId="5248F1F3" w14:textId="35DF6C2E">
      <w:pPr>
        <w:ind w:left="144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b.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Select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Active Directory &gt; Applications &gt; Add</w:t>
      </w:r>
    </w:p>
    <w:p w:rsidR="46FA78B4" w:rsidP="46FA78B4" w:rsidRDefault="46FA78B4" w14:paraId="2063625A" w14:textId="6956C164">
      <w:pPr>
        <w:ind w:left="144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c.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Enter a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Name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 and choose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Native Client Application</w:t>
      </w:r>
    </w:p>
    <w:p w:rsidR="46FA78B4" w:rsidP="46FA78B4" w:rsidRDefault="46FA78B4" w14:paraId="699178C3" w14:textId="2762D639">
      <w:pPr>
        <w:ind w:left="144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d.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Enter a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Redirect URI </w:t>
      </w:r>
      <w:r w:rsidRPr="46FA78B4" w:rsidR="46FA78B4">
        <w:rPr>
          <w:rFonts w:ascii="Calibri" w:hAnsi="Calibri" w:eastAsia="Calibri" w:cs="Calibri"/>
          <w:sz w:val="22"/>
          <w:szCs w:val="22"/>
        </w:rPr>
        <w:t>(does not need to be an actual endpoint, just a valid URI)</w:t>
      </w:r>
    </w:p>
    <w:p w:rsidR="46FA78B4" w:rsidP="46FA78B4" w:rsidRDefault="46FA78B4" w14:paraId="3EA6CE34" w14:textId="73693977">
      <w:pPr>
        <w:ind w:left="144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e.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After AD is created, click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Configure</w:t>
      </w:r>
    </w:p>
    <w:p w:rsidR="46FA78B4" w:rsidP="46FA78B4" w:rsidRDefault="46FA78B4" w14:paraId="56B5B020" w14:textId="4B02204C">
      <w:pPr>
        <w:ind w:left="2160" w:hanging="2160"/>
      </w:pP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                                                        </w:t>
      </w:r>
      <w:r w:rsidRPr="46FA78B4" w:rsidR="46FA78B4">
        <w:rPr>
          <w:rFonts w:ascii="Calibri" w:hAnsi="Calibri" w:eastAsia="Calibri" w:cs="Calibri"/>
          <w:sz w:val="22"/>
          <w:szCs w:val="22"/>
        </w:rPr>
        <w:t>i.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Take note of the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Client ID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 on this page for the next step</w:t>
      </w:r>
    </w:p>
    <w:p w:rsidR="46FA78B4" w:rsidP="46FA78B4" w:rsidRDefault="46FA78B4" w14:paraId="55538FE7" w14:textId="56B36148">
      <w:pPr>
        <w:ind w:left="144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f.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Click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App application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 on the bottom of the page</w:t>
      </w:r>
    </w:p>
    <w:p w:rsidR="46FA78B4" w:rsidP="46FA78B4" w:rsidRDefault="46FA78B4" w14:paraId="539381F6" w14:textId="417EEF0A">
      <w:pPr>
        <w:ind w:left="144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g.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Select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Microsoft Apps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 and select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Azure Service Management API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 from the table and complete the wizard</w:t>
      </w:r>
    </w:p>
    <w:p w:rsidR="46FA78B4" w:rsidP="46FA78B4" w:rsidRDefault="46FA78B4" w14:paraId="6461BEDA" w14:textId="004C12C8">
      <w:pPr>
        <w:ind w:left="144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h.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Grant permission to access this API by selecting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Access Azure Service Management (preview)</w:t>
      </w:r>
    </w:p>
    <w:p w:rsidR="46FA78B4" w:rsidP="46FA78B4" w:rsidRDefault="46FA78B4" w14:paraId="207E6CC0" w14:textId="4F3EB923">
      <w:pPr>
        <w:ind w:left="72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4.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>Add your variables to the program</w:t>
      </w:r>
    </w:p>
    <w:p w:rsidR="46FA78B4" w:rsidP="46FA78B4" w:rsidRDefault="46FA78B4" w14:paraId="4CB74D00" w14:textId="32F8BAD5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azureSubscriptionId – From portal.azure.com in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Subscriptions</w:t>
      </w:r>
    </w:p>
    <w:p w:rsidR="46FA78B4" w:rsidP="46FA78B4" w:rsidRDefault="46FA78B4" w14:paraId="57E7CF40" w14:textId="4D308051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location – See </w:t>
      </w:r>
      <w:hyperlink r:id="R545ec3de98c943f2">
        <w:r w:rsidRPr="46FA78B4" w:rsidR="46FA78B4">
          <w:rPr>
            <w:rStyle w:val="Hyperlink"/>
            <w:rFonts w:ascii="Calibri" w:hAnsi="Calibri" w:eastAsia="Calibri" w:cs="Calibri"/>
            <w:color w:val="0563C1"/>
            <w:sz w:val="22"/>
            <w:szCs w:val="22"/>
          </w:rPr>
          <w:t>https://azure.microsoft.com/en-us/pricing/details/sql-database/</w:t>
        </w:r>
      </w:hyperlink>
      <w:r w:rsidRPr="46FA78B4" w:rsidR="46FA78B4">
        <w:rPr>
          <w:rFonts w:ascii="Calibri" w:hAnsi="Calibri" w:eastAsia="Calibri" w:cs="Calibri"/>
          <w:sz w:val="22"/>
          <w:szCs w:val="22"/>
        </w:rPr>
        <w:t xml:space="preserve"> for more information</w:t>
      </w:r>
    </w:p>
    <w:p w:rsidR="46FA78B4" w:rsidP="46FA78B4" w:rsidRDefault="46FA78B4" w14:paraId="211E1CDF" w14:textId="4C11742C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edition – See </w:t>
      </w:r>
      <w:hyperlink r:id="R37946d54a0f641ac">
        <w:r w:rsidRPr="46FA78B4" w:rsidR="46FA78B4">
          <w:rPr>
            <w:rStyle w:val="Hyperlink"/>
            <w:rFonts w:ascii="Calibri" w:hAnsi="Calibri" w:eastAsia="Calibri" w:cs="Calibri"/>
            <w:color w:val="0563C1"/>
            <w:sz w:val="22"/>
            <w:szCs w:val="22"/>
          </w:rPr>
          <w:t>https://azure.microsoft.com/en-us/pricing/details/sql-database/</w:t>
        </w:r>
      </w:hyperlink>
      <w:r w:rsidRPr="46FA78B4" w:rsidR="46FA78B4">
        <w:rPr>
          <w:rFonts w:ascii="Calibri" w:hAnsi="Calibri" w:eastAsia="Calibri" w:cs="Calibri"/>
          <w:sz w:val="22"/>
          <w:szCs w:val="22"/>
        </w:rPr>
        <w:t xml:space="preserve"> for more information</w:t>
      </w:r>
    </w:p>
    <w:p w:rsidR="46FA78B4" w:rsidP="46FA78B4" w:rsidRDefault="46FA78B4" w14:paraId="0120AB98" w14:textId="209605B0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requestedServiceObjectName – See </w:t>
      </w:r>
      <w:hyperlink r:id="Ra8e3496f419e4019">
        <w:r w:rsidRPr="46FA78B4" w:rsidR="46FA78B4">
          <w:rPr>
            <w:rStyle w:val="Hyperlink"/>
            <w:rFonts w:ascii="Calibri" w:hAnsi="Calibri" w:eastAsia="Calibri" w:cs="Calibri"/>
            <w:color w:val="0563C1"/>
            <w:sz w:val="22"/>
            <w:szCs w:val="22"/>
          </w:rPr>
          <w:t>https://azure.microsoft.com/en-us/pricing/details/sql-database/</w:t>
        </w:r>
      </w:hyperlink>
      <w:r w:rsidRPr="46FA78B4" w:rsidR="46FA78B4">
        <w:rPr>
          <w:rFonts w:ascii="Calibri" w:hAnsi="Calibri" w:eastAsia="Calibri" w:cs="Calibri"/>
          <w:sz w:val="22"/>
          <w:szCs w:val="22"/>
        </w:rPr>
        <w:t xml:space="preserve"> for more information</w:t>
      </w:r>
    </w:p>
    <w:p w:rsidR="46FA78B4" w:rsidP="46FA78B4" w:rsidRDefault="46FA78B4" w14:paraId="129A1941" w14:textId="2BED9DC6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resourceGroupName – From portal.azure.com in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Resource Groups</w:t>
      </w:r>
      <w:r w:rsidRPr="46FA78B4" w:rsidR="46FA78B4">
        <w:rPr>
          <w:rFonts w:ascii="Calibri" w:hAnsi="Calibri" w:eastAsia="Calibri" w:cs="Calibri"/>
          <w:sz w:val="22"/>
          <w:szCs w:val="22"/>
        </w:rPr>
        <w:t>, create new or select existing Resource group</w:t>
      </w:r>
    </w:p>
    <w:p w:rsidR="46FA78B4" w:rsidP="46FA78B4" w:rsidRDefault="46FA78B4" w14:paraId="78FE359E" w14:textId="05B07B11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serverName – From portal.azure.com in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Resource Groups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, go into selected Resource group and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+Add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 new or select existing SQL server</w:t>
      </w:r>
    </w:p>
    <w:p w:rsidR="46FA78B4" w:rsidP="46FA78B4" w:rsidRDefault="46FA78B4" w14:paraId="32EE9F13" w14:textId="2FDC4EB6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>databaseName – Name of your database</w:t>
      </w:r>
    </w:p>
    <w:p w:rsidR="46FA78B4" w:rsidP="46FA78B4" w:rsidRDefault="46FA78B4" w14:paraId="0EE8100F" w14:textId="1D1622A8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>domainName – Go to portal.azure.com and hover over your name in the upper right corner and the Domain will appear in the pop-up window</w:t>
      </w:r>
    </w:p>
    <w:p w:rsidR="46FA78B4" w:rsidP="46FA78B4" w:rsidRDefault="46FA78B4" w14:paraId="0312E2D6" w14:textId="15CDF6E5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>clientId – From Step 3</w:t>
      </w:r>
    </w:p>
    <w:p w:rsidR="46FA78B4" w:rsidP="46FA78B4" w:rsidRDefault="46FA78B4" w14:paraId="1D4929AE" w14:textId="6DFE44A5">
      <w:pPr>
        <w:ind w:left="1440" w:hanging="360"/>
      </w:pPr>
      <w:r w:rsidRPr="46FA78B4" w:rsidR="46FA78B4">
        <w:rPr>
          <w:rFonts w:ascii="Symbol" w:hAnsi="Symbol" w:eastAsia="Symbol" w:cs="Symbol"/>
          <w:sz w:val="22"/>
          <w:szCs w:val="22"/>
        </w:rPr>
        <w:t>·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>clientAppUri – The Redirect URI from Step 3</w:t>
      </w:r>
    </w:p>
    <w:p w:rsidR="46FA78B4" w:rsidP="46FA78B4" w:rsidRDefault="46FA78B4" w14:paraId="0FA83E69" w14:textId="1576B807">
      <w:pPr>
        <w:ind w:left="720" w:hanging="360"/>
      </w:pPr>
      <w:r w:rsidRPr="46FA78B4" w:rsidR="46FA78B4">
        <w:rPr>
          <w:rFonts w:ascii="Calibri" w:hAnsi="Calibri" w:eastAsia="Calibri" w:cs="Calibri"/>
          <w:sz w:val="22"/>
          <w:szCs w:val="22"/>
        </w:rPr>
        <w:t>5.</w:t>
      </w:r>
      <w:r w:rsidRPr="46FA78B4" w:rsidR="46FA78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       </w:t>
      </w:r>
      <w:r w:rsidRPr="46FA78B4" w:rsidR="46FA78B4">
        <w:rPr>
          <w:rFonts w:ascii="Calibri" w:hAnsi="Calibri" w:eastAsia="Calibri" w:cs="Calibri"/>
          <w:sz w:val="22"/>
          <w:szCs w:val="22"/>
        </w:rPr>
        <w:t>Build the sample. Build &gt; Build Solution</w:t>
      </w:r>
    </w:p>
    <w:p w:rsidR="46FA78B4" w:rsidP="46FA78B4" w:rsidRDefault="46FA78B4" w14:paraId="7DB710CB" w14:textId="4F93422E">
      <w:pPr>
        <w:pStyle w:val="Heading2"/>
      </w:pPr>
      <w:r w:rsidRPr="46FA78B4" w:rsidR="46FA78B4">
        <w:rPr>
          <w:rFonts w:ascii="Calibri Light" w:hAnsi="Calibri Light" w:eastAsia="Calibri Light" w:cs="Calibri Light"/>
          <w:color w:val="2E74B5" w:themeColor="accent1" w:themeTint="FF" w:themeShade="BF"/>
        </w:rPr>
        <w:t>Run the sample</w:t>
      </w:r>
    </w:p>
    <w:p w:rsidR="46FA78B4" w:rsidP="46FA78B4" w:rsidRDefault="46FA78B4" w14:paraId="6C89E851" w14:textId="7CC9E47A">
      <w:pPr>
        <w:ind w:left="0"/>
      </w:pPr>
      <w:r w:rsidRPr="46FA78B4" w:rsidR="46FA78B4">
        <w:rPr>
          <w:rFonts w:ascii="Calibri" w:hAnsi="Calibri" w:eastAsia="Calibri" w:cs="Calibri"/>
          <w:sz w:val="22"/>
          <w:szCs w:val="22"/>
        </w:rPr>
        <w:t xml:space="preserve">To debug the sample and then run it, press F5 or use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Debug &gt; Start Debugging</w:t>
      </w:r>
      <w:r w:rsidRPr="46FA78B4" w:rsidR="46FA78B4">
        <w:rPr>
          <w:rFonts w:ascii="Calibri" w:hAnsi="Calibri" w:eastAsia="Calibri" w:cs="Calibri"/>
          <w:sz w:val="22"/>
          <w:szCs w:val="22"/>
        </w:rPr>
        <w:t xml:space="preserve">. To run the sample without debugging, press Ctrl+F5 or use </w:t>
      </w:r>
      <w:r w:rsidRPr="46FA78B4" w:rsidR="46FA78B4">
        <w:rPr>
          <w:rFonts w:ascii="Calibri" w:hAnsi="Calibri" w:eastAsia="Calibri" w:cs="Calibri"/>
          <w:b w:val="1"/>
          <w:bCs w:val="1"/>
          <w:sz w:val="22"/>
          <w:szCs w:val="22"/>
        </w:rPr>
        <w:t>Debug &gt; Start Without Debugging</w:t>
      </w:r>
      <w:r w:rsidRPr="46FA78B4" w:rsidR="46FA78B4">
        <w:rPr>
          <w:rFonts w:ascii="Calibri" w:hAnsi="Calibri" w:eastAsia="Calibri" w:cs="Calibri"/>
          <w:sz w:val="22"/>
          <w:szCs w:val="22"/>
        </w:rPr>
        <w:t>.</w:t>
      </w:r>
    </w:p>
    <w:p w:rsidR="46FA78B4" w:rsidP="46FA78B4" w:rsidRDefault="46FA78B4" w14:paraId="02AF694F" w14:textId="5CD3C0B8">
      <w:pPr>
        <w:ind w:left="0"/>
      </w:pPr>
      <w:r w:rsidRPr="46FA78B4" w:rsidR="46FA78B4">
        <w:rPr>
          <w:rFonts w:ascii="Calibri" w:hAnsi="Calibri" w:eastAsia="Calibri" w:cs="Calibri"/>
          <w:sz w:val="22"/>
          <w:szCs w:val="22"/>
        </w:rPr>
        <w:t xml:space="preserve"> </w:t>
      </w:r>
    </w:p>
    <w:p w:rsidR="46FA78B4" w:rsidP="46FA78B4" w:rsidRDefault="46FA78B4" w14:paraId="7CCC9A9A" w14:textId="5E4E3B1F">
      <w:pPr>
        <w:pStyle w:val="Normal"/>
      </w:pPr>
    </w:p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8724C5"/>
    <w:rsid w:val="46F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  <w14:docId w14:val="2F12842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s://azure.microsoft.com/en-us/pricing/details/sql-database/" TargetMode="External" Id="R545ec3de98c943f2" /><Relationship Type="http://schemas.openxmlformats.org/officeDocument/2006/relationships/hyperlink" Target="https://azure.microsoft.com/en-us/pricing/details/sql-database/" TargetMode="External" Id="R37946d54a0f641ac" /><Relationship Type="http://schemas.openxmlformats.org/officeDocument/2006/relationships/hyperlink" Target="https://azure.microsoft.com/en-us/pricing/details/sql-database/" TargetMode="External" Id="Ra8e3496f419e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df192b754434f6f593c19539fac7208a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939f05a62e18708b0088e442ef20a25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6A9E-6EA9-4627-ACE6-374AB4137055}"/>
</file>

<file path=customXml/itemProps2.xml><?xml version="1.0" encoding="utf-8"?>
<ds:datastoreItem xmlns:ds="http://schemas.openxmlformats.org/officeDocument/2006/customXml" ds:itemID="{C0E0E9A7-7EB3-488D-8D83-E9DBD843A959}"/>
</file>

<file path=customXml/itemProps3.xml><?xml version="1.0" encoding="utf-8"?>
<ds:datastoreItem xmlns:ds="http://schemas.openxmlformats.org/officeDocument/2006/customXml" ds:itemID="{607F1F04-07B7-4BCD-BE14-A07421A365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Sherry W</cp:lastModifiedBy>
  <cp:revision>5</cp:revision>
  <dcterms:created xsi:type="dcterms:W3CDTF">2013-04-07T02:33:00Z</dcterms:created>
  <dcterms:modified xsi:type="dcterms:W3CDTF">2015-12-04T07:19:29Z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