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73ED" w:rsidP="002073ED" w:rsidRDefault="00ED3F3C" w14:paraId="15056468" w14:textId="0601F901">
      <w:pPr>
        <w:pStyle w:val="Heading2"/>
      </w:pPr>
      <w:r w:rsidR="00ED3F3C">
        <w:rPr/>
        <w:t>Requirements</w:t>
      </w:r>
    </w:p>
    <w:p w:rsidR="00ED3F3C" w:rsidP="007B12D2" w:rsidRDefault="007B12D2" w14:paraId="0F92BFC4" w14:textId="651EC350">
      <w:r>
        <w:rPr>
          <w:b/>
          <w:bCs/>
          <w:u w:val="single"/>
        </w:rPr>
        <w:t>1</w:t>
      </w:r>
      <w:r w:rsidR="00217A91">
        <w:rPr>
          <w:b/>
          <w:bCs/>
          <w:u w:val="single"/>
        </w:rPr>
        <w:t xml:space="preserve"> </w:t>
      </w:r>
      <w:r w:rsidRPr="007B12D2" w:rsidR="00ED3F3C">
        <w:rPr>
          <w:b/>
          <w:bCs/>
          <w:u w:val="single"/>
        </w:rPr>
        <w:t>– UI</w:t>
      </w:r>
    </w:p>
    <w:p w:rsidR="00ED3F3C" w:rsidP="00ED3F3C" w:rsidRDefault="00ED3F3C" w14:paraId="1744AEFC" w14:textId="4BEA7038">
      <w:r>
        <w:t>1.1</w:t>
      </w:r>
      <w:r w:rsidR="000C2DD4">
        <w:t xml:space="preserve"> – The system must display an input field for the user to enter data into</w:t>
      </w:r>
      <w:r w:rsidR="00E81247">
        <w:t>.</w:t>
      </w:r>
    </w:p>
    <w:p w:rsidR="00E81247" w:rsidP="00ED3F3C" w:rsidRDefault="000C1894" w14:paraId="48A1293B" w14:textId="24DC4C1E">
      <w:r w:rsidR="000C1894">
        <w:rPr/>
        <w:t xml:space="preserve">1.2 – </w:t>
      </w:r>
      <w:r w:rsidR="006A30AD">
        <w:rPr/>
        <w:t xml:space="preserve">There shall be buttons allowing the user to </w:t>
      </w:r>
      <w:r w:rsidR="004B7288">
        <w:rPr/>
        <w:t>activate the lookup system, and activate    filters for their query</w:t>
      </w:r>
    </w:p>
    <w:p w:rsidR="725E214B" w:rsidP="61B4328D" w:rsidRDefault="725E214B" w14:paraId="07E40F2E" w14:textId="2D63F08C">
      <w:pPr>
        <w:pStyle w:val="ListParagraph"/>
        <w:numPr>
          <w:ilvl w:val="0"/>
          <w:numId w:val="7"/>
        </w:numPr>
        <w:rPr>
          <w:color w:val="156082" w:themeColor="accent1" w:themeTint="FF" w:themeShade="FF"/>
          <w:sz w:val="24"/>
          <w:szCs w:val="24"/>
        </w:rPr>
      </w:pPr>
      <w:r w:rsidRPr="61B4328D" w:rsidR="725E214B">
        <w:rPr>
          <w:color w:val="156082" w:themeColor="accent1" w:themeTint="FF" w:themeShade="FF"/>
          <w:sz w:val="24"/>
          <w:szCs w:val="24"/>
        </w:rPr>
        <w:t xml:space="preserve">Unfortunately, we ran out of time to implement </w:t>
      </w:r>
      <w:r w:rsidRPr="61B4328D" w:rsidR="5E13CC4D">
        <w:rPr>
          <w:color w:val="156082" w:themeColor="accent1" w:themeTint="FF" w:themeShade="FF"/>
          <w:sz w:val="24"/>
          <w:szCs w:val="24"/>
        </w:rPr>
        <w:t xml:space="preserve">search filters. </w:t>
      </w:r>
    </w:p>
    <w:p w:rsidR="004B7288" w:rsidP="00ED3F3C" w:rsidRDefault="004B7288" w14:paraId="144D34BF" w14:textId="11D07DB9">
      <w:r>
        <w:t xml:space="preserve">1.3 </w:t>
      </w:r>
      <w:r w:rsidR="00987EB5">
        <w:t>–</w:t>
      </w:r>
      <w:r>
        <w:t xml:space="preserve"> </w:t>
      </w:r>
      <w:r w:rsidR="00987EB5">
        <w:t>Upon query generation</w:t>
      </w:r>
      <w:r w:rsidR="006A7F24">
        <w:t xml:space="preserve">, a list of security analysis tools will be provided to the user </w:t>
      </w:r>
      <w:r w:rsidR="00006A08">
        <w:t>for them to use</w:t>
      </w:r>
      <w:r w:rsidR="00C542C7">
        <w:t>.</w:t>
      </w:r>
      <w:r w:rsidR="00006A08">
        <w:t xml:space="preserve"> </w:t>
      </w:r>
    </w:p>
    <w:p w:rsidR="00006A08" w:rsidP="00ED3F3C" w:rsidRDefault="00006A08" w14:paraId="2B2566DD" w14:textId="22E7F0E0">
      <w:r>
        <w:tab/>
      </w:r>
      <w:commentRangeStart w:id="0"/>
      <w:r w:rsidR="00006A08">
        <w:rPr/>
        <w:t>1.3.1 – Virus Total</w:t>
      </w:r>
      <w:r w:rsidR="00C542C7">
        <w:rPr/>
        <w:t>, and</w:t>
      </w:r>
      <w:r w:rsidR="00C542C7">
        <w:rPr/>
        <w:t xml:space="preserve"> shall be included. </w:t>
      </w:r>
    </w:p>
    <w:p w:rsidR="00006A08" w:rsidP="00ED3F3C" w:rsidRDefault="00006A08" w14:paraId="2608FA66" w14:textId="01A1B7E4">
      <w:r>
        <w:tab/>
      </w:r>
      <w:r w:rsidR="00006A08">
        <w:rPr/>
        <w:t>1.3.</w:t>
      </w:r>
      <w:r w:rsidR="000059F3">
        <w:rPr/>
        <w:t>2</w:t>
      </w:r>
      <w:r w:rsidR="00006A08">
        <w:rPr/>
        <w:t xml:space="preserve"> – </w:t>
      </w:r>
      <w:r w:rsidR="00006A08">
        <w:rPr/>
        <w:t>GreyNoise</w:t>
      </w:r>
      <w:r w:rsidR="00C542C7">
        <w:rPr/>
        <w:t xml:space="preserve">, </w:t>
      </w:r>
      <w:r w:rsidR="00006A08">
        <w:rPr/>
        <w:t>Shodan</w:t>
      </w:r>
      <w:r w:rsidR="00C542C7">
        <w:rPr/>
        <w:t xml:space="preserve">, and </w:t>
      </w:r>
      <w:r w:rsidR="00006A08">
        <w:rPr/>
        <w:t>Censys</w:t>
      </w:r>
      <w:r w:rsidR="00C542C7">
        <w:rPr/>
        <w:t xml:space="preserve"> may be included.</w:t>
      </w:r>
      <w:commentRangeEnd w:id="0"/>
      <w:r w:rsidR="004F2A56">
        <w:rPr>
          <w:rStyle w:val="CommentReference"/>
        </w:rPr>
        <w:commentReference w:id="0"/>
      </w:r>
    </w:p>
    <w:p w:rsidR="000059F3" w:rsidP="00ED3F3C" w:rsidRDefault="000059F3" w14:paraId="4E57C8C3" w14:textId="416E3AA2">
      <w:r>
        <w:t xml:space="preserve">1.4 – The query result shall include </w:t>
      </w:r>
      <w:r w:rsidR="004151E6">
        <w:t xml:space="preserve">the last date and time an IOC was looked up. </w:t>
      </w:r>
    </w:p>
    <w:p w:rsidR="00250DBB" w:rsidP="00ED3F3C" w:rsidRDefault="00250DBB" w14:paraId="16E06E68" w14:textId="53703359">
      <w:r>
        <w:t>1.</w:t>
      </w:r>
      <w:r w:rsidR="004F7A6D">
        <w:t>5</w:t>
      </w:r>
      <w:r>
        <w:t xml:space="preserve"> – The </w:t>
      </w:r>
      <w:r w:rsidR="004F7A6D">
        <w:t xml:space="preserve">application </w:t>
      </w:r>
      <w:r w:rsidR="00EC7936">
        <w:t>shall</w:t>
      </w:r>
      <w:r w:rsidR="004F7A6D">
        <w:t xml:space="preserve"> have a dark mode that can be toggled on or off. </w:t>
      </w:r>
    </w:p>
    <w:p w:rsidR="001417E5" w:rsidP="00ED3F3C" w:rsidRDefault="004F7A6D" w14:paraId="6F94BA96" w14:textId="346EFBF4">
      <w:r>
        <w:t xml:space="preserve">1.6 – The </w:t>
      </w:r>
      <w:r w:rsidR="00787147">
        <w:t xml:space="preserve">layout of the </w:t>
      </w:r>
      <w:r w:rsidR="001544B7">
        <w:t xml:space="preserve">application must be predictable and simple, allowing users to input data and analyze results with the fewest clicks necessary. </w:t>
      </w:r>
    </w:p>
    <w:p w:rsidR="000F25EC" w:rsidP="00ED3F3C" w:rsidRDefault="000F25EC" w14:paraId="60718EAA" w14:textId="3197F8A5">
      <w:r>
        <w:t>1.7 – Users must have the option to export IOCs into a CSV file</w:t>
      </w:r>
      <w:r w:rsidR="002A6BD3">
        <w:t xml:space="preserve"> via a button. </w:t>
      </w:r>
    </w:p>
    <w:p w:rsidR="002A6BD3" w:rsidP="005B7A2C" w:rsidRDefault="002A6BD3" w14:paraId="7171F054" w14:textId="2800A032">
      <w:pPr>
        <w:ind w:left="720"/>
      </w:pPr>
      <w:r>
        <w:t xml:space="preserve">1.7.1 – There must be a check box for each IOC </w:t>
      </w:r>
      <w:r w:rsidR="005B7A2C">
        <w:t xml:space="preserve">being exported to state whether it is defanged or live. </w:t>
      </w:r>
    </w:p>
    <w:p w:rsidR="0093584A" w:rsidP="005B7A2C" w:rsidRDefault="0093584A" w14:paraId="156C460A" w14:textId="0723DD53">
      <w:pPr>
        <w:ind w:left="720"/>
      </w:pPr>
      <w:r w:rsidR="0093584A">
        <w:rPr/>
        <w:t xml:space="preserve">1.7.2 – The exported IOCs shall be kept in the same order they are in when input into the application. </w:t>
      </w:r>
    </w:p>
    <w:p w:rsidR="2FA72A8B" w:rsidP="61B4328D" w:rsidRDefault="2FA72A8B" w14:paraId="504E5311" w14:textId="48B1AC0B">
      <w:pPr>
        <w:pStyle w:val="ListParagraph"/>
        <w:numPr>
          <w:ilvl w:val="0"/>
          <w:numId w:val="6"/>
        </w:numPr>
        <w:rPr>
          <w:color w:val="156082" w:themeColor="accent1" w:themeTint="FF" w:themeShade="FF"/>
          <w:sz w:val="24"/>
          <w:szCs w:val="24"/>
        </w:rPr>
      </w:pPr>
      <w:r w:rsidRPr="61B4328D" w:rsidR="2FA72A8B">
        <w:rPr>
          <w:color w:val="156082" w:themeColor="accent1" w:themeTint="FF" w:themeShade="FF"/>
          <w:sz w:val="24"/>
          <w:szCs w:val="24"/>
        </w:rPr>
        <w:t xml:space="preserve">Unfortunately, we ran out of time to implement an export to CSV button. </w:t>
      </w:r>
    </w:p>
    <w:p w:rsidR="00CB003C" w:rsidP="00CB003C" w:rsidRDefault="00CB003C" w14:paraId="1F36C678" w14:textId="757BB60D">
      <w:r w:rsidR="00CB003C">
        <w:rPr/>
        <w:t xml:space="preserve">1.8 – </w:t>
      </w:r>
      <w:commentRangeStart w:id="1"/>
      <w:r w:rsidR="00CB003C">
        <w:rPr/>
        <w:t xml:space="preserve">The application must be readable </w:t>
      </w:r>
      <w:r w:rsidR="0045313F">
        <w:rPr/>
        <w:t>and the information in it di</w:t>
      </w:r>
      <w:r w:rsidR="007459D6">
        <w:rPr/>
        <w:t>stinguishable for color-blind individuals.</w:t>
      </w:r>
      <w:commentRangeEnd w:id="1"/>
      <w:r>
        <w:rPr>
          <w:rStyle w:val="CommentReference"/>
        </w:rPr>
        <w:commentReference w:id="1"/>
      </w:r>
    </w:p>
    <w:p w:rsidR="4698D7C0" w:rsidRDefault="4698D7C0" w14:paraId="6CD02184" w14:textId="4AB91F2B">
      <w:r>
        <w:t xml:space="preserve">1.9 - There shall be a tab feature so that users can keep the results of multiple queries on a single page. </w:t>
      </w:r>
    </w:p>
    <w:p w:rsidR="00A74CAA" w:rsidP="00490BF8" w:rsidRDefault="00A74CAA" w14:paraId="6B76BC64" w14:textId="06AD04D9">
      <w:pPr>
        <w:ind w:left="720"/>
      </w:pPr>
      <w:r>
        <w:t xml:space="preserve">1.9.1 </w:t>
      </w:r>
      <w:r w:rsidR="00490BF8">
        <w:t>–</w:t>
      </w:r>
      <w:r>
        <w:t xml:space="preserve"> </w:t>
      </w:r>
      <w:r w:rsidR="00490BF8">
        <w:t>Each tab shall represent a separate query, with the results of each query listed in a table within the tab</w:t>
      </w:r>
    </w:p>
    <w:p w:rsidR="00490BF8" w:rsidP="00490BF8" w:rsidRDefault="00490BF8" w14:paraId="2451FF04" w14:textId="6468281E">
      <w:pPr>
        <w:ind w:left="720"/>
      </w:pPr>
      <w:r>
        <w:t xml:space="preserve">1.9.2 – There must be a button </w:t>
      </w:r>
      <w:r w:rsidR="004E7EBA">
        <w:t xml:space="preserve">in the tabs section </w:t>
      </w:r>
      <w:r>
        <w:t xml:space="preserve">allowing the user to create a new tab. </w:t>
      </w:r>
    </w:p>
    <w:p w:rsidR="001E793E" w:rsidP="00ED3F3C" w:rsidRDefault="001E793E" w14:paraId="18AAAC0C" w14:textId="063405A1">
      <w:r>
        <w:rPr>
          <w:b/>
          <w:bCs/>
          <w:u w:val="single"/>
        </w:rPr>
        <w:t>2 – Functionality</w:t>
      </w:r>
    </w:p>
    <w:p w:rsidR="001E793E" w:rsidP="00ED3F3C" w:rsidRDefault="001E793E" w14:paraId="4DAFB157" w14:textId="70F76331">
      <w:r>
        <w:t xml:space="preserve">2.1 </w:t>
      </w:r>
      <w:r w:rsidR="00F01F38">
        <w:t>–</w:t>
      </w:r>
      <w:r>
        <w:t xml:space="preserve"> </w:t>
      </w:r>
      <w:r w:rsidR="00F01F38">
        <w:t xml:space="preserve">User input (IOCs) must be passed </w:t>
      </w:r>
      <w:r w:rsidR="00F13914">
        <w:t xml:space="preserve">through the application </w:t>
      </w:r>
      <w:r w:rsidR="00F01F38">
        <w:t xml:space="preserve">into </w:t>
      </w:r>
      <w:r w:rsidR="00831CE0">
        <w:t>the back-end API</w:t>
      </w:r>
      <w:r w:rsidR="00F13914">
        <w:t xml:space="preserve">; the user shall not interact with the API directly. </w:t>
      </w:r>
    </w:p>
    <w:p w:rsidR="00F13914" w:rsidP="00ED3F3C" w:rsidRDefault="00F13914" w14:paraId="139BA111" w14:textId="28DD763C">
      <w:r>
        <w:t xml:space="preserve">2.2 – User input shall be </w:t>
      </w:r>
      <w:r w:rsidR="00B056C5">
        <w:t xml:space="preserve">returned to the application via the API as a JSON file that must be parsed and displayed appropriately. </w:t>
      </w:r>
    </w:p>
    <w:p w:rsidR="48FB32C8" w:rsidP="11E59CFC" w:rsidRDefault="48FB32C8" w14:paraId="31C4DFA7" w14:textId="48F46BE4">
      <w:pPr>
        <w:spacing w:before="240" w:after="240"/>
        <w:ind/>
        <w:rPr>
          <w:rFonts w:ascii="Aptos" w:hAnsi="Aptos" w:eastAsia="Aptos" w:cs="Aptos"/>
        </w:rPr>
      </w:pPr>
      <w:r w:rsidRPr="11E59CFC" w:rsidR="757259C1">
        <w:rPr>
          <w:rFonts w:ascii="Aptos" w:hAnsi="Aptos" w:eastAsia="Aptos" w:cs="Aptos"/>
        </w:rPr>
        <w:t>2.3 The system shall log user activity, including the IOCs that were looked up,</w:t>
      </w:r>
      <w:r w:rsidRPr="11E59CFC" w:rsidR="5B2F1D99">
        <w:rPr>
          <w:rFonts w:ascii="Aptos" w:hAnsi="Aptos" w:eastAsia="Aptos" w:cs="Aptos"/>
        </w:rPr>
        <w:t xml:space="preserve"> the user who performed the </w:t>
      </w:r>
      <w:r w:rsidRPr="11E59CFC" w:rsidR="5B2F1D99">
        <w:rPr>
          <w:rFonts w:ascii="Aptos" w:hAnsi="Aptos" w:eastAsia="Aptos" w:cs="Aptos"/>
        </w:rPr>
        <w:t>lookup,</w:t>
      </w:r>
      <w:r w:rsidRPr="11E59CFC" w:rsidR="757259C1">
        <w:rPr>
          <w:rFonts w:ascii="Aptos" w:hAnsi="Aptos" w:eastAsia="Aptos" w:cs="Aptos"/>
        </w:rPr>
        <w:t xml:space="preserve"> the</w:t>
      </w:r>
      <w:r w:rsidRPr="11E59CFC" w:rsidR="757259C1">
        <w:rPr>
          <w:rFonts w:ascii="Aptos" w:hAnsi="Aptos" w:eastAsia="Aptos" w:cs="Aptos"/>
        </w:rPr>
        <w:t xml:space="preserve"> date and time of the lookup.</w:t>
      </w:r>
    </w:p>
    <w:p w:rsidR="0DD43A33" w:rsidRDefault="0DD43A33" w14:paraId="3AA2E7B3" w14:textId="7A1BAE57"/>
    <w:p w:rsidR="00427B9B" w:rsidP="00ED3F3C" w:rsidRDefault="00427B9B" w14:paraId="1D7CE8EA" w14:textId="4C970712">
      <w:r>
        <w:rPr>
          <w:b/>
          <w:bCs/>
          <w:u w:val="single"/>
        </w:rPr>
        <w:t>3 – Technology Stack</w:t>
      </w:r>
    </w:p>
    <w:p w:rsidR="00427B9B" w:rsidP="00ED3F3C" w:rsidRDefault="00427B9B" w14:paraId="676B3D54" w14:textId="1D5F3259">
      <w:r w:rsidR="00427B9B">
        <w:rPr/>
        <w:t xml:space="preserve">3.1 – The front and back ends of the application shall be programmed using the Go </w:t>
      </w:r>
      <w:r w:rsidR="009E4285">
        <w:rPr/>
        <w:t xml:space="preserve">programming </w:t>
      </w:r>
      <w:r w:rsidR="00427B9B">
        <w:rPr/>
        <w:t xml:space="preserve">language. </w:t>
      </w:r>
    </w:p>
    <w:p w:rsidR="222F63AD" w:rsidP="61B4328D" w:rsidRDefault="222F63AD" w14:paraId="243A2DA9" w14:textId="19A08E39">
      <w:pPr>
        <w:pStyle w:val="ListParagraph"/>
        <w:numPr>
          <w:ilvl w:val="0"/>
          <w:numId w:val="5"/>
        </w:numPr>
        <w:rPr>
          <w:color w:val="156082" w:themeColor="accent1" w:themeTint="FF" w:themeShade="FF"/>
        </w:rPr>
      </w:pPr>
      <w:r w:rsidRPr="61B4328D" w:rsidR="222F63AD">
        <w:rPr>
          <w:color w:val="156082" w:themeColor="accent1" w:themeTint="FF" w:themeShade="FF"/>
        </w:rPr>
        <w:t xml:space="preserve">We switched to using React.js for our front-end to speed up </w:t>
      </w:r>
      <w:r w:rsidRPr="61B4328D" w:rsidR="63966BB4">
        <w:rPr>
          <w:color w:val="156082" w:themeColor="accent1" w:themeTint="FF" w:themeShade="FF"/>
        </w:rPr>
        <w:t>development and</w:t>
      </w:r>
      <w:r w:rsidRPr="61B4328D" w:rsidR="222F63AD">
        <w:rPr>
          <w:color w:val="156082" w:themeColor="accent1" w:themeTint="FF" w:themeShade="FF"/>
        </w:rPr>
        <w:t xml:space="preserve"> utilize the many components available with it</w:t>
      </w:r>
      <w:r w:rsidRPr="61B4328D" w:rsidR="709B6DFD">
        <w:rPr>
          <w:color w:val="156082" w:themeColor="accent1" w:themeTint="FF" w:themeShade="FF"/>
        </w:rPr>
        <w:t xml:space="preserve">. This </w:t>
      </w:r>
      <w:r w:rsidRPr="61B4328D" w:rsidR="222F63AD">
        <w:rPr>
          <w:color w:val="156082" w:themeColor="accent1" w:themeTint="FF" w:themeShade="FF"/>
        </w:rPr>
        <w:t>allow</w:t>
      </w:r>
      <w:r w:rsidRPr="61B4328D" w:rsidR="20B85338">
        <w:rPr>
          <w:color w:val="156082" w:themeColor="accent1" w:themeTint="FF" w:themeShade="FF"/>
        </w:rPr>
        <w:t>ed</w:t>
      </w:r>
      <w:r w:rsidRPr="61B4328D" w:rsidR="79090C5F">
        <w:rPr>
          <w:color w:val="156082" w:themeColor="accent1" w:themeTint="FF" w:themeShade="FF"/>
        </w:rPr>
        <w:t xml:space="preserve"> us to provide a more robust and reliable front-end. </w:t>
      </w:r>
    </w:p>
    <w:p w:rsidR="00427B9B" w:rsidP="00ED3F3C" w:rsidRDefault="000059F3" w14:paraId="4CFCBE8A" w14:textId="7931A041">
      <w:r>
        <w:t>3.2 – The</w:t>
      </w:r>
      <w:r w:rsidR="009E4285">
        <w:t xml:space="preserve"> Go scripts </w:t>
      </w:r>
      <w:r w:rsidR="00B03758">
        <w:t>shall</w:t>
      </w:r>
      <w:r w:rsidR="009E4285">
        <w:t xml:space="preserve"> interact seamlessly with the provided API</w:t>
      </w:r>
      <w:r w:rsidR="00535F73">
        <w:t>.</w:t>
      </w:r>
    </w:p>
    <w:p w:rsidR="00535F73" w:rsidP="00ED3F3C" w:rsidRDefault="00535F73" w14:paraId="4CCB4714" w14:textId="7A0FB539">
      <w:r w:rsidR="00535F73">
        <w:rPr/>
        <w:t xml:space="preserve">3.3 – The application must have proper error handling, with error codes provided via alerts and a designated </w:t>
      </w:r>
      <w:r w:rsidR="00B03758">
        <w:rPr/>
        <w:t xml:space="preserve">error </w:t>
      </w:r>
      <w:r w:rsidR="00535F73">
        <w:rPr/>
        <w:t xml:space="preserve">code. </w:t>
      </w:r>
    </w:p>
    <w:p w:rsidR="007B12D2" w:rsidP="00ED3F3C" w:rsidRDefault="00EA6496" w14:paraId="15BBF8FB" w14:textId="2C1CE4E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4 </w:t>
      </w:r>
      <w:r w:rsidR="007B12D2">
        <w:rPr>
          <w:b/>
          <w:bCs/>
          <w:u w:val="single"/>
        </w:rPr>
        <w:t>–</w:t>
      </w:r>
      <w:r w:rsidR="002F6F83">
        <w:rPr>
          <w:b/>
          <w:bCs/>
          <w:u w:val="single"/>
        </w:rPr>
        <w:t xml:space="preserve"> Compatibility</w:t>
      </w:r>
      <w:r w:rsidR="007B12D2">
        <w:rPr>
          <w:b/>
          <w:bCs/>
          <w:u w:val="single"/>
        </w:rPr>
        <w:t xml:space="preserve"> and Accessibility</w:t>
      </w:r>
    </w:p>
    <w:p w:rsidR="00EA6496" w:rsidP="00ED3F3C" w:rsidRDefault="00F032D2" w14:paraId="07CA3CA0" w14:textId="790B4435">
      <w:r w:rsidR="00F032D2">
        <w:rPr/>
        <w:t xml:space="preserve">4.1 </w:t>
      </w:r>
      <w:r w:rsidR="00F36A6C">
        <w:rPr/>
        <w:t>–</w:t>
      </w:r>
      <w:r w:rsidR="00F032D2">
        <w:rPr/>
        <w:t xml:space="preserve"> </w:t>
      </w:r>
      <w:r w:rsidR="00F36A6C">
        <w:rPr/>
        <w:t xml:space="preserve">The application must work on </w:t>
      </w:r>
      <w:commentRangeStart w:id="4"/>
      <w:r w:rsidRPr="61B4328D" w:rsidR="00F36A6C">
        <w:rPr>
          <w:b w:val="1"/>
          <w:bCs w:val="1"/>
          <w:i w:val="1"/>
          <w:iCs w:val="1"/>
        </w:rPr>
        <w:t>COX designated web browser</w:t>
      </w:r>
      <w:r w:rsidR="00F36A6C">
        <w:rPr/>
        <w:t xml:space="preserve"> </w:t>
      </w:r>
      <w:commentRangeEnd w:id="4"/>
      <w:r>
        <w:rPr>
          <w:rStyle w:val="CommentReference"/>
        </w:rPr>
        <w:commentReference w:id="4"/>
      </w:r>
      <w:r w:rsidR="00BF7753">
        <w:rPr/>
        <w:t xml:space="preserve">within the set performance goals. </w:t>
      </w:r>
    </w:p>
    <w:p w:rsidRPr="00F36A6C" w:rsidR="0016453F" w:rsidP="00ED3F3C" w:rsidRDefault="0016453F" w14:paraId="13268D5B" w14:textId="137DC3AE">
      <w:r>
        <w:t xml:space="preserve">4.2 – The application must be </w:t>
      </w:r>
      <w:r w:rsidR="00DC59C0">
        <w:t xml:space="preserve">usable within COX’s internal networks. </w:t>
      </w:r>
    </w:p>
    <w:sectPr w:rsidRPr="00F36A6C" w:rsidR="001645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IC" w:author="Ian Chorne" w:date="2025-01-24T16:42:00Z" w:id="0">
    <w:p w:rsidR="004F2A56" w:rsidP="004F2A56" w:rsidRDefault="004F2A56" w14:paraId="5F29527A" w14:textId="77777777">
      <w:pPr>
        <w:pStyle w:val="CommentText"/>
      </w:pPr>
      <w:r>
        <w:rPr>
          <w:rStyle w:val="CommentReference"/>
        </w:rPr>
        <w:annotationRef/>
      </w:r>
      <w:r>
        <w:t>Not sure which ones were most important, if all of them are, I can just say we’ll include each one</w:t>
      </w:r>
    </w:p>
  </w:comment>
  <w:comment w:initials="IC" w:author="Ian Chorne" w:date="2025-01-26T13:07:00Z" w:id="1">
    <w:p w:rsidR="000950B3" w:rsidP="000950B3" w:rsidRDefault="000950B3" w14:paraId="2A10AC52" w14:textId="77777777">
      <w:pPr>
        <w:pStyle w:val="CommentText"/>
      </w:pPr>
      <w:r>
        <w:rPr>
          <w:rStyle w:val="CommentReference"/>
        </w:rPr>
        <w:annotationRef/>
      </w:r>
      <w:r>
        <w:t>Last semester I had a project that had feedback to include a color blind mode, not sure how vital it is here, but maybe we can include it as a “nice to have” requirement?</w:t>
      </w:r>
    </w:p>
  </w:comment>
  <w:comment w:initials="IC" w:author="Ian Chorne" w:date="2025-01-26T13:01:00Z" w:id="4">
    <w:p w:rsidR="0016453F" w:rsidP="0016453F" w:rsidRDefault="0016453F" w14:paraId="4C950BB6" w14:textId="54DE6071">
      <w:pPr>
        <w:pStyle w:val="CommentText"/>
      </w:pPr>
      <w:r>
        <w:rPr>
          <w:rStyle w:val="CommentReference"/>
        </w:rPr>
        <w:annotationRef/>
      </w:r>
      <w:r>
        <w:t>We might want to ask if analysts can choose their browsers, or if there is a specific one COX requires them to use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5F29527A"/>
  <w15:commentEx w15:done="1" w15:paraId="2A10AC52"/>
  <w15:commentEx w15:done="1" w15:paraId="4C950BB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4C40829" w16cex:dateUtc="2025-01-24T21:42:00Z"/>
  <w16cex:commentExtensible w16cex:durableId="6682EA91" w16cex:dateUtc="2025-01-26T18:07:00Z"/>
  <w16cex:commentExtensible w16cex:durableId="14146EA7" w16cex:dateUtc="2025-01-26T18:01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F29527A" w16cid:durableId="04C40829"/>
  <w16cid:commentId w16cid:paraId="2A10AC52" w16cid:durableId="6682EA91"/>
  <w16cid:commentId w16cid:paraId="4C950BB6" w16cid:durableId="14146E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3ab46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64c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85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3F4B65"/>
    <w:multiLevelType w:val="multilevel"/>
    <w:tmpl w:val="5F54A3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1" w15:restartNumberingAfterBreak="0">
    <w:nsid w:val="1E5B4ABF"/>
    <w:multiLevelType w:val="hybridMultilevel"/>
    <w:tmpl w:val="3E7EB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544DD"/>
    <w:multiLevelType w:val="hybridMultilevel"/>
    <w:tmpl w:val="ADD2ED2C"/>
    <w:lvl w:ilvl="0" w:tplc="C8A03F4C">
      <w:start w:val="1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530D5"/>
    <w:multiLevelType w:val="hybridMultilevel"/>
    <w:tmpl w:val="9CF26F26"/>
    <w:lvl w:ilvl="0" w:tplc="4ECC4286">
      <w:start w:val="1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 w16cid:durableId="2008315972">
    <w:abstractNumId w:val="1"/>
  </w:num>
  <w:num w:numId="2" w16cid:durableId="2036074399">
    <w:abstractNumId w:val="0"/>
  </w:num>
  <w:num w:numId="3" w16cid:durableId="614100773">
    <w:abstractNumId w:val="3"/>
  </w:num>
  <w:num w:numId="4" w16cid:durableId="33626455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an Chorne">
    <w15:presenceInfo w15:providerId="AD" w15:userId="S::ichorne@students.kennesaw.edu::f606a143-6bd1-4b3f-afdc-1f316ecee84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C8"/>
    <w:rsid w:val="000059F3"/>
    <w:rsid w:val="00006A08"/>
    <w:rsid w:val="00024EA1"/>
    <w:rsid w:val="000264CA"/>
    <w:rsid w:val="00053697"/>
    <w:rsid w:val="00060F36"/>
    <w:rsid w:val="000950B3"/>
    <w:rsid w:val="000C1894"/>
    <w:rsid w:val="000C2DD4"/>
    <w:rsid w:val="000F0A57"/>
    <w:rsid w:val="000F25EC"/>
    <w:rsid w:val="00130579"/>
    <w:rsid w:val="001417E5"/>
    <w:rsid w:val="001544B7"/>
    <w:rsid w:val="00162750"/>
    <w:rsid w:val="0016453F"/>
    <w:rsid w:val="001E793E"/>
    <w:rsid w:val="002073ED"/>
    <w:rsid w:val="00217A91"/>
    <w:rsid w:val="00250DBB"/>
    <w:rsid w:val="002A6BD3"/>
    <w:rsid w:val="002F6F83"/>
    <w:rsid w:val="00341A55"/>
    <w:rsid w:val="00360270"/>
    <w:rsid w:val="003D0CFA"/>
    <w:rsid w:val="004151E6"/>
    <w:rsid w:val="00427B9B"/>
    <w:rsid w:val="0045313F"/>
    <w:rsid w:val="00490BF8"/>
    <w:rsid w:val="004B7288"/>
    <w:rsid w:val="004E7EBA"/>
    <w:rsid w:val="004F2A56"/>
    <w:rsid w:val="004F7A6D"/>
    <w:rsid w:val="00512D01"/>
    <w:rsid w:val="00535F73"/>
    <w:rsid w:val="005B7A2C"/>
    <w:rsid w:val="00657AE7"/>
    <w:rsid w:val="006A30AD"/>
    <w:rsid w:val="006A7F24"/>
    <w:rsid w:val="006E79A7"/>
    <w:rsid w:val="007459D6"/>
    <w:rsid w:val="00787147"/>
    <w:rsid w:val="007B12D2"/>
    <w:rsid w:val="00831CE0"/>
    <w:rsid w:val="0093584A"/>
    <w:rsid w:val="00987EB5"/>
    <w:rsid w:val="009E4285"/>
    <w:rsid w:val="00A112DE"/>
    <w:rsid w:val="00A41B1C"/>
    <w:rsid w:val="00A74CAA"/>
    <w:rsid w:val="00AD7660"/>
    <w:rsid w:val="00B03758"/>
    <w:rsid w:val="00B056C5"/>
    <w:rsid w:val="00B06B44"/>
    <w:rsid w:val="00BF7753"/>
    <w:rsid w:val="00C03EC8"/>
    <w:rsid w:val="00C542C7"/>
    <w:rsid w:val="00CB003C"/>
    <w:rsid w:val="00DC59C0"/>
    <w:rsid w:val="00E174AF"/>
    <w:rsid w:val="00E81247"/>
    <w:rsid w:val="00E875FC"/>
    <w:rsid w:val="00EA6496"/>
    <w:rsid w:val="00EC7936"/>
    <w:rsid w:val="00ED3F3C"/>
    <w:rsid w:val="00F01F38"/>
    <w:rsid w:val="00F032D2"/>
    <w:rsid w:val="00F13914"/>
    <w:rsid w:val="00F36A6C"/>
    <w:rsid w:val="0C905D4B"/>
    <w:rsid w:val="0DD43A33"/>
    <w:rsid w:val="0EB98A06"/>
    <w:rsid w:val="11E59CFC"/>
    <w:rsid w:val="12A05577"/>
    <w:rsid w:val="145C232D"/>
    <w:rsid w:val="18B15EE0"/>
    <w:rsid w:val="20B85338"/>
    <w:rsid w:val="222F63AD"/>
    <w:rsid w:val="29015D71"/>
    <w:rsid w:val="2FA72A8B"/>
    <w:rsid w:val="37FACD79"/>
    <w:rsid w:val="395D6B50"/>
    <w:rsid w:val="3B7C2FB3"/>
    <w:rsid w:val="3D73E1A8"/>
    <w:rsid w:val="4698D7C0"/>
    <w:rsid w:val="48FB32C8"/>
    <w:rsid w:val="498B4676"/>
    <w:rsid w:val="5B2F1D99"/>
    <w:rsid w:val="5C78069A"/>
    <w:rsid w:val="5E13CC4D"/>
    <w:rsid w:val="61B4328D"/>
    <w:rsid w:val="63966BB4"/>
    <w:rsid w:val="709B6DFD"/>
    <w:rsid w:val="70B466BF"/>
    <w:rsid w:val="725E214B"/>
    <w:rsid w:val="72BD71DA"/>
    <w:rsid w:val="757259C1"/>
    <w:rsid w:val="75CB530D"/>
    <w:rsid w:val="7909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289F"/>
  <w15:chartTrackingRefBased/>
  <w15:docId w15:val="{7F820616-38EE-419B-8033-8E6B42F6EE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C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EC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03EC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03EC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03EC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03EC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03EC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03EC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03EC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03EC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03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EC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03EC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03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EC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03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EC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3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EC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F2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2A5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F2A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A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F2A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E46EA24837E478EB3D4D1549F67F1" ma:contentTypeVersion="17" ma:contentTypeDescription="Create a new document." ma:contentTypeScope="" ma:versionID="37b8bf8224badbbf7aff1d0e8d550440">
  <xsd:schema xmlns:xsd="http://www.w3.org/2001/XMLSchema" xmlns:xs="http://www.w3.org/2001/XMLSchema" xmlns:p="http://schemas.microsoft.com/office/2006/metadata/properties" xmlns:ns3="44861581-1e45-4852-87bb-a58e88ebe916" xmlns:ns4="1d13fc1f-c3c3-4ad0-9db2-d43980f8fe15" targetNamespace="http://schemas.microsoft.com/office/2006/metadata/properties" ma:root="true" ma:fieldsID="e503a2ec2a66b70b96227525271acc2c" ns3:_="" ns4:_="">
    <xsd:import namespace="44861581-1e45-4852-87bb-a58e88ebe916"/>
    <xsd:import namespace="1d13fc1f-c3c3-4ad0-9db2-d43980f8fe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61581-1e45-4852-87bb-a58e88ebe9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3fc1f-c3c3-4ad0-9db2-d43980f8f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861581-1e45-4852-87bb-a58e88ebe916" xsi:nil="true"/>
  </documentManagement>
</p:properties>
</file>

<file path=customXml/itemProps1.xml><?xml version="1.0" encoding="utf-8"?>
<ds:datastoreItem xmlns:ds="http://schemas.openxmlformats.org/officeDocument/2006/customXml" ds:itemID="{2DD0192E-D64B-4516-9E36-C0E6F0330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61581-1e45-4852-87bb-a58e88ebe916"/>
    <ds:schemaRef ds:uri="1d13fc1f-c3c3-4ad0-9db2-d43980f8fe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A32D4-F636-4101-9A9A-11FD7745F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B81DB-2781-437F-ADDB-939161371128}">
  <ds:schemaRefs>
    <ds:schemaRef ds:uri="http://schemas.microsoft.com/office/2006/metadata/properties"/>
    <ds:schemaRef ds:uri="http://schemas.microsoft.com/office/infopath/2007/PartnerControls"/>
    <ds:schemaRef ds:uri="44861581-1e45-4852-87bb-a58e88ebe91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Chorne</dc:creator>
  <keywords/>
  <dc:description/>
  <lastModifiedBy>Ian Chorne</lastModifiedBy>
  <revision>66</revision>
  <dcterms:created xsi:type="dcterms:W3CDTF">2025-01-25T03:17:00.0000000Z</dcterms:created>
  <dcterms:modified xsi:type="dcterms:W3CDTF">2025-04-26T02:09:46.9256575Z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0x010100563E46EA24837E478EB3D4D1549F67F1</vt:lpwstr>
  </property>
</Properties>
</file>